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0AC" w:rsidRDefault="00E630AC">
      <w:pPr>
        <w:snapToGrid w:val="0"/>
        <w:spacing w:line="420" w:lineRule="auto"/>
        <w:ind w:firstLine="480"/>
        <w:jc w:val="both"/>
        <w:rPr>
          <w:sz w:val="24"/>
          <w:szCs w:val="24"/>
        </w:rPr>
      </w:pPr>
    </w:p>
    <w:p w:rsidR="00E630AC" w:rsidRDefault="00E630AC">
      <w:pPr>
        <w:snapToGrid w:val="0"/>
        <w:spacing w:line="420" w:lineRule="auto"/>
        <w:jc w:val="center"/>
        <w:rPr>
          <w:sz w:val="24"/>
          <w:szCs w:val="24"/>
        </w:rPr>
      </w:pPr>
    </w:p>
    <w:p w:rsidR="00E630AC" w:rsidRDefault="00E630AC">
      <w:pPr>
        <w:snapToGrid w:val="0"/>
        <w:spacing w:line="420" w:lineRule="auto"/>
        <w:jc w:val="center"/>
        <w:rPr>
          <w:sz w:val="24"/>
          <w:szCs w:val="24"/>
        </w:rPr>
      </w:pPr>
    </w:p>
    <w:p w:rsidR="00E630AC" w:rsidRDefault="00E630AC">
      <w:pPr>
        <w:snapToGrid w:val="0"/>
        <w:spacing w:line="420" w:lineRule="auto"/>
        <w:jc w:val="center"/>
        <w:rPr>
          <w:sz w:val="24"/>
          <w:szCs w:val="24"/>
        </w:rPr>
      </w:pPr>
    </w:p>
    <w:p w:rsidR="00E630AC" w:rsidRDefault="00374ABF">
      <w:pPr>
        <w:snapToGrid w:val="0"/>
        <w:jc w:val="center"/>
        <w:rPr>
          <w:rFonts w:ascii="黑体" w:eastAsia="黑体"/>
          <w:b/>
          <w:bCs/>
          <w:sz w:val="72"/>
          <w:szCs w:val="72"/>
        </w:rPr>
      </w:pPr>
      <w:r>
        <w:rPr>
          <w:rFonts w:ascii="黑体" w:eastAsia="黑体" w:hAnsi="华文中宋" w:cs="华文中宋" w:hint="eastAsia"/>
          <w:b/>
          <w:bCs/>
          <w:sz w:val="72"/>
          <w:szCs w:val="72"/>
        </w:rPr>
        <w:t>工程采购</w:t>
      </w:r>
    </w:p>
    <w:p w:rsidR="00E630AC" w:rsidRDefault="00374ABF">
      <w:pPr>
        <w:snapToGrid w:val="0"/>
        <w:spacing w:beforeLines="50" w:before="120"/>
        <w:jc w:val="center"/>
        <w:rPr>
          <w:rFonts w:ascii="仿宋_GB2312" w:eastAsia="仿宋_GB2312"/>
          <w:b/>
          <w:bCs/>
          <w:sz w:val="72"/>
          <w:szCs w:val="72"/>
        </w:rPr>
      </w:pPr>
      <w:r>
        <w:rPr>
          <w:rFonts w:ascii="黑体" w:eastAsia="黑体" w:hAnsi="华文中宋" w:cs="华文中宋" w:hint="eastAsia"/>
          <w:b/>
          <w:bCs/>
          <w:sz w:val="72"/>
          <w:szCs w:val="72"/>
        </w:rPr>
        <w:t>竞争性磋商文件</w:t>
      </w:r>
    </w:p>
    <w:p w:rsidR="00E630AC" w:rsidRDefault="00E630AC">
      <w:pPr>
        <w:spacing w:line="480" w:lineRule="auto"/>
        <w:rPr>
          <w:rFonts w:ascii="宋体" w:hAnsi="宋体"/>
          <w:sz w:val="24"/>
        </w:rPr>
      </w:pPr>
    </w:p>
    <w:p w:rsidR="00E630AC" w:rsidRDefault="00374ABF">
      <w:pPr>
        <w:spacing w:line="480" w:lineRule="auto"/>
        <w:rPr>
          <w:rFonts w:ascii="宋体" w:hAnsi="宋体"/>
          <w:sz w:val="24"/>
        </w:rPr>
      </w:pPr>
      <w:r>
        <w:rPr>
          <w:rFonts w:ascii="宋体" w:hAnsi="宋体" w:hint="eastAsia"/>
          <w:noProof/>
          <w:sz w:val="24"/>
        </w:rPr>
        <w:drawing>
          <wp:anchor distT="0" distB="0" distL="114300" distR="114300" simplePos="0" relativeHeight="251662336" behindDoc="0" locked="0" layoutInCell="1" allowOverlap="1">
            <wp:simplePos x="0" y="0"/>
            <wp:positionH relativeFrom="column">
              <wp:posOffset>1718310</wp:posOffset>
            </wp:positionH>
            <wp:positionV relativeFrom="paragraph">
              <wp:posOffset>177165</wp:posOffset>
            </wp:positionV>
            <wp:extent cx="2638425" cy="1047750"/>
            <wp:effectExtent l="0" t="0" r="0" b="0"/>
            <wp:wrapNone/>
            <wp:docPr id="8" name="图片 8" descr="I:\@@@招标代理@@@\模板\公司LOGO（含文字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招标代理@@@\模板\公司LOGO（含文字 ）.png"/>
                    <pic:cNvPicPr>
                      <a:picLocks noChangeAspect="1" noChangeArrowheads="1"/>
                    </pic:cNvPicPr>
                  </pic:nvPicPr>
                  <pic:blipFill>
                    <a:blip r:embed="rId10" cstate="print">
                      <a:extLst>
                        <a:ext uri="{28A0092B-C50C-407E-A947-70E740481C1C}">
                          <a14:useLocalDpi xmlns:a14="http://schemas.microsoft.com/office/drawing/2010/main" val="0"/>
                        </a:ext>
                      </a:extLst>
                    </a:blip>
                    <a:srcRect l="22346" t="30640" r="21553" b="22221"/>
                    <a:stretch>
                      <a:fillRect/>
                    </a:stretch>
                  </pic:blipFill>
                  <pic:spPr>
                    <a:xfrm>
                      <a:off x="0" y="0"/>
                      <a:ext cx="2638425" cy="1047750"/>
                    </a:xfrm>
                    <a:prstGeom prst="rect">
                      <a:avLst/>
                    </a:prstGeom>
                    <a:noFill/>
                    <a:ln>
                      <a:noFill/>
                    </a:ln>
                  </pic:spPr>
                </pic:pic>
              </a:graphicData>
            </a:graphic>
          </wp:anchor>
        </w:drawing>
      </w:r>
    </w:p>
    <w:p w:rsidR="00E630AC" w:rsidRDefault="00E630AC">
      <w:pPr>
        <w:spacing w:line="360" w:lineRule="auto"/>
        <w:rPr>
          <w:rFonts w:ascii="宋体" w:hAnsi="宋体"/>
          <w:sz w:val="24"/>
        </w:rPr>
      </w:pPr>
    </w:p>
    <w:p w:rsidR="00E630AC" w:rsidRDefault="00E630AC">
      <w:pPr>
        <w:spacing w:line="360" w:lineRule="auto"/>
        <w:rPr>
          <w:rFonts w:ascii="宋体" w:hAnsi="宋体"/>
          <w:sz w:val="24"/>
        </w:rPr>
      </w:pPr>
    </w:p>
    <w:p w:rsidR="00E630AC" w:rsidRDefault="00E630AC">
      <w:pPr>
        <w:pStyle w:val="a7"/>
        <w:spacing w:line="360" w:lineRule="auto"/>
        <w:ind w:leftChars="322" w:left="676" w:firstLineChars="150" w:firstLine="482"/>
        <w:rPr>
          <w:rFonts w:ascii="仿宋_GB2312" w:eastAsia="仿宋_GB2312"/>
          <w:b/>
          <w:sz w:val="32"/>
        </w:rPr>
      </w:pPr>
    </w:p>
    <w:p w:rsidR="00E630AC" w:rsidRDefault="00E630AC">
      <w:pPr>
        <w:pStyle w:val="a7"/>
        <w:spacing w:line="360" w:lineRule="auto"/>
        <w:ind w:leftChars="322" w:left="676" w:firstLineChars="150" w:firstLine="482"/>
        <w:rPr>
          <w:rFonts w:ascii="仿宋_GB2312" w:eastAsia="仿宋_GB2312"/>
          <w:b/>
          <w:sz w:val="32"/>
        </w:rPr>
      </w:pPr>
    </w:p>
    <w:p w:rsidR="00E630AC" w:rsidRDefault="00E630AC">
      <w:pPr>
        <w:pStyle w:val="a7"/>
        <w:spacing w:line="360" w:lineRule="auto"/>
        <w:ind w:leftChars="322" w:left="676" w:firstLineChars="150" w:firstLine="482"/>
        <w:rPr>
          <w:rFonts w:ascii="仿宋_GB2312" w:eastAsia="仿宋_GB2312"/>
          <w:b/>
          <w:sz w:val="32"/>
        </w:rPr>
      </w:pPr>
    </w:p>
    <w:p w:rsidR="00E630AC" w:rsidRDefault="00E630AC">
      <w:pPr>
        <w:pStyle w:val="a7"/>
        <w:spacing w:line="360" w:lineRule="auto"/>
        <w:ind w:leftChars="322" w:left="676" w:firstLineChars="150" w:firstLine="482"/>
        <w:rPr>
          <w:rFonts w:ascii="仿宋_GB2312" w:eastAsia="仿宋_GB2312"/>
          <w:b/>
          <w:sz w:val="32"/>
        </w:rPr>
      </w:pPr>
    </w:p>
    <w:p w:rsidR="00E630AC" w:rsidRDefault="00374ABF">
      <w:pPr>
        <w:pStyle w:val="a7"/>
        <w:spacing w:line="360" w:lineRule="auto"/>
        <w:ind w:leftChars="322" w:left="676" w:firstLineChars="150" w:firstLine="482"/>
        <w:rPr>
          <w:rFonts w:ascii="仿宋_GB2312" w:eastAsia="仿宋_GB2312"/>
          <w:b/>
          <w:sz w:val="32"/>
        </w:rPr>
      </w:pPr>
      <w:r>
        <w:rPr>
          <w:rFonts w:ascii="仿宋_GB2312" w:eastAsia="仿宋_GB2312" w:hint="eastAsia"/>
          <w:b/>
          <w:sz w:val="32"/>
        </w:rPr>
        <w:t>项目编号：</w:t>
      </w:r>
      <w:r>
        <w:rPr>
          <w:rFonts w:ascii="仿宋_GB2312" w:eastAsia="仿宋_GB2312"/>
          <w:b/>
          <w:sz w:val="32"/>
        </w:rPr>
        <w:t>HX2019QY0132</w:t>
      </w:r>
    </w:p>
    <w:p w:rsidR="00E630AC" w:rsidRDefault="00374ABF">
      <w:pPr>
        <w:pStyle w:val="a7"/>
        <w:spacing w:line="360" w:lineRule="auto"/>
        <w:ind w:leftChars="322" w:left="676" w:firstLineChars="150" w:firstLine="482"/>
        <w:rPr>
          <w:rFonts w:ascii="仿宋_GB2312" w:eastAsia="仿宋_GB2312"/>
          <w:b/>
          <w:sz w:val="32"/>
        </w:rPr>
      </w:pPr>
      <w:r>
        <w:rPr>
          <w:rFonts w:ascii="仿宋_GB2312" w:eastAsia="仿宋_GB2312" w:hint="eastAsia"/>
          <w:b/>
          <w:sz w:val="32"/>
        </w:rPr>
        <w:t>项目名称：虎门镇北面社区卫生服务站装修及安装工程项目</w:t>
      </w:r>
    </w:p>
    <w:p w:rsidR="00E630AC" w:rsidRDefault="00374ABF">
      <w:pPr>
        <w:pStyle w:val="a7"/>
        <w:spacing w:line="360" w:lineRule="auto"/>
        <w:ind w:leftChars="322" w:left="676" w:firstLineChars="150" w:firstLine="482"/>
        <w:rPr>
          <w:rFonts w:ascii="仿宋_GB2312" w:eastAsia="仿宋_GB2312"/>
          <w:b/>
          <w:color w:val="FF0000"/>
          <w:sz w:val="32"/>
        </w:rPr>
      </w:pPr>
      <w:r>
        <w:rPr>
          <w:rFonts w:ascii="仿宋_GB2312" w:eastAsia="仿宋_GB2312" w:hint="eastAsia"/>
          <w:b/>
          <w:sz w:val="32"/>
        </w:rPr>
        <w:t>采 购 人：东莞市虎门镇北面股份经济联合社</w:t>
      </w:r>
    </w:p>
    <w:p w:rsidR="00E630AC" w:rsidRDefault="00E630AC">
      <w:pPr>
        <w:snapToGrid w:val="0"/>
        <w:spacing w:line="420" w:lineRule="auto"/>
        <w:jc w:val="center"/>
        <w:rPr>
          <w:sz w:val="24"/>
          <w:szCs w:val="24"/>
        </w:rPr>
      </w:pPr>
    </w:p>
    <w:p w:rsidR="00E630AC" w:rsidRDefault="00E630AC">
      <w:pPr>
        <w:snapToGrid w:val="0"/>
        <w:spacing w:line="420" w:lineRule="auto"/>
        <w:jc w:val="center"/>
        <w:rPr>
          <w:sz w:val="24"/>
          <w:szCs w:val="24"/>
        </w:rPr>
      </w:pPr>
    </w:p>
    <w:p w:rsidR="00E630AC" w:rsidRDefault="00E630AC">
      <w:pPr>
        <w:snapToGrid w:val="0"/>
        <w:spacing w:line="420" w:lineRule="auto"/>
        <w:jc w:val="center"/>
        <w:rPr>
          <w:sz w:val="24"/>
          <w:szCs w:val="24"/>
        </w:rPr>
      </w:pPr>
    </w:p>
    <w:p w:rsidR="00E630AC" w:rsidRDefault="00E630AC">
      <w:pPr>
        <w:snapToGrid w:val="0"/>
        <w:spacing w:line="420" w:lineRule="auto"/>
        <w:rPr>
          <w:sz w:val="24"/>
          <w:szCs w:val="24"/>
        </w:rPr>
      </w:pPr>
    </w:p>
    <w:p w:rsidR="00E630AC" w:rsidRDefault="00374ABF">
      <w:pPr>
        <w:snapToGrid w:val="0"/>
        <w:spacing w:line="360" w:lineRule="auto"/>
        <w:jc w:val="center"/>
        <w:rPr>
          <w:rFonts w:ascii="黑体" w:eastAsia="黑体" w:hAnsi="华文中宋" w:cs="华文中宋"/>
          <w:sz w:val="30"/>
          <w:szCs w:val="30"/>
        </w:rPr>
      </w:pPr>
      <w:r>
        <w:rPr>
          <w:rFonts w:ascii="黑体" w:eastAsia="黑体" w:hAnsi="华文中宋" w:cs="华文中宋" w:hint="eastAsia"/>
          <w:sz w:val="30"/>
          <w:szCs w:val="30"/>
        </w:rPr>
        <w:t>东莞市合信招标有限公司</w:t>
      </w:r>
    </w:p>
    <w:p w:rsidR="00E630AC" w:rsidRDefault="00374ABF">
      <w:pPr>
        <w:snapToGrid w:val="0"/>
        <w:spacing w:line="360" w:lineRule="auto"/>
        <w:jc w:val="center"/>
        <w:rPr>
          <w:rFonts w:ascii="黑体" w:eastAsia="黑体" w:hAnsi="华文中宋" w:cs="华文中宋"/>
          <w:sz w:val="30"/>
          <w:szCs w:val="30"/>
        </w:rPr>
      </w:pPr>
      <w:r>
        <w:rPr>
          <w:rFonts w:ascii="黑体" w:eastAsia="黑体" w:hAnsi="华文中宋" w:cs="华文中宋" w:hint="eastAsia"/>
          <w:sz w:val="30"/>
          <w:szCs w:val="30"/>
        </w:rPr>
        <w:t>2019年12月</w:t>
      </w:r>
      <w:r w:rsidR="00086F66">
        <w:rPr>
          <w:rFonts w:ascii="黑体" w:eastAsia="黑体" w:hAnsi="华文中宋" w:cs="华文中宋" w:hint="eastAsia"/>
          <w:sz w:val="30"/>
          <w:szCs w:val="30"/>
        </w:rPr>
        <w:t>12日</w:t>
      </w:r>
    </w:p>
    <w:p w:rsidR="00E630AC" w:rsidRDefault="00374ABF">
      <w:pPr>
        <w:snapToGrid w:val="0"/>
        <w:spacing w:beforeLines="50" w:before="120" w:afterLines="50" w:after="120" w:line="360" w:lineRule="auto"/>
        <w:jc w:val="center"/>
        <w:rPr>
          <w:rFonts w:ascii="宋体" w:hAnsi="宋体"/>
          <w:b/>
          <w:sz w:val="44"/>
          <w:szCs w:val="44"/>
        </w:rPr>
      </w:pPr>
      <w:r>
        <w:rPr>
          <w:rFonts w:ascii="黑体" w:eastAsia="黑体" w:hAnsi="华文中宋" w:cs="华文中宋"/>
          <w:color w:val="FF0000"/>
          <w:sz w:val="30"/>
          <w:szCs w:val="30"/>
        </w:rPr>
        <w:br w:type="page"/>
      </w:r>
      <w:r>
        <w:rPr>
          <w:rFonts w:ascii="宋体" w:hAnsi="宋体" w:hint="eastAsia"/>
          <w:b/>
          <w:sz w:val="44"/>
          <w:szCs w:val="44"/>
        </w:rPr>
        <w:lastRenderedPageBreak/>
        <w:t>温馨提示！！！</w:t>
      </w:r>
    </w:p>
    <w:p w:rsidR="00E630AC" w:rsidRDefault="00374ABF">
      <w:pPr>
        <w:tabs>
          <w:tab w:val="left" w:pos="0"/>
        </w:tabs>
        <w:spacing w:beforeLines="50" w:before="120" w:afterLines="50" w:after="120" w:line="360" w:lineRule="auto"/>
        <w:jc w:val="center"/>
        <w:rPr>
          <w:rFonts w:ascii="宋体" w:hAnsi="宋体"/>
        </w:rPr>
      </w:pPr>
      <w:r>
        <w:rPr>
          <w:rFonts w:ascii="宋体" w:hAnsi="宋体" w:hint="eastAsia"/>
        </w:rPr>
        <w:t>（本提示内容非采购文件的组成部分，仅为善意提醒。如有不一致的地方，以采购文件为准）</w:t>
      </w:r>
    </w:p>
    <w:p w:rsidR="00E630AC" w:rsidRDefault="00374ABF">
      <w:pPr>
        <w:numPr>
          <w:ilvl w:val="0"/>
          <w:numId w:val="1"/>
        </w:numPr>
        <w:tabs>
          <w:tab w:val="left" w:pos="709"/>
        </w:tabs>
        <w:autoSpaceDE/>
        <w:autoSpaceDN/>
        <w:adjustRightInd/>
        <w:spacing w:line="360" w:lineRule="auto"/>
        <w:ind w:left="700" w:hanging="700"/>
        <w:jc w:val="both"/>
        <w:rPr>
          <w:rFonts w:ascii="宋体" w:hAnsi="宋体"/>
        </w:rPr>
      </w:pPr>
      <w:r>
        <w:rPr>
          <w:rFonts w:ascii="宋体" w:hAnsi="宋体" w:hint="eastAsia"/>
        </w:rPr>
        <w:t>如无另行说明，响应文件递交时间为提交响应文件截止时间</w:t>
      </w:r>
      <w:r>
        <w:rPr>
          <w:rFonts w:ascii="宋体" w:hAnsi="宋体" w:hint="eastAsia"/>
          <w:b/>
          <w:u w:val="single"/>
        </w:rPr>
        <w:t>前30分钟</w:t>
      </w:r>
      <w:r>
        <w:rPr>
          <w:rFonts w:ascii="宋体" w:hAnsi="宋体" w:hint="eastAsia"/>
        </w:rPr>
        <w:t>内。</w:t>
      </w:r>
    </w:p>
    <w:p w:rsidR="00E630AC" w:rsidRDefault="00374ABF">
      <w:pPr>
        <w:numPr>
          <w:ilvl w:val="0"/>
          <w:numId w:val="1"/>
        </w:numPr>
        <w:tabs>
          <w:tab w:val="left" w:pos="709"/>
        </w:tabs>
        <w:autoSpaceDE/>
        <w:autoSpaceDN/>
        <w:adjustRightInd/>
        <w:spacing w:line="360" w:lineRule="auto"/>
        <w:ind w:left="700" w:hanging="700"/>
        <w:jc w:val="both"/>
        <w:rPr>
          <w:rFonts w:ascii="宋体" w:hAnsi="宋体"/>
        </w:rPr>
      </w:pPr>
      <w:r>
        <w:rPr>
          <w:rFonts w:ascii="宋体" w:hAnsi="宋体" w:hint="eastAsia"/>
        </w:rPr>
        <w:t>为避免因迟到而失去投标资格，</w:t>
      </w:r>
      <w:proofErr w:type="gramStart"/>
      <w:r>
        <w:rPr>
          <w:rFonts w:ascii="宋体" w:hAnsi="宋体" w:hint="eastAsia"/>
        </w:rPr>
        <w:t>请</w:t>
      </w:r>
      <w:r>
        <w:rPr>
          <w:rFonts w:ascii="宋体" w:hAnsi="宋体" w:hint="eastAsia"/>
          <w:b/>
          <w:u w:val="single"/>
        </w:rPr>
        <w:t>适当</w:t>
      </w:r>
      <w:proofErr w:type="gramEnd"/>
      <w:r>
        <w:rPr>
          <w:rFonts w:ascii="宋体" w:hAnsi="宋体" w:hint="eastAsia"/>
          <w:b/>
          <w:u w:val="single"/>
        </w:rPr>
        <w:t>提前到达</w:t>
      </w:r>
      <w:r>
        <w:rPr>
          <w:rFonts w:ascii="宋体" w:hAnsi="宋体" w:hint="eastAsia"/>
        </w:rPr>
        <w:t>。</w:t>
      </w:r>
    </w:p>
    <w:p w:rsidR="00E630AC" w:rsidRDefault="00374ABF">
      <w:pPr>
        <w:numPr>
          <w:ilvl w:val="0"/>
          <w:numId w:val="1"/>
        </w:numPr>
        <w:tabs>
          <w:tab w:val="left" w:pos="709"/>
        </w:tabs>
        <w:autoSpaceDE/>
        <w:autoSpaceDN/>
        <w:adjustRightInd/>
        <w:spacing w:line="360" w:lineRule="auto"/>
        <w:ind w:left="700" w:hanging="700"/>
        <w:jc w:val="both"/>
        <w:rPr>
          <w:rFonts w:ascii="宋体" w:hAnsi="宋体"/>
        </w:rPr>
      </w:pPr>
      <w:r>
        <w:rPr>
          <w:rFonts w:ascii="宋体" w:hAnsi="宋体" w:hint="eastAsia"/>
        </w:rPr>
        <w:t>各响应供应商请</w:t>
      </w:r>
      <w:r>
        <w:rPr>
          <w:rFonts w:ascii="宋体" w:hAnsi="宋体" w:hint="eastAsia"/>
          <w:b/>
          <w:u w:val="single"/>
        </w:rPr>
        <w:t>注意区分</w:t>
      </w:r>
      <w:r>
        <w:rPr>
          <w:rFonts w:ascii="宋体" w:hAnsi="宋体" w:hint="eastAsia"/>
        </w:rPr>
        <w:t>响应保证金、</w:t>
      </w:r>
      <w:r>
        <w:rPr>
          <w:rFonts w:ascii="宋体" w:hAnsi="宋体"/>
        </w:rPr>
        <w:t>购买采购文件</w:t>
      </w:r>
      <w:r>
        <w:rPr>
          <w:rFonts w:ascii="宋体" w:hAnsi="宋体" w:hint="eastAsia"/>
        </w:rPr>
        <w:t>以及招标代理服务费</w:t>
      </w:r>
      <w:r>
        <w:rPr>
          <w:rFonts w:ascii="宋体" w:hAnsi="宋体" w:hint="eastAsia"/>
          <w:b/>
          <w:u w:val="single"/>
        </w:rPr>
        <w:t>收款</w:t>
      </w:r>
      <w:proofErr w:type="gramStart"/>
      <w:r>
        <w:rPr>
          <w:rFonts w:ascii="宋体" w:hAnsi="宋体" w:hint="eastAsia"/>
          <w:b/>
          <w:u w:val="single"/>
        </w:rPr>
        <w:t>帐号</w:t>
      </w:r>
      <w:proofErr w:type="gramEnd"/>
      <w:r>
        <w:rPr>
          <w:rFonts w:ascii="宋体" w:hAnsi="宋体" w:hint="eastAsia"/>
        </w:rPr>
        <w:t>的区别，务必将响应保证金按采购文件的要求存入</w:t>
      </w:r>
      <w:r>
        <w:rPr>
          <w:rFonts w:ascii="宋体" w:hAnsi="宋体" w:hint="eastAsia"/>
          <w:b/>
          <w:u w:val="single"/>
        </w:rPr>
        <w:t>指定的响应保证金账号</w:t>
      </w:r>
      <w:r>
        <w:rPr>
          <w:rFonts w:ascii="宋体" w:hAnsi="宋体" w:hint="eastAsia"/>
        </w:rPr>
        <w:t>，招标代理服务费存入</w:t>
      </w:r>
      <w:r>
        <w:rPr>
          <w:rFonts w:ascii="宋体" w:hAnsi="宋体" w:hint="eastAsia"/>
          <w:b/>
          <w:u w:val="single"/>
        </w:rPr>
        <w:t>招标代理服务费账号</w:t>
      </w:r>
      <w:r>
        <w:rPr>
          <w:rFonts w:ascii="宋体" w:hAnsi="宋体" w:hint="eastAsia"/>
        </w:rPr>
        <w:t>。切勿将款项转错账户，以免影响保证金退还的速度及投标的资格。</w:t>
      </w:r>
    </w:p>
    <w:p w:rsidR="00E630AC" w:rsidRDefault="00374ABF">
      <w:pPr>
        <w:numPr>
          <w:ilvl w:val="0"/>
          <w:numId w:val="1"/>
        </w:numPr>
        <w:tabs>
          <w:tab w:val="left" w:pos="709"/>
        </w:tabs>
        <w:autoSpaceDE/>
        <w:autoSpaceDN/>
        <w:adjustRightInd/>
        <w:spacing w:line="360" w:lineRule="auto"/>
        <w:ind w:left="700" w:hanging="700"/>
        <w:jc w:val="both"/>
        <w:rPr>
          <w:rFonts w:ascii="宋体" w:hAnsi="宋体"/>
        </w:rPr>
      </w:pPr>
      <w:r>
        <w:rPr>
          <w:rFonts w:ascii="宋体" w:hAnsi="宋体" w:hint="eastAsia"/>
        </w:rPr>
        <w:t>响应保证金必须于第二章《磋商资料表》</w:t>
      </w:r>
      <w:r>
        <w:rPr>
          <w:rFonts w:ascii="宋体" w:hAnsi="宋体" w:hint="eastAsia"/>
          <w:b/>
          <w:u w:val="single"/>
        </w:rPr>
        <w:t>规定的时间内到达指定账号</w:t>
      </w:r>
      <w:r>
        <w:rPr>
          <w:rFonts w:ascii="宋体" w:hAnsi="宋体" w:hint="eastAsia"/>
        </w:rPr>
        <w:t>（账号信息详见第二章《磋商资料表》。由于转账当天不一定能够达账，为避免因响应保证金未达账而</w:t>
      </w:r>
      <w:proofErr w:type="gramStart"/>
      <w:r>
        <w:rPr>
          <w:rFonts w:ascii="宋体" w:hAnsi="宋体" w:hint="eastAsia"/>
        </w:rPr>
        <w:t>导致磋商</w:t>
      </w:r>
      <w:proofErr w:type="gramEnd"/>
      <w:r>
        <w:rPr>
          <w:rFonts w:ascii="宋体" w:hAnsi="宋体" w:hint="eastAsia"/>
        </w:rPr>
        <w:t>被拒绝，建议</w:t>
      </w:r>
      <w:r>
        <w:rPr>
          <w:rFonts w:ascii="宋体" w:hAnsi="宋体" w:hint="eastAsia"/>
          <w:b/>
          <w:u w:val="single"/>
        </w:rPr>
        <w:t>至少提前2个工作日转账</w:t>
      </w:r>
      <w:r>
        <w:rPr>
          <w:rFonts w:ascii="宋体" w:hAnsi="宋体" w:hint="eastAsia"/>
        </w:rPr>
        <w:t>。</w:t>
      </w:r>
    </w:p>
    <w:p w:rsidR="00E630AC" w:rsidRDefault="00374ABF">
      <w:pPr>
        <w:numPr>
          <w:ilvl w:val="0"/>
          <w:numId w:val="1"/>
        </w:numPr>
        <w:tabs>
          <w:tab w:val="left" w:pos="709"/>
        </w:tabs>
        <w:autoSpaceDE/>
        <w:autoSpaceDN/>
        <w:adjustRightInd/>
        <w:spacing w:line="360" w:lineRule="auto"/>
        <w:ind w:left="700" w:hanging="700"/>
        <w:jc w:val="both"/>
        <w:rPr>
          <w:rFonts w:ascii="宋体" w:hAnsi="宋体"/>
        </w:rPr>
      </w:pPr>
      <w:r>
        <w:rPr>
          <w:rFonts w:ascii="宋体" w:hAnsi="宋体" w:hint="eastAsia"/>
        </w:rPr>
        <w:t>响应文件应按顺序</w:t>
      </w:r>
      <w:r>
        <w:rPr>
          <w:rFonts w:ascii="宋体" w:hAnsi="宋体" w:hint="eastAsia"/>
          <w:b/>
          <w:u w:val="single"/>
        </w:rPr>
        <w:t>编制页码</w:t>
      </w:r>
      <w:r>
        <w:rPr>
          <w:rFonts w:ascii="宋体" w:hAnsi="宋体" w:hint="eastAsia"/>
        </w:rPr>
        <w:t>。</w:t>
      </w:r>
    </w:p>
    <w:p w:rsidR="00E630AC" w:rsidRDefault="00374ABF">
      <w:pPr>
        <w:numPr>
          <w:ilvl w:val="0"/>
          <w:numId w:val="1"/>
        </w:numPr>
        <w:tabs>
          <w:tab w:val="left" w:pos="709"/>
        </w:tabs>
        <w:autoSpaceDE/>
        <w:autoSpaceDN/>
        <w:adjustRightInd/>
        <w:spacing w:line="360" w:lineRule="auto"/>
        <w:ind w:left="700" w:hanging="700"/>
        <w:jc w:val="both"/>
        <w:rPr>
          <w:rFonts w:ascii="宋体" w:hAnsi="宋体"/>
        </w:rPr>
      </w:pPr>
      <w:r>
        <w:rPr>
          <w:rFonts w:ascii="宋体" w:hAnsi="宋体" w:hint="eastAsia"/>
        </w:rPr>
        <w:t>请仔细检查响应文件是否已按采购文件要求</w:t>
      </w:r>
      <w:r>
        <w:rPr>
          <w:rFonts w:ascii="宋体" w:hAnsi="宋体" w:hint="eastAsia"/>
          <w:b/>
          <w:u w:val="single"/>
        </w:rPr>
        <w:t>盖章、签名、签署日期</w:t>
      </w:r>
      <w:r>
        <w:rPr>
          <w:rFonts w:ascii="宋体" w:hAnsi="宋体" w:hint="eastAsia"/>
        </w:rPr>
        <w:t>。</w:t>
      </w:r>
    </w:p>
    <w:p w:rsidR="00E630AC" w:rsidRDefault="00374ABF">
      <w:pPr>
        <w:numPr>
          <w:ilvl w:val="0"/>
          <w:numId w:val="1"/>
        </w:numPr>
        <w:tabs>
          <w:tab w:val="left" w:pos="709"/>
        </w:tabs>
        <w:autoSpaceDE/>
        <w:autoSpaceDN/>
        <w:adjustRightInd/>
        <w:spacing w:line="360" w:lineRule="auto"/>
        <w:ind w:left="700" w:hanging="700"/>
        <w:jc w:val="both"/>
        <w:rPr>
          <w:rFonts w:ascii="宋体" w:hAnsi="宋体"/>
        </w:rPr>
      </w:pPr>
      <w:r>
        <w:rPr>
          <w:rFonts w:ascii="宋体" w:hAnsi="宋体" w:hint="eastAsia"/>
        </w:rPr>
        <w:t>请正确填写《报价表》。多包组项目请仔细检查包组号，包组号与包组采购内容必须对应。</w:t>
      </w:r>
    </w:p>
    <w:p w:rsidR="00E630AC" w:rsidRDefault="00374ABF">
      <w:pPr>
        <w:numPr>
          <w:ilvl w:val="0"/>
          <w:numId w:val="1"/>
        </w:numPr>
        <w:tabs>
          <w:tab w:val="left" w:pos="709"/>
        </w:tabs>
        <w:autoSpaceDE/>
        <w:autoSpaceDN/>
        <w:adjustRightInd/>
        <w:spacing w:line="360" w:lineRule="auto"/>
        <w:ind w:left="700" w:hanging="700"/>
        <w:jc w:val="both"/>
        <w:rPr>
          <w:rFonts w:ascii="宋体" w:hAnsi="宋体"/>
        </w:rPr>
      </w:pPr>
      <w:r>
        <w:rPr>
          <w:rFonts w:ascii="宋体" w:hAnsi="宋体" w:hint="eastAsia"/>
        </w:rPr>
        <w:t>如投标产品属于许可证管理范围内的，须提交相应的许可证复印件。</w:t>
      </w:r>
    </w:p>
    <w:p w:rsidR="00E630AC" w:rsidRDefault="00374ABF">
      <w:pPr>
        <w:numPr>
          <w:ilvl w:val="0"/>
          <w:numId w:val="1"/>
        </w:numPr>
        <w:tabs>
          <w:tab w:val="left" w:pos="709"/>
        </w:tabs>
        <w:autoSpaceDE/>
        <w:autoSpaceDN/>
        <w:adjustRightInd/>
        <w:spacing w:line="360" w:lineRule="auto"/>
        <w:ind w:left="700" w:hanging="700"/>
        <w:jc w:val="both"/>
        <w:rPr>
          <w:rFonts w:ascii="宋体" w:hAnsi="宋体"/>
        </w:rPr>
      </w:pPr>
      <w:r>
        <w:rPr>
          <w:rFonts w:ascii="宋体" w:hAnsi="宋体" w:hint="eastAsia"/>
        </w:rPr>
        <w:t>响应供应商为中型、小型、微型企业的，请提交《中小企业声明函》，并明确企业类型。</w:t>
      </w:r>
    </w:p>
    <w:p w:rsidR="00E630AC" w:rsidRDefault="00374ABF">
      <w:pPr>
        <w:numPr>
          <w:ilvl w:val="0"/>
          <w:numId w:val="1"/>
        </w:numPr>
        <w:tabs>
          <w:tab w:val="left" w:pos="709"/>
        </w:tabs>
        <w:autoSpaceDE/>
        <w:autoSpaceDN/>
        <w:adjustRightInd/>
        <w:spacing w:line="360" w:lineRule="auto"/>
        <w:ind w:left="700" w:hanging="700"/>
        <w:jc w:val="both"/>
        <w:rPr>
          <w:rFonts w:ascii="宋体" w:hAnsi="宋体"/>
        </w:rPr>
      </w:pPr>
      <w:r>
        <w:rPr>
          <w:rFonts w:ascii="宋体" w:hAnsi="宋体" w:hint="eastAsia"/>
        </w:rPr>
        <w:t>为了提高采购效率，节约社会交易成本与时间，希望购买了采购文件而决定不参加本次投标的供应商，在响应文件递交截止时间的3日前，按《磋商邀请函》中的联系方式，以书面形式告知我公司。对您的支持与配合，谨此致谢。</w:t>
      </w:r>
    </w:p>
    <w:p w:rsidR="00E630AC" w:rsidRDefault="00374ABF">
      <w:pPr>
        <w:numPr>
          <w:ilvl w:val="0"/>
          <w:numId w:val="1"/>
        </w:numPr>
        <w:tabs>
          <w:tab w:val="left" w:pos="709"/>
        </w:tabs>
        <w:autoSpaceDE/>
        <w:autoSpaceDN/>
        <w:snapToGrid w:val="0"/>
        <w:spacing w:line="360" w:lineRule="auto"/>
        <w:ind w:left="700" w:hanging="700"/>
        <w:jc w:val="both"/>
        <w:rPr>
          <w:rFonts w:ascii="宋体" w:hAnsi="宋体"/>
          <w:color w:val="000000"/>
        </w:rPr>
        <w:sectPr w:rsidR="00E630AC">
          <w:headerReference w:type="default" r:id="rId11"/>
          <w:footerReference w:type="default" r:id="rId12"/>
          <w:pgSz w:w="11907" w:h="16839"/>
          <w:pgMar w:top="1134" w:right="1134" w:bottom="1134" w:left="1134" w:header="720" w:footer="720" w:gutter="0"/>
          <w:pgNumType w:start="1"/>
          <w:cols w:space="720"/>
          <w:titlePg/>
          <w:docGrid w:linePitch="272"/>
        </w:sectPr>
      </w:pPr>
      <w:r>
        <w:rPr>
          <w:rFonts w:ascii="宋体" w:hAnsi="宋体" w:hint="eastAsia"/>
          <w:kern w:val="2"/>
        </w:rPr>
        <w:t>投标人如需对项目提出询问或质疑，应按招标文件附件中的询问函和质疑函的格式提交。</w:t>
      </w:r>
    </w:p>
    <w:p w:rsidR="00E630AC" w:rsidRDefault="00374ABF">
      <w:pPr>
        <w:snapToGrid w:val="0"/>
        <w:spacing w:line="360" w:lineRule="auto"/>
        <w:jc w:val="center"/>
        <w:rPr>
          <w:rFonts w:ascii="黑体" w:eastAsia="黑体"/>
          <w:color w:val="3366FF"/>
          <w:sz w:val="30"/>
          <w:szCs w:val="30"/>
        </w:rPr>
      </w:pPr>
      <w:r>
        <w:rPr>
          <w:rFonts w:ascii="宋体" w:hAnsi="宋体" w:cs="黑体" w:hint="eastAsia"/>
          <w:b/>
          <w:bCs/>
          <w:sz w:val="44"/>
          <w:szCs w:val="44"/>
          <w:lang w:eastAsia="zh-TW"/>
        </w:rPr>
        <w:lastRenderedPageBreak/>
        <w:t>目　　录</w:t>
      </w:r>
    </w:p>
    <w:p w:rsidR="00E630AC" w:rsidRDefault="00374ABF">
      <w:pPr>
        <w:pStyle w:val="10"/>
        <w:rPr>
          <w:rFonts w:ascii="Calibri" w:hAnsi="Calibri"/>
          <w:b w:val="0"/>
          <w:kern w:val="2"/>
          <w:szCs w:val="22"/>
        </w:rPr>
      </w:pPr>
      <w:r>
        <w:fldChar w:fldCharType="begin"/>
      </w:r>
      <w:r>
        <w:instrText xml:space="preserve"> TOC \o "1-1" \h \z \u </w:instrText>
      </w:r>
      <w:r>
        <w:fldChar w:fldCharType="separate"/>
      </w:r>
      <w:hyperlink w:anchor="_Toc453150023" w:history="1">
        <w:r>
          <w:rPr>
            <w:rStyle w:val="af7"/>
            <w:rFonts w:hint="eastAsia"/>
            <w:bCs/>
          </w:rPr>
          <w:t>第一章</w:t>
        </w:r>
        <w:r>
          <w:rPr>
            <w:rStyle w:val="af7"/>
            <w:bCs/>
          </w:rPr>
          <w:t xml:space="preserve">  </w:t>
        </w:r>
        <w:r>
          <w:rPr>
            <w:rStyle w:val="af7"/>
            <w:rFonts w:hint="eastAsia"/>
            <w:bCs/>
          </w:rPr>
          <w:t>磋商邀请</w:t>
        </w:r>
        <w:r>
          <w:tab/>
        </w:r>
        <w:r>
          <w:fldChar w:fldCharType="begin"/>
        </w:r>
        <w:r>
          <w:instrText xml:space="preserve"> PAGEREF _Toc453150023 \h </w:instrText>
        </w:r>
        <w:r>
          <w:fldChar w:fldCharType="separate"/>
        </w:r>
        <w:r>
          <w:t>4</w:t>
        </w:r>
        <w:r>
          <w:fldChar w:fldCharType="end"/>
        </w:r>
      </w:hyperlink>
    </w:p>
    <w:p w:rsidR="00E630AC" w:rsidRDefault="009A28CE">
      <w:pPr>
        <w:pStyle w:val="10"/>
        <w:rPr>
          <w:rFonts w:ascii="Calibri" w:hAnsi="Calibri"/>
          <w:b w:val="0"/>
          <w:kern w:val="2"/>
          <w:szCs w:val="22"/>
        </w:rPr>
      </w:pPr>
      <w:hyperlink w:anchor="_Toc453150024" w:history="1">
        <w:r w:rsidR="00374ABF">
          <w:rPr>
            <w:rStyle w:val="af7"/>
            <w:rFonts w:hint="eastAsia"/>
          </w:rPr>
          <w:t>第二章</w:t>
        </w:r>
        <w:r w:rsidR="00374ABF">
          <w:rPr>
            <w:rStyle w:val="af7"/>
          </w:rPr>
          <w:t xml:space="preserve">  </w:t>
        </w:r>
        <w:r w:rsidR="00374ABF">
          <w:rPr>
            <w:rStyle w:val="af7"/>
            <w:rFonts w:hint="eastAsia"/>
          </w:rPr>
          <w:t>磋商资料表</w:t>
        </w:r>
        <w:r w:rsidR="00374ABF">
          <w:tab/>
        </w:r>
        <w:r w:rsidR="00374ABF">
          <w:fldChar w:fldCharType="begin"/>
        </w:r>
        <w:r w:rsidR="00374ABF">
          <w:instrText xml:space="preserve"> PAGEREF _Toc453150024 \h </w:instrText>
        </w:r>
        <w:r w:rsidR="00374ABF">
          <w:fldChar w:fldCharType="separate"/>
        </w:r>
        <w:r w:rsidR="00374ABF">
          <w:t>7</w:t>
        </w:r>
        <w:r w:rsidR="00374ABF">
          <w:fldChar w:fldCharType="end"/>
        </w:r>
      </w:hyperlink>
    </w:p>
    <w:p w:rsidR="00E630AC" w:rsidRDefault="009A28CE">
      <w:pPr>
        <w:pStyle w:val="10"/>
        <w:rPr>
          <w:rFonts w:ascii="Calibri" w:hAnsi="Calibri"/>
          <w:b w:val="0"/>
          <w:kern w:val="2"/>
          <w:szCs w:val="22"/>
        </w:rPr>
      </w:pPr>
      <w:hyperlink w:anchor="_Toc453150025" w:history="1">
        <w:r w:rsidR="00374ABF">
          <w:rPr>
            <w:rStyle w:val="af7"/>
            <w:rFonts w:hint="eastAsia"/>
          </w:rPr>
          <w:t>第三章</w:t>
        </w:r>
        <w:r w:rsidR="00374ABF">
          <w:rPr>
            <w:rStyle w:val="af7"/>
          </w:rPr>
          <w:t xml:space="preserve">  </w:t>
        </w:r>
        <w:r w:rsidR="00374ABF">
          <w:rPr>
            <w:rStyle w:val="af7"/>
            <w:rFonts w:hint="eastAsia"/>
          </w:rPr>
          <w:t>评分体系与标准</w:t>
        </w:r>
        <w:r w:rsidR="00374ABF">
          <w:tab/>
        </w:r>
        <w:bookmarkStart w:id="0" w:name="_Hlt5625607"/>
        <w:bookmarkStart w:id="1" w:name="_Hlt5625606"/>
        <w:r w:rsidR="00374ABF">
          <w:fldChar w:fldCharType="begin"/>
        </w:r>
        <w:r w:rsidR="00374ABF">
          <w:instrText xml:space="preserve"> PAGEREF _Toc453150025 \h </w:instrText>
        </w:r>
        <w:r w:rsidR="00374ABF">
          <w:fldChar w:fldCharType="separate"/>
        </w:r>
        <w:r w:rsidR="00374ABF">
          <w:t>9</w:t>
        </w:r>
        <w:r w:rsidR="00374ABF">
          <w:fldChar w:fldCharType="end"/>
        </w:r>
        <w:bookmarkEnd w:id="0"/>
        <w:bookmarkEnd w:id="1"/>
      </w:hyperlink>
    </w:p>
    <w:p w:rsidR="00E630AC" w:rsidRDefault="009A28CE">
      <w:pPr>
        <w:pStyle w:val="10"/>
        <w:rPr>
          <w:rFonts w:ascii="Calibri" w:hAnsi="Calibri"/>
          <w:b w:val="0"/>
          <w:kern w:val="2"/>
          <w:szCs w:val="22"/>
        </w:rPr>
      </w:pPr>
      <w:hyperlink w:anchor="_Toc453150026" w:history="1">
        <w:r w:rsidR="00374ABF">
          <w:rPr>
            <w:rStyle w:val="af7"/>
            <w:rFonts w:hint="eastAsia"/>
          </w:rPr>
          <w:t>第四章</w:t>
        </w:r>
        <w:r w:rsidR="00374ABF">
          <w:rPr>
            <w:rStyle w:val="af7"/>
          </w:rPr>
          <w:t xml:space="preserve">  </w:t>
        </w:r>
        <w:r w:rsidR="00374ABF">
          <w:rPr>
            <w:rStyle w:val="af7"/>
            <w:rFonts w:hint="eastAsia"/>
          </w:rPr>
          <w:t>用户需求书</w:t>
        </w:r>
        <w:r w:rsidR="00374ABF">
          <w:tab/>
        </w:r>
        <w:r w:rsidR="00374ABF">
          <w:fldChar w:fldCharType="begin"/>
        </w:r>
        <w:r w:rsidR="00374ABF">
          <w:instrText xml:space="preserve"> PAGEREF _Toc453150026 \h </w:instrText>
        </w:r>
        <w:r w:rsidR="00374ABF">
          <w:fldChar w:fldCharType="separate"/>
        </w:r>
        <w:r w:rsidR="00374ABF">
          <w:t>14</w:t>
        </w:r>
        <w:r w:rsidR="00374ABF">
          <w:fldChar w:fldCharType="end"/>
        </w:r>
      </w:hyperlink>
    </w:p>
    <w:p w:rsidR="00E630AC" w:rsidRDefault="009A28CE">
      <w:pPr>
        <w:pStyle w:val="10"/>
        <w:rPr>
          <w:rFonts w:ascii="Calibri" w:hAnsi="Calibri"/>
          <w:b w:val="0"/>
          <w:kern w:val="2"/>
          <w:szCs w:val="22"/>
        </w:rPr>
      </w:pPr>
      <w:hyperlink w:anchor="_Toc453150028" w:history="1">
        <w:r w:rsidR="00374ABF">
          <w:rPr>
            <w:rStyle w:val="af7"/>
            <w:rFonts w:hint="eastAsia"/>
          </w:rPr>
          <w:t>第五章</w:t>
        </w:r>
        <w:r w:rsidR="00374ABF">
          <w:rPr>
            <w:rStyle w:val="af7"/>
          </w:rPr>
          <w:t xml:space="preserve">  </w:t>
        </w:r>
        <w:r w:rsidR="00374ABF">
          <w:rPr>
            <w:rStyle w:val="af7"/>
            <w:rFonts w:hint="eastAsia"/>
          </w:rPr>
          <w:t>合同通用条款</w:t>
        </w:r>
        <w:r w:rsidR="00374ABF">
          <w:tab/>
        </w:r>
        <w:r w:rsidR="00374ABF">
          <w:fldChar w:fldCharType="begin"/>
        </w:r>
        <w:r w:rsidR="00374ABF">
          <w:instrText xml:space="preserve"> PAGEREF _Toc453150028 \h </w:instrText>
        </w:r>
        <w:r w:rsidR="00374ABF">
          <w:fldChar w:fldCharType="separate"/>
        </w:r>
        <w:r w:rsidR="00374ABF">
          <w:t>32</w:t>
        </w:r>
        <w:r w:rsidR="00374ABF">
          <w:fldChar w:fldCharType="end"/>
        </w:r>
      </w:hyperlink>
    </w:p>
    <w:p w:rsidR="00E630AC" w:rsidRDefault="009A28CE">
      <w:pPr>
        <w:pStyle w:val="10"/>
        <w:rPr>
          <w:rFonts w:ascii="Calibri" w:hAnsi="Calibri"/>
          <w:b w:val="0"/>
          <w:kern w:val="2"/>
          <w:szCs w:val="22"/>
        </w:rPr>
      </w:pPr>
      <w:hyperlink w:anchor="_Toc453150029" w:history="1">
        <w:r w:rsidR="00374ABF">
          <w:rPr>
            <w:rStyle w:val="af7"/>
            <w:rFonts w:hint="eastAsia"/>
          </w:rPr>
          <w:t>第六章</w:t>
        </w:r>
        <w:r w:rsidR="00374ABF">
          <w:rPr>
            <w:rStyle w:val="af7"/>
          </w:rPr>
          <w:t xml:space="preserve">  </w:t>
        </w:r>
        <w:r w:rsidR="00374ABF">
          <w:rPr>
            <w:rStyle w:val="af7"/>
            <w:rFonts w:hint="eastAsia"/>
          </w:rPr>
          <w:t>响应文件格式</w:t>
        </w:r>
        <w:r w:rsidR="00374ABF">
          <w:tab/>
        </w:r>
        <w:r w:rsidR="00374ABF">
          <w:fldChar w:fldCharType="begin"/>
        </w:r>
        <w:r w:rsidR="00374ABF">
          <w:instrText xml:space="preserve"> PAGEREF _Toc453150029 \h </w:instrText>
        </w:r>
        <w:r w:rsidR="00374ABF">
          <w:fldChar w:fldCharType="separate"/>
        </w:r>
        <w:r w:rsidR="00374ABF">
          <w:t>107</w:t>
        </w:r>
        <w:r w:rsidR="00374ABF">
          <w:fldChar w:fldCharType="end"/>
        </w:r>
      </w:hyperlink>
    </w:p>
    <w:p w:rsidR="00E630AC" w:rsidRDefault="009A28CE">
      <w:pPr>
        <w:pStyle w:val="10"/>
        <w:rPr>
          <w:rFonts w:ascii="Calibri" w:hAnsi="Calibri"/>
          <w:b w:val="0"/>
          <w:kern w:val="2"/>
          <w:szCs w:val="22"/>
        </w:rPr>
      </w:pPr>
      <w:hyperlink w:anchor="_Toc453150030" w:history="1">
        <w:r w:rsidR="00374ABF">
          <w:rPr>
            <w:rStyle w:val="af7"/>
            <w:rFonts w:hint="eastAsia"/>
          </w:rPr>
          <w:t>第七章</w:t>
        </w:r>
        <w:r w:rsidR="00374ABF">
          <w:rPr>
            <w:rStyle w:val="af7"/>
          </w:rPr>
          <w:t xml:space="preserve"> </w:t>
        </w:r>
        <w:r w:rsidR="00374ABF">
          <w:rPr>
            <w:rStyle w:val="af7"/>
            <w:rFonts w:hint="eastAsia"/>
          </w:rPr>
          <w:t>磋</w:t>
        </w:r>
        <w:r w:rsidR="00374ABF">
          <w:rPr>
            <w:rStyle w:val="af7"/>
          </w:rPr>
          <w:t xml:space="preserve"> </w:t>
        </w:r>
        <w:r w:rsidR="00374ABF">
          <w:rPr>
            <w:rStyle w:val="af7"/>
            <w:rFonts w:hint="eastAsia"/>
          </w:rPr>
          <w:t>商</w:t>
        </w:r>
        <w:r w:rsidR="00374ABF">
          <w:rPr>
            <w:rStyle w:val="af7"/>
          </w:rPr>
          <w:t xml:space="preserve"> </w:t>
        </w:r>
        <w:r w:rsidR="00374ABF">
          <w:rPr>
            <w:rStyle w:val="af7"/>
            <w:rFonts w:hint="eastAsia"/>
          </w:rPr>
          <w:t>须</w:t>
        </w:r>
        <w:r w:rsidR="00374ABF">
          <w:rPr>
            <w:rStyle w:val="af7"/>
          </w:rPr>
          <w:t xml:space="preserve"> </w:t>
        </w:r>
        <w:r w:rsidR="00374ABF">
          <w:rPr>
            <w:rStyle w:val="af7"/>
            <w:rFonts w:hint="eastAsia"/>
          </w:rPr>
          <w:t>知</w:t>
        </w:r>
        <w:r w:rsidR="00374ABF">
          <w:tab/>
        </w:r>
        <w:r w:rsidR="00374ABF">
          <w:fldChar w:fldCharType="begin"/>
        </w:r>
        <w:r w:rsidR="00374ABF">
          <w:instrText xml:space="preserve"> PAGEREF _Toc453150030 \h </w:instrText>
        </w:r>
        <w:r w:rsidR="00374ABF">
          <w:fldChar w:fldCharType="separate"/>
        </w:r>
        <w:r w:rsidR="00374ABF">
          <w:t>129</w:t>
        </w:r>
        <w:r w:rsidR="00374ABF">
          <w:fldChar w:fldCharType="end"/>
        </w:r>
      </w:hyperlink>
    </w:p>
    <w:p w:rsidR="00E630AC" w:rsidRDefault="009A28CE">
      <w:pPr>
        <w:pStyle w:val="10"/>
        <w:rPr>
          <w:rFonts w:ascii="Calibri" w:hAnsi="Calibri"/>
          <w:b w:val="0"/>
          <w:kern w:val="2"/>
          <w:szCs w:val="22"/>
        </w:rPr>
      </w:pPr>
      <w:hyperlink w:anchor="_Toc453150031" w:history="1">
        <w:r w:rsidR="00374ABF">
          <w:rPr>
            <w:rStyle w:val="af7"/>
            <w:rFonts w:hint="eastAsia"/>
            <w:bCs/>
          </w:rPr>
          <w:t>一、说</w:t>
        </w:r>
        <w:r w:rsidR="00374ABF">
          <w:rPr>
            <w:rStyle w:val="af7"/>
            <w:bCs/>
          </w:rPr>
          <w:t xml:space="preserve"> </w:t>
        </w:r>
        <w:r w:rsidR="00374ABF">
          <w:rPr>
            <w:rStyle w:val="af7"/>
            <w:rFonts w:hint="eastAsia"/>
            <w:bCs/>
          </w:rPr>
          <w:t>明</w:t>
        </w:r>
        <w:r w:rsidR="00374ABF">
          <w:tab/>
        </w:r>
        <w:r w:rsidR="00374ABF">
          <w:fldChar w:fldCharType="begin"/>
        </w:r>
        <w:r w:rsidR="00374ABF">
          <w:instrText xml:space="preserve"> PAGEREF _Toc453150031 \h </w:instrText>
        </w:r>
        <w:r w:rsidR="00374ABF">
          <w:fldChar w:fldCharType="separate"/>
        </w:r>
        <w:r w:rsidR="00374ABF">
          <w:t>129</w:t>
        </w:r>
        <w:r w:rsidR="00374ABF">
          <w:fldChar w:fldCharType="end"/>
        </w:r>
      </w:hyperlink>
    </w:p>
    <w:p w:rsidR="00E630AC" w:rsidRDefault="009A28CE">
      <w:pPr>
        <w:pStyle w:val="10"/>
        <w:rPr>
          <w:rFonts w:ascii="Calibri" w:hAnsi="Calibri"/>
          <w:b w:val="0"/>
          <w:kern w:val="2"/>
          <w:szCs w:val="22"/>
        </w:rPr>
      </w:pPr>
      <w:hyperlink w:anchor="_Toc453150032" w:history="1">
        <w:r w:rsidR="00374ABF">
          <w:rPr>
            <w:rStyle w:val="af7"/>
            <w:rFonts w:hint="eastAsia"/>
            <w:lang w:eastAsia="zh-TW"/>
          </w:rPr>
          <w:t>二、竞争性磋商文件</w:t>
        </w:r>
        <w:r w:rsidR="00374ABF">
          <w:tab/>
        </w:r>
        <w:r w:rsidR="00374ABF">
          <w:fldChar w:fldCharType="begin"/>
        </w:r>
        <w:r w:rsidR="00374ABF">
          <w:instrText xml:space="preserve"> PAGEREF _Toc453150032 \h </w:instrText>
        </w:r>
        <w:r w:rsidR="00374ABF">
          <w:fldChar w:fldCharType="separate"/>
        </w:r>
        <w:r w:rsidR="00374ABF">
          <w:t>130</w:t>
        </w:r>
        <w:r w:rsidR="00374ABF">
          <w:fldChar w:fldCharType="end"/>
        </w:r>
      </w:hyperlink>
    </w:p>
    <w:p w:rsidR="00E630AC" w:rsidRDefault="009A28CE">
      <w:pPr>
        <w:pStyle w:val="10"/>
        <w:rPr>
          <w:rFonts w:ascii="Calibri" w:hAnsi="Calibri"/>
          <w:b w:val="0"/>
          <w:kern w:val="2"/>
          <w:szCs w:val="22"/>
        </w:rPr>
      </w:pPr>
      <w:hyperlink w:anchor="_Toc453150033" w:history="1">
        <w:r w:rsidR="00374ABF">
          <w:rPr>
            <w:rStyle w:val="af7"/>
            <w:rFonts w:hint="eastAsia"/>
            <w:lang w:eastAsia="zh-TW"/>
          </w:rPr>
          <w:t>三、响应文件的编制</w:t>
        </w:r>
        <w:r w:rsidR="00374ABF">
          <w:tab/>
        </w:r>
        <w:r w:rsidR="00374ABF">
          <w:fldChar w:fldCharType="begin"/>
        </w:r>
        <w:r w:rsidR="00374ABF">
          <w:instrText xml:space="preserve"> PAGEREF _Toc453150033 \h </w:instrText>
        </w:r>
        <w:r w:rsidR="00374ABF">
          <w:fldChar w:fldCharType="separate"/>
        </w:r>
        <w:r w:rsidR="00374ABF">
          <w:t>132</w:t>
        </w:r>
        <w:r w:rsidR="00374ABF">
          <w:fldChar w:fldCharType="end"/>
        </w:r>
      </w:hyperlink>
    </w:p>
    <w:p w:rsidR="00E630AC" w:rsidRDefault="009A28CE">
      <w:pPr>
        <w:pStyle w:val="10"/>
        <w:rPr>
          <w:rFonts w:ascii="Calibri" w:hAnsi="Calibri"/>
          <w:b w:val="0"/>
          <w:kern w:val="2"/>
          <w:szCs w:val="22"/>
        </w:rPr>
      </w:pPr>
      <w:hyperlink w:anchor="_Toc453150034" w:history="1">
        <w:r w:rsidR="00374ABF">
          <w:rPr>
            <w:rStyle w:val="af7"/>
            <w:rFonts w:hint="eastAsia"/>
            <w:lang w:eastAsia="zh-TW"/>
          </w:rPr>
          <w:t>四、响应文件的递交</w:t>
        </w:r>
        <w:r w:rsidR="00374ABF">
          <w:tab/>
        </w:r>
        <w:r w:rsidR="00374ABF">
          <w:fldChar w:fldCharType="begin"/>
        </w:r>
        <w:r w:rsidR="00374ABF">
          <w:instrText xml:space="preserve"> PAGEREF _Toc453150034 \h </w:instrText>
        </w:r>
        <w:r w:rsidR="00374ABF">
          <w:fldChar w:fldCharType="separate"/>
        </w:r>
        <w:r w:rsidR="00374ABF">
          <w:t>135</w:t>
        </w:r>
        <w:r w:rsidR="00374ABF">
          <w:fldChar w:fldCharType="end"/>
        </w:r>
      </w:hyperlink>
    </w:p>
    <w:p w:rsidR="00E630AC" w:rsidRDefault="009A28CE">
      <w:pPr>
        <w:pStyle w:val="10"/>
        <w:rPr>
          <w:rFonts w:ascii="Calibri" w:hAnsi="Calibri"/>
          <w:b w:val="0"/>
          <w:kern w:val="2"/>
          <w:szCs w:val="22"/>
        </w:rPr>
      </w:pPr>
      <w:hyperlink w:anchor="_Toc453150035" w:history="1">
        <w:r w:rsidR="00374ABF">
          <w:rPr>
            <w:rStyle w:val="af7"/>
            <w:rFonts w:hint="eastAsia"/>
            <w:lang w:eastAsia="zh-TW"/>
          </w:rPr>
          <w:t>五、竞争性磋商流程</w:t>
        </w:r>
        <w:r w:rsidR="00374ABF">
          <w:tab/>
        </w:r>
        <w:r w:rsidR="00374ABF">
          <w:fldChar w:fldCharType="begin"/>
        </w:r>
        <w:r w:rsidR="00374ABF">
          <w:instrText xml:space="preserve"> PAGEREF _Toc453150035 \h </w:instrText>
        </w:r>
        <w:r w:rsidR="00374ABF">
          <w:fldChar w:fldCharType="separate"/>
        </w:r>
        <w:r w:rsidR="00374ABF">
          <w:t>136</w:t>
        </w:r>
        <w:r w:rsidR="00374ABF">
          <w:fldChar w:fldCharType="end"/>
        </w:r>
      </w:hyperlink>
    </w:p>
    <w:p w:rsidR="00E630AC" w:rsidRDefault="009A28CE">
      <w:pPr>
        <w:pStyle w:val="10"/>
        <w:rPr>
          <w:rFonts w:ascii="Calibri" w:hAnsi="Calibri"/>
          <w:b w:val="0"/>
          <w:kern w:val="2"/>
          <w:szCs w:val="22"/>
        </w:rPr>
      </w:pPr>
      <w:hyperlink w:anchor="_Toc453150036" w:history="1">
        <w:r w:rsidR="00374ABF">
          <w:rPr>
            <w:rStyle w:val="af7"/>
            <w:rFonts w:hint="eastAsia"/>
            <w:lang w:eastAsia="zh-TW"/>
          </w:rPr>
          <w:t>六、授予合同</w:t>
        </w:r>
        <w:r w:rsidR="00374ABF">
          <w:tab/>
        </w:r>
        <w:r w:rsidR="00374ABF">
          <w:fldChar w:fldCharType="begin"/>
        </w:r>
        <w:r w:rsidR="00374ABF">
          <w:instrText xml:space="preserve"> PAGEREF _Toc453150036 \h </w:instrText>
        </w:r>
        <w:r w:rsidR="00374ABF">
          <w:fldChar w:fldCharType="separate"/>
        </w:r>
        <w:r w:rsidR="00374ABF">
          <w:t>139</w:t>
        </w:r>
        <w:r w:rsidR="00374ABF">
          <w:fldChar w:fldCharType="end"/>
        </w:r>
      </w:hyperlink>
    </w:p>
    <w:p w:rsidR="00E630AC" w:rsidRDefault="00374ABF">
      <w:pPr>
        <w:rPr>
          <w:rFonts w:ascii="宋体" w:hAnsi="宋体"/>
        </w:rPr>
      </w:pPr>
      <w:r>
        <w:rPr>
          <w:rFonts w:ascii="宋体" w:hAnsi="宋体"/>
        </w:rPr>
        <w:fldChar w:fldCharType="end"/>
      </w:r>
    </w:p>
    <w:p w:rsidR="00E630AC" w:rsidRDefault="00374ABF">
      <w:pPr>
        <w:snapToGrid w:val="0"/>
        <w:spacing w:line="360" w:lineRule="auto"/>
        <w:jc w:val="center"/>
        <w:outlineLvl w:val="0"/>
        <w:rPr>
          <w:b/>
          <w:bCs/>
          <w:sz w:val="28"/>
          <w:szCs w:val="28"/>
        </w:rPr>
      </w:pPr>
      <w:r>
        <w:rPr>
          <w:rFonts w:eastAsia="隶书" w:cs="隶书"/>
          <w:sz w:val="28"/>
          <w:szCs w:val="28"/>
        </w:rPr>
        <w:br w:type="page"/>
      </w:r>
      <w:bookmarkStart w:id="2" w:name="_Toc453150023"/>
      <w:bookmarkStart w:id="3" w:name="_Toc435614385"/>
      <w:r>
        <w:rPr>
          <w:rFonts w:hint="eastAsia"/>
          <w:b/>
          <w:bCs/>
          <w:sz w:val="28"/>
          <w:szCs w:val="28"/>
        </w:rPr>
        <w:lastRenderedPageBreak/>
        <w:t>第一</w:t>
      </w:r>
      <w:r>
        <w:rPr>
          <w:b/>
          <w:bCs/>
          <w:sz w:val="28"/>
          <w:szCs w:val="28"/>
        </w:rPr>
        <w:t>章</w:t>
      </w:r>
      <w:r>
        <w:rPr>
          <w:b/>
          <w:bCs/>
          <w:sz w:val="28"/>
          <w:szCs w:val="28"/>
        </w:rPr>
        <w:t xml:space="preserve">  </w:t>
      </w:r>
      <w:r>
        <w:rPr>
          <w:rFonts w:hint="eastAsia"/>
          <w:b/>
          <w:bCs/>
          <w:sz w:val="28"/>
          <w:szCs w:val="28"/>
        </w:rPr>
        <w:t>磋商邀请</w:t>
      </w:r>
      <w:bookmarkEnd w:id="2"/>
      <w:bookmarkEnd w:id="3"/>
    </w:p>
    <w:p w:rsidR="00E630AC" w:rsidRDefault="00374ABF">
      <w:pPr>
        <w:snapToGrid w:val="0"/>
        <w:spacing w:line="360" w:lineRule="auto"/>
        <w:ind w:firstLineChars="200" w:firstLine="420"/>
        <w:rPr>
          <w:rFonts w:ascii="宋体" w:hAnsi="宋体"/>
          <w:bCs/>
        </w:rPr>
      </w:pPr>
      <w:r>
        <w:rPr>
          <w:rFonts w:ascii="宋体" w:hAnsi="宋体" w:hint="eastAsia"/>
        </w:rPr>
        <w:t>东莞市合信招标有限公司（</w:t>
      </w:r>
      <w:r>
        <w:rPr>
          <w:rFonts w:ascii="宋体" w:hAnsi="宋体"/>
        </w:rPr>
        <w:t>以下简称</w:t>
      </w:r>
      <w:r>
        <w:rPr>
          <w:rFonts w:ascii="宋体" w:hAnsi="宋体" w:hint="eastAsia"/>
        </w:rPr>
        <w:t>‘</w:t>
      </w:r>
      <w:r>
        <w:rPr>
          <w:rFonts w:ascii="宋体" w:hAnsi="宋体"/>
        </w:rPr>
        <w:t>采购代理机构</w:t>
      </w:r>
      <w:r>
        <w:rPr>
          <w:rFonts w:ascii="宋体" w:hAnsi="宋体" w:hint="eastAsia"/>
        </w:rPr>
        <w:t>’）</w:t>
      </w:r>
      <w:r>
        <w:rPr>
          <w:rFonts w:ascii="宋体" w:hAnsi="宋体"/>
        </w:rPr>
        <w:t>受</w:t>
      </w:r>
      <w:r>
        <w:rPr>
          <w:rFonts w:ascii="宋体" w:hAnsi="宋体" w:hint="eastAsia"/>
        </w:rPr>
        <w:t>东莞市虎门镇北面股份经济联合社</w:t>
      </w:r>
      <w:r>
        <w:rPr>
          <w:rFonts w:ascii="宋体" w:hAnsi="宋体"/>
          <w:bCs/>
        </w:rPr>
        <w:t>（以下简称</w:t>
      </w:r>
      <w:r>
        <w:rPr>
          <w:rFonts w:ascii="宋体" w:hAnsi="宋体" w:hint="eastAsia"/>
        </w:rPr>
        <w:t>‘</w:t>
      </w:r>
      <w:r>
        <w:rPr>
          <w:rFonts w:ascii="宋体" w:hAnsi="宋体"/>
          <w:bCs/>
        </w:rPr>
        <w:t>采购人</w:t>
      </w:r>
      <w:r>
        <w:rPr>
          <w:rFonts w:ascii="宋体" w:hAnsi="宋体" w:hint="eastAsia"/>
        </w:rPr>
        <w:t>’</w:t>
      </w:r>
      <w:r>
        <w:rPr>
          <w:rFonts w:ascii="宋体" w:hAnsi="宋体"/>
          <w:bCs/>
        </w:rPr>
        <w:t>）的委托</w:t>
      </w:r>
      <w:r>
        <w:rPr>
          <w:rFonts w:ascii="宋体" w:hAnsi="宋体" w:hint="eastAsia"/>
          <w:bCs/>
        </w:rPr>
        <w:t>，</w:t>
      </w:r>
      <w:r>
        <w:rPr>
          <w:rFonts w:ascii="宋体" w:hAnsi="宋体" w:hint="eastAsia"/>
          <w:bCs/>
          <w:lang w:val="zh-CN"/>
        </w:rPr>
        <w:t>拟</w:t>
      </w:r>
      <w:r>
        <w:rPr>
          <w:rFonts w:ascii="宋体" w:hAnsi="宋体" w:hint="eastAsia"/>
          <w:bCs/>
        </w:rPr>
        <w:t>对虎门镇北面社区卫生服务站装修及安装工程项目进行竞争性磋商采购，欢迎符合资格条件的供应商参加。</w:t>
      </w:r>
    </w:p>
    <w:p w:rsidR="00E630AC" w:rsidRDefault="00374ABF">
      <w:pPr>
        <w:numPr>
          <w:ilvl w:val="0"/>
          <w:numId w:val="2"/>
        </w:numPr>
        <w:tabs>
          <w:tab w:val="clear" w:pos="1200"/>
          <w:tab w:val="left" w:pos="567"/>
        </w:tabs>
        <w:autoSpaceDE/>
        <w:autoSpaceDN/>
        <w:adjustRightInd/>
        <w:snapToGrid w:val="0"/>
        <w:spacing w:line="360" w:lineRule="auto"/>
        <w:ind w:left="426"/>
        <w:jc w:val="both"/>
        <w:rPr>
          <w:rFonts w:ascii="宋体"/>
          <w:bCs/>
        </w:rPr>
      </w:pPr>
      <w:r>
        <w:rPr>
          <w:rFonts w:ascii="宋体" w:hint="eastAsia"/>
          <w:bCs/>
        </w:rPr>
        <w:t>采购项目编号：HX2019QY0132</w:t>
      </w:r>
    </w:p>
    <w:p w:rsidR="00E630AC" w:rsidRDefault="00374ABF">
      <w:pPr>
        <w:numPr>
          <w:ilvl w:val="0"/>
          <w:numId w:val="2"/>
        </w:numPr>
        <w:tabs>
          <w:tab w:val="clear" w:pos="1200"/>
          <w:tab w:val="left" w:pos="567"/>
        </w:tabs>
        <w:autoSpaceDE/>
        <w:autoSpaceDN/>
        <w:adjustRightInd/>
        <w:snapToGrid w:val="0"/>
        <w:spacing w:line="360" w:lineRule="auto"/>
        <w:ind w:left="426"/>
        <w:jc w:val="both"/>
        <w:rPr>
          <w:rFonts w:ascii="宋体"/>
          <w:bCs/>
        </w:rPr>
      </w:pPr>
      <w:r>
        <w:rPr>
          <w:rFonts w:ascii="宋体" w:hint="eastAsia"/>
          <w:bCs/>
        </w:rPr>
        <w:t>采购项目名称：虎门镇北面社区卫生服务站装修及安装工程项目</w:t>
      </w:r>
    </w:p>
    <w:p w:rsidR="00E630AC" w:rsidRDefault="00374ABF">
      <w:pPr>
        <w:numPr>
          <w:ilvl w:val="0"/>
          <w:numId w:val="2"/>
        </w:numPr>
        <w:tabs>
          <w:tab w:val="clear" w:pos="1200"/>
          <w:tab w:val="left" w:pos="567"/>
        </w:tabs>
        <w:autoSpaceDE/>
        <w:autoSpaceDN/>
        <w:adjustRightInd/>
        <w:snapToGrid w:val="0"/>
        <w:spacing w:line="360" w:lineRule="auto"/>
        <w:ind w:left="426"/>
        <w:jc w:val="both"/>
        <w:rPr>
          <w:rFonts w:ascii="宋体"/>
          <w:bCs/>
        </w:rPr>
      </w:pPr>
      <w:r>
        <w:rPr>
          <w:rFonts w:ascii="宋体" w:hint="eastAsia"/>
          <w:bCs/>
        </w:rPr>
        <w:t>采购项目预算金额（元）：</w:t>
      </w:r>
      <w:r>
        <w:rPr>
          <w:rFonts w:ascii="宋体"/>
          <w:bCs/>
        </w:rPr>
        <w:t>1</w:t>
      </w:r>
      <w:r>
        <w:rPr>
          <w:rFonts w:ascii="宋体" w:hint="eastAsia"/>
          <w:bCs/>
        </w:rPr>
        <w:t>,</w:t>
      </w:r>
      <w:r>
        <w:rPr>
          <w:rFonts w:ascii="宋体"/>
          <w:bCs/>
        </w:rPr>
        <w:t>160</w:t>
      </w:r>
      <w:r>
        <w:rPr>
          <w:rFonts w:ascii="宋体" w:hint="eastAsia"/>
          <w:bCs/>
        </w:rPr>
        <w:t>,</w:t>
      </w:r>
      <w:r>
        <w:rPr>
          <w:rFonts w:ascii="宋体"/>
          <w:bCs/>
        </w:rPr>
        <w:t>411.33</w:t>
      </w:r>
      <w:r>
        <w:rPr>
          <w:rFonts w:ascii="宋体" w:hint="eastAsia"/>
          <w:bCs/>
        </w:rPr>
        <w:t>；</w:t>
      </w:r>
    </w:p>
    <w:p w:rsidR="00E630AC" w:rsidRDefault="00374ABF">
      <w:pPr>
        <w:numPr>
          <w:ilvl w:val="0"/>
          <w:numId w:val="2"/>
        </w:numPr>
        <w:tabs>
          <w:tab w:val="clear" w:pos="1200"/>
          <w:tab w:val="left" w:pos="567"/>
        </w:tabs>
        <w:autoSpaceDE/>
        <w:autoSpaceDN/>
        <w:adjustRightInd/>
        <w:snapToGrid w:val="0"/>
        <w:spacing w:line="360" w:lineRule="auto"/>
        <w:ind w:left="426"/>
        <w:jc w:val="both"/>
        <w:rPr>
          <w:rFonts w:ascii="宋体"/>
          <w:bCs/>
        </w:rPr>
      </w:pPr>
      <w:r>
        <w:rPr>
          <w:rFonts w:ascii="宋体" w:hint="eastAsia"/>
          <w:bCs/>
        </w:rPr>
        <w:t>采购数量：一项</w:t>
      </w:r>
    </w:p>
    <w:p w:rsidR="00E630AC" w:rsidRDefault="00374ABF">
      <w:pPr>
        <w:numPr>
          <w:ilvl w:val="0"/>
          <w:numId w:val="2"/>
        </w:numPr>
        <w:tabs>
          <w:tab w:val="clear" w:pos="1200"/>
          <w:tab w:val="left" w:pos="567"/>
        </w:tabs>
        <w:autoSpaceDE/>
        <w:autoSpaceDN/>
        <w:adjustRightInd/>
        <w:snapToGrid w:val="0"/>
        <w:spacing w:line="360" w:lineRule="auto"/>
        <w:ind w:left="426"/>
        <w:jc w:val="both"/>
        <w:rPr>
          <w:rFonts w:ascii="宋体"/>
          <w:bCs/>
        </w:rPr>
      </w:pPr>
      <w:r>
        <w:rPr>
          <w:rFonts w:ascii="宋体" w:hint="eastAsia"/>
          <w:bCs/>
        </w:rPr>
        <w:t>项目内容及需求(采购项目技术规格、参数及要求，需要落实的采购政策)：</w:t>
      </w:r>
    </w:p>
    <w:p w:rsidR="00E630AC" w:rsidRDefault="00374ABF">
      <w:pPr>
        <w:numPr>
          <w:ilvl w:val="1"/>
          <w:numId w:val="3"/>
        </w:numPr>
        <w:autoSpaceDE/>
        <w:autoSpaceDN/>
        <w:adjustRightInd/>
        <w:spacing w:line="360" w:lineRule="auto"/>
        <w:jc w:val="both"/>
        <w:rPr>
          <w:rFonts w:ascii="宋体"/>
          <w:bCs/>
        </w:rPr>
      </w:pPr>
      <w:r>
        <w:rPr>
          <w:rFonts w:ascii="宋体" w:hint="eastAsia"/>
          <w:bCs/>
        </w:rPr>
        <w:t>采购项目内容及最高限价：</w:t>
      </w:r>
    </w:p>
    <w:p w:rsidR="00E630AC" w:rsidRDefault="00374ABF">
      <w:pPr>
        <w:autoSpaceDE/>
        <w:autoSpaceDN/>
        <w:adjustRightInd/>
        <w:spacing w:line="360" w:lineRule="auto"/>
        <w:ind w:left="567"/>
        <w:jc w:val="both"/>
        <w:rPr>
          <w:rFonts w:ascii="宋体" w:hAnsi="宋体"/>
          <w:bCs/>
        </w:rPr>
      </w:pPr>
      <w:r>
        <w:rPr>
          <w:rFonts w:ascii="宋体" w:hAnsi="宋体" w:hint="eastAsia"/>
          <w:bCs/>
          <w:color w:val="0D0D0D"/>
        </w:rPr>
        <w:t>采购内</w:t>
      </w:r>
      <w:r>
        <w:rPr>
          <w:rFonts w:ascii="宋体" w:hAnsi="宋体" w:hint="eastAsia"/>
          <w:bCs/>
        </w:rPr>
        <w:t>容：卫生服务站装修及安装工程；</w:t>
      </w:r>
    </w:p>
    <w:p w:rsidR="00E630AC" w:rsidRDefault="00374ABF">
      <w:pPr>
        <w:autoSpaceDE/>
        <w:autoSpaceDN/>
        <w:adjustRightInd/>
        <w:spacing w:line="360" w:lineRule="auto"/>
        <w:ind w:left="567"/>
        <w:jc w:val="both"/>
        <w:rPr>
          <w:rFonts w:ascii="宋体" w:hAnsi="宋体"/>
          <w:bCs/>
        </w:rPr>
      </w:pPr>
      <w:r>
        <w:rPr>
          <w:rFonts w:ascii="宋体" w:hAnsi="宋体" w:hint="eastAsia"/>
          <w:bCs/>
        </w:rPr>
        <w:t xml:space="preserve">最高限价：虎门镇北面社区卫生服务站—安装工程 </w:t>
      </w:r>
      <w:r>
        <w:rPr>
          <w:rFonts w:ascii="宋体" w:hAnsi="宋体" w:cs="宋体" w:hint="eastAsia"/>
          <w:color w:val="000000"/>
          <w:lang w:bidi="ar"/>
        </w:rPr>
        <w:t>417,412.98</w:t>
      </w:r>
      <w:r>
        <w:rPr>
          <w:rFonts w:ascii="宋体" w:hAnsi="宋体" w:hint="eastAsia"/>
          <w:bCs/>
        </w:rPr>
        <w:t>元；虎</w:t>
      </w:r>
      <w:r>
        <w:rPr>
          <w:rFonts w:ascii="宋体" w:hAnsi="宋体" w:cs="宋体" w:hint="eastAsia"/>
          <w:color w:val="000000"/>
          <w:lang w:bidi="ar"/>
        </w:rPr>
        <w:t>门镇北面社区卫生服务站—装修工程 742,998.35</w:t>
      </w:r>
      <w:r>
        <w:rPr>
          <w:rFonts w:ascii="宋体" w:hAnsi="宋体" w:hint="eastAsia"/>
          <w:bCs/>
        </w:rPr>
        <w:t>元；</w:t>
      </w:r>
    </w:p>
    <w:p w:rsidR="00E630AC" w:rsidRDefault="00374ABF">
      <w:pPr>
        <w:numPr>
          <w:ilvl w:val="1"/>
          <w:numId w:val="3"/>
        </w:numPr>
        <w:autoSpaceDE/>
        <w:autoSpaceDN/>
        <w:adjustRightInd/>
        <w:spacing w:line="360" w:lineRule="auto"/>
        <w:jc w:val="both"/>
        <w:rPr>
          <w:rFonts w:ascii="宋体"/>
          <w:bCs/>
        </w:rPr>
      </w:pPr>
      <w:r>
        <w:rPr>
          <w:rFonts w:ascii="宋体" w:hint="eastAsia"/>
          <w:bCs/>
        </w:rPr>
        <w:t>项目编号：</w:t>
      </w:r>
      <w:r>
        <w:rPr>
          <w:rFonts w:ascii="宋体"/>
          <w:bCs/>
        </w:rPr>
        <w:t>HX2019QY0132</w:t>
      </w:r>
    </w:p>
    <w:p w:rsidR="00E630AC" w:rsidRDefault="00374ABF">
      <w:pPr>
        <w:numPr>
          <w:ilvl w:val="1"/>
          <w:numId w:val="3"/>
        </w:numPr>
        <w:autoSpaceDE/>
        <w:autoSpaceDN/>
        <w:adjustRightInd/>
        <w:spacing w:line="360" w:lineRule="auto"/>
        <w:jc w:val="both"/>
        <w:rPr>
          <w:rFonts w:ascii="宋体"/>
          <w:bCs/>
        </w:rPr>
      </w:pPr>
      <w:r>
        <w:rPr>
          <w:rFonts w:ascii="宋体" w:hint="eastAsia"/>
          <w:bCs/>
        </w:rPr>
        <w:t>项目基本概况介绍：</w:t>
      </w:r>
      <w:r>
        <w:rPr>
          <w:rFonts w:ascii="宋体" w:hAnsi="宋体" w:hint="eastAsia"/>
          <w:bCs/>
        </w:rPr>
        <w:t>东莞市虎门镇北面股份经济联合</w:t>
      </w:r>
      <w:proofErr w:type="gramStart"/>
      <w:r>
        <w:rPr>
          <w:rFonts w:ascii="宋体" w:hAnsi="宋体" w:hint="eastAsia"/>
          <w:bCs/>
        </w:rPr>
        <w:t>社现需</w:t>
      </w:r>
      <w:proofErr w:type="gramEnd"/>
      <w:r>
        <w:rPr>
          <w:rFonts w:ascii="宋体" w:hAnsi="宋体" w:hint="eastAsia"/>
          <w:bCs/>
        </w:rPr>
        <w:t>对北面社区卫生服务站内进行装修改造及水电安装。</w:t>
      </w:r>
    </w:p>
    <w:p w:rsidR="00E630AC" w:rsidRDefault="00374ABF">
      <w:pPr>
        <w:numPr>
          <w:ilvl w:val="1"/>
          <w:numId w:val="3"/>
        </w:numPr>
        <w:autoSpaceDE/>
        <w:autoSpaceDN/>
        <w:adjustRightInd/>
        <w:spacing w:line="360" w:lineRule="auto"/>
        <w:jc w:val="both"/>
        <w:rPr>
          <w:rFonts w:ascii="宋体"/>
          <w:bCs/>
        </w:rPr>
      </w:pPr>
      <w:r>
        <w:rPr>
          <w:rFonts w:ascii="宋体" w:hAnsi="宋体" w:hint="eastAsia"/>
          <w:bCs/>
        </w:rPr>
        <w:t>采购人的具体采购需求：详见招标文件中的“用户需求书”</w:t>
      </w:r>
      <w:r>
        <w:rPr>
          <w:rFonts w:ascii="宋体" w:hint="eastAsia"/>
          <w:bCs/>
        </w:rPr>
        <w:t>。</w:t>
      </w:r>
    </w:p>
    <w:p w:rsidR="00E630AC" w:rsidRDefault="00374ABF">
      <w:pPr>
        <w:numPr>
          <w:ilvl w:val="1"/>
          <w:numId w:val="3"/>
        </w:numPr>
        <w:autoSpaceDE/>
        <w:autoSpaceDN/>
        <w:adjustRightInd/>
        <w:spacing w:line="360" w:lineRule="auto"/>
        <w:jc w:val="both"/>
        <w:rPr>
          <w:rFonts w:ascii="宋体"/>
          <w:bCs/>
        </w:rPr>
      </w:pPr>
      <w:r>
        <w:rPr>
          <w:rFonts w:ascii="宋体" w:hint="eastAsia"/>
          <w:bCs/>
        </w:rPr>
        <w:t>需要落实的采购政策：《政府采购促进中小企业发展暂行办法》（财库〔2011〕181号）、《关于政府采购支持监狱企业发展有关问题的通知》(财库〔2014〕68号)、</w:t>
      </w:r>
      <w:r>
        <w:rPr>
          <w:rFonts w:ascii="宋体" w:hAnsi="宋体" w:hint="eastAsia"/>
          <w:bCs/>
        </w:rPr>
        <w:t>《关于促进残疾人就业政府采购政策的通知》（财库〔2017〕141</w:t>
      </w:r>
      <w:r>
        <w:rPr>
          <w:rFonts w:ascii="宋体" w:hint="eastAsia"/>
          <w:bCs/>
        </w:rPr>
        <w:t>号)、《关于环境标志产品政府采购实施的意见》（财库〔2006〕90号、《节能产品政府采购实施意见》的通知（财库〔2004〕185号）、《转发财政部 发展改革委 生态环境部 市场监管总局关于调整优化节能产品 环境标志产品政府采购执行机制的通知》（粤财采购[2019]1号）。</w:t>
      </w:r>
    </w:p>
    <w:p w:rsidR="00E630AC" w:rsidRDefault="00374ABF">
      <w:pPr>
        <w:numPr>
          <w:ilvl w:val="0"/>
          <w:numId w:val="2"/>
        </w:numPr>
        <w:tabs>
          <w:tab w:val="clear" w:pos="1200"/>
          <w:tab w:val="left" w:pos="567"/>
        </w:tabs>
        <w:autoSpaceDE/>
        <w:autoSpaceDN/>
        <w:adjustRightInd/>
        <w:snapToGrid w:val="0"/>
        <w:spacing w:line="360" w:lineRule="auto"/>
        <w:ind w:left="426"/>
        <w:jc w:val="both"/>
        <w:rPr>
          <w:rFonts w:ascii="宋体"/>
          <w:bCs/>
        </w:rPr>
      </w:pPr>
      <w:r>
        <w:rPr>
          <w:rFonts w:ascii="宋体" w:hint="eastAsia"/>
          <w:bCs/>
        </w:rPr>
        <w:t>供应商资格：</w:t>
      </w:r>
    </w:p>
    <w:p w:rsidR="00E630AC" w:rsidRDefault="00374ABF">
      <w:pPr>
        <w:numPr>
          <w:ilvl w:val="1"/>
          <w:numId w:val="4"/>
        </w:numPr>
        <w:autoSpaceDE/>
        <w:autoSpaceDN/>
        <w:adjustRightInd/>
        <w:snapToGrid w:val="0"/>
        <w:spacing w:line="360" w:lineRule="auto"/>
        <w:jc w:val="both"/>
        <w:rPr>
          <w:rFonts w:ascii="宋体" w:hAnsi="宋体"/>
          <w:bCs/>
          <w:kern w:val="2"/>
          <w:szCs w:val="20"/>
        </w:rPr>
      </w:pPr>
      <w:r>
        <w:rPr>
          <w:rFonts w:ascii="宋体" w:hAnsi="宋体" w:hint="eastAsia"/>
          <w:bCs/>
          <w:kern w:val="2"/>
          <w:szCs w:val="20"/>
        </w:rPr>
        <w:t>供应商应具备《政府采购</w:t>
      </w:r>
      <w:r w:rsidR="000865D5">
        <w:rPr>
          <w:rFonts w:ascii="宋体" w:hAnsi="宋体" w:hint="eastAsia"/>
          <w:bCs/>
          <w:kern w:val="2"/>
          <w:szCs w:val="20"/>
        </w:rPr>
        <w:t>法》第二十二条规定的条件；</w:t>
      </w:r>
    </w:p>
    <w:p w:rsidR="00E630AC" w:rsidRDefault="00374ABF">
      <w:pPr>
        <w:numPr>
          <w:ilvl w:val="1"/>
          <w:numId w:val="4"/>
        </w:numPr>
        <w:autoSpaceDE/>
        <w:autoSpaceDN/>
        <w:adjustRightInd/>
        <w:snapToGrid w:val="0"/>
        <w:spacing w:line="360" w:lineRule="auto"/>
        <w:jc w:val="both"/>
        <w:rPr>
          <w:rFonts w:ascii="宋体" w:hAnsi="宋体"/>
          <w:kern w:val="2"/>
        </w:rPr>
      </w:pPr>
      <w:r>
        <w:rPr>
          <w:rFonts w:ascii="宋体" w:hAnsi="宋体" w:hint="eastAsia"/>
          <w:kern w:val="2"/>
        </w:rPr>
        <w:t>供应商必须是具有独立承担民事责任能力的在中华人民共和国境内注册的法人或其他组织或自然人；</w:t>
      </w:r>
    </w:p>
    <w:p w:rsidR="00E630AC" w:rsidRDefault="00374ABF">
      <w:pPr>
        <w:numPr>
          <w:ilvl w:val="1"/>
          <w:numId w:val="4"/>
        </w:numPr>
        <w:autoSpaceDE/>
        <w:adjustRightInd/>
        <w:snapToGrid w:val="0"/>
        <w:spacing w:line="360" w:lineRule="auto"/>
        <w:jc w:val="both"/>
        <w:rPr>
          <w:rFonts w:hAnsi="宋体" w:cs="宋体"/>
          <w:bCs/>
        </w:rPr>
      </w:pPr>
      <w:r>
        <w:rPr>
          <w:rFonts w:hAnsi="宋体" w:cs="宋体" w:hint="eastAsia"/>
          <w:bCs/>
        </w:rPr>
        <w:t>供应商具有建设行政主管部门颁发的《安全生产许可证》（许可范围为：建筑施工）；</w:t>
      </w:r>
    </w:p>
    <w:p w:rsidR="00E630AC" w:rsidRDefault="00374ABF">
      <w:pPr>
        <w:numPr>
          <w:ilvl w:val="1"/>
          <w:numId w:val="4"/>
        </w:numPr>
        <w:autoSpaceDE/>
        <w:adjustRightInd/>
        <w:snapToGrid w:val="0"/>
        <w:spacing w:line="360" w:lineRule="auto"/>
        <w:jc w:val="both"/>
        <w:rPr>
          <w:rFonts w:hAnsi="宋体" w:cs="宋体"/>
          <w:bCs/>
        </w:rPr>
      </w:pPr>
      <w:r>
        <w:rPr>
          <w:rFonts w:hAnsi="宋体" w:cs="宋体" w:hint="eastAsia"/>
          <w:bCs/>
        </w:rPr>
        <w:t>供应商具有建设主管部门颁发的建设工程施工总承包三级（含）以上或建筑装修装饰工程专业承包贰级（含）以上资质；</w:t>
      </w:r>
    </w:p>
    <w:p w:rsidR="00E630AC" w:rsidRDefault="00374ABF">
      <w:pPr>
        <w:numPr>
          <w:ilvl w:val="1"/>
          <w:numId w:val="4"/>
        </w:numPr>
        <w:autoSpaceDE/>
        <w:autoSpaceDN/>
        <w:adjustRightInd/>
        <w:snapToGrid w:val="0"/>
        <w:spacing w:line="360" w:lineRule="auto"/>
        <w:jc w:val="both"/>
        <w:rPr>
          <w:rFonts w:hAnsi="宋体" w:cs="宋体"/>
          <w:bCs/>
        </w:rPr>
      </w:pPr>
      <w:r>
        <w:rPr>
          <w:rFonts w:ascii="宋体" w:hAnsi="宋体" w:hint="eastAsia"/>
        </w:rPr>
        <w:t>参加采购活动前3年内在经营活动中没有重大违法记录的书面声明</w:t>
      </w:r>
      <w:r>
        <w:rPr>
          <w:rFonts w:hAnsi="宋体" w:cs="宋体" w:hint="eastAsia"/>
          <w:bCs/>
        </w:rPr>
        <w:t>；</w:t>
      </w:r>
    </w:p>
    <w:p w:rsidR="00E630AC" w:rsidRDefault="00374ABF">
      <w:pPr>
        <w:numPr>
          <w:ilvl w:val="1"/>
          <w:numId w:val="4"/>
        </w:numPr>
        <w:autoSpaceDE/>
        <w:autoSpaceDN/>
        <w:adjustRightInd/>
        <w:snapToGrid w:val="0"/>
        <w:spacing w:line="360" w:lineRule="auto"/>
        <w:jc w:val="both"/>
        <w:rPr>
          <w:bCs/>
          <w:kern w:val="2"/>
        </w:rPr>
      </w:pPr>
      <w:r>
        <w:rPr>
          <w:rFonts w:hint="eastAsia"/>
          <w:bCs/>
          <w:kern w:val="2"/>
        </w:rPr>
        <w:t>为采购项目提供整体设计、规范编制或者项目管理、监理、检测等服务的供应商，不得再参加</w:t>
      </w:r>
      <w:r>
        <w:rPr>
          <w:rFonts w:hint="eastAsia"/>
          <w:bCs/>
          <w:kern w:val="2"/>
        </w:rPr>
        <w:lastRenderedPageBreak/>
        <w:t>该采购项目的其他采购活动。</w:t>
      </w:r>
      <w:r>
        <w:rPr>
          <w:rFonts w:hAnsi="宋体" w:cs="宋体" w:hint="eastAsia"/>
          <w:bCs/>
        </w:rPr>
        <w:t>（提供《承诺函》）</w:t>
      </w:r>
    </w:p>
    <w:p w:rsidR="00E630AC" w:rsidRDefault="00374ABF">
      <w:pPr>
        <w:numPr>
          <w:ilvl w:val="1"/>
          <w:numId w:val="4"/>
        </w:numPr>
        <w:autoSpaceDE/>
        <w:autoSpaceDN/>
        <w:adjustRightInd/>
        <w:snapToGrid w:val="0"/>
        <w:spacing w:line="360" w:lineRule="auto"/>
        <w:jc w:val="both"/>
        <w:rPr>
          <w:bCs/>
          <w:kern w:val="2"/>
        </w:rPr>
      </w:pPr>
      <w:r>
        <w:rPr>
          <w:rFonts w:hint="eastAsia"/>
          <w:bCs/>
        </w:rPr>
        <w:t>单位负责人为同一人或者存在直接控股、管理关系的不同供应商，不得参加同一合同项下的采购活动；</w:t>
      </w:r>
    </w:p>
    <w:p w:rsidR="00E630AC" w:rsidRDefault="00374ABF">
      <w:pPr>
        <w:numPr>
          <w:ilvl w:val="1"/>
          <w:numId w:val="4"/>
        </w:numPr>
        <w:autoSpaceDE/>
        <w:autoSpaceDN/>
        <w:snapToGrid w:val="0"/>
        <w:spacing w:line="360" w:lineRule="auto"/>
        <w:jc w:val="both"/>
        <w:rPr>
          <w:bCs/>
        </w:rPr>
      </w:pPr>
      <w:r>
        <w:rPr>
          <w:rFonts w:ascii="宋体" w:hAnsi="宋体"/>
          <w:color w:val="000000"/>
        </w:rPr>
        <w:t>投标人未被列入“信用中国”网站(www.creditchina.gov.cn)“记录失信被执行人或重大税收违法案件当事人名单”记录名单</w:t>
      </w:r>
      <w:r>
        <w:rPr>
          <w:rFonts w:ascii="宋体" w:hAnsi="宋体" w:hint="eastAsia"/>
          <w:color w:val="000000"/>
        </w:rPr>
        <w:t>。同时，</w:t>
      </w:r>
      <w:r>
        <w:rPr>
          <w:rFonts w:ascii="宋体" w:hAnsi="宋体"/>
          <w:color w:val="000000"/>
        </w:rPr>
        <w:t>不处于中国政府采购网(www.ccgp.gov.cn)“政府采购严重违法失信行为信息记录”中的禁止参加政府采购活动期间。（</w:t>
      </w:r>
      <w:r>
        <w:rPr>
          <w:rFonts w:ascii="宋体" w:hAnsi="宋体" w:cs="宋体" w:hint="eastAsia"/>
          <w:color w:val="000000"/>
        </w:rPr>
        <w:t>说明：①、</w:t>
      </w:r>
      <w:r>
        <w:rPr>
          <w:rFonts w:ascii="宋体" w:hAnsi="宋体" w:hint="eastAsia"/>
          <w:color w:val="000000"/>
        </w:rPr>
        <w:t>由负责资格性审查人员</w:t>
      </w:r>
      <w:r>
        <w:rPr>
          <w:rFonts w:ascii="宋体" w:hAnsi="宋体"/>
          <w:color w:val="000000"/>
        </w:rPr>
        <w:t>于</w:t>
      </w:r>
      <w:r>
        <w:rPr>
          <w:rFonts w:ascii="宋体" w:hAnsi="宋体" w:hint="eastAsia"/>
          <w:color w:val="000000"/>
        </w:rPr>
        <w:t>投标截止日</w:t>
      </w:r>
      <w:r>
        <w:rPr>
          <w:rFonts w:ascii="宋体" w:hAnsi="宋体"/>
          <w:color w:val="000000"/>
        </w:rPr>
        <w:t>在“信用中国”网站（www.cred</w:t>
      </w:r>
      <w:bookmarkStart w:id="4" w:name="_GoBack"/>
      <w:bookmarkEnd w:id="4"/>
      <w:r>
        <w:rPr>
          <w:rFonts w:ascii="宋体" w:hAnsi="宋体"/>
          <w:color w:val="000000"/>
        </w:rPr>
        <w:t>itchina.gov.cn）及中国政府采购网(www.ccgp.gov.cn)查询结果为准</w:t>
      </w:r>
      <w:r>
        <w:rPr>
          <w:rFonts w:ascii="宋体" w:hAnsi="宋体" w:hint="eastAsia"/>
          <w:color w:val="000000"/>
        </w:rPr>
        <w:t>。②、</w:t>
      </w:r>
      <w:r>
        <w:rPr>
          <w:rFonts w:ascii="宋体" w:hAnsi="宋体" w:cs="宋体" w:hint="eastAsia"/>
          <w:color w:val="000000"/>
        </w:rPr>
        <w:t>在上述网站</w:t>
      </w:r>
      <w:r>
        <w:rPr>
          <w:rFonts w:ascii="宋体" w:hAnsi="宋体" w:cs="宋体"/>
          <w:color w:val="000000"/>
        </w:rPr>
        <w:t>查询结果显示“</w:t>
      </w:r>
      <w:r>
        <w:rPr>
          <w:rFonts w:ascii="宋体" w:hAnsi="宋体" w:cs="宋体" w:hint="eastAsia"/>
          <w:color w:val="000000"/>
        </w:rPr>
        <w:t>很抱歉，没有找到您搜索的企业</w:t>
      </w:r>
      <w:r>
        <w:rPr>
          <w:rFonts w:ascii="宋体" w:hAnsi="宋体" w:cs="宋体"/>
          <w:color w:val="000000"/>
        </w:rPr>
        <w:t>”</w:t>
      </w:r>
      <w:r>
        <w:rPr>
          <w:rFonts w:ascii="宋体" w:hAnsi="宋体" w:cs="宋体" w:hint="eastAsia"/>
          <w:color w:val="000000"/>
        </w:rPr>
        <w:t>或“共0条记录”</w:t>
      </w:r>
      <w:r>
        <w:rPr>
          <w:rFonts w:ascii="宋体" w:hAnsi="宋体" w:cs="宋体"/>
          <w:color w:val="000000"/>
        </w:rPr>
        <w:t>，视为没有上述不良</w:t>
      </w:r>
      <w:r>
        <w:rPr>
          <w:rFonts w:ascii="宋体" w:hAnsi="宋体" w:hint="eastAsia"/>
          <w:color w:val="000000"/>
        </w:rPr>
        <w:t>信用信息</w:t>
      </w:r>
      <w:r>
        <w:rPr>
          <w:rFonts w:ascii="宋体" w:hAnsi="宋体" w:cs="宋体"/>
          <w:color w:val="000000"/>
        </w:rPr>
        <w:t>记录 。</w:t>
      </w:r>
      <w:r>
        <w:rPr>
          <w:rFonts w:ascii="宋体" w:hAnsi="宋体" w:cs="宋体" w:hint="eastAsia"/>
          <w:color w:val="000000"/>
        </w:rPr>
        <w:t>③、采购代理机构同时对信用信息查询记录和证据截图或下载存档。</w:t>
      </w:r>
    </w:p>
    <w:p w:rsidR="00E630AC" w:rsidRDefault="00374ABF">
      <w:pPr>
        <w:numPr>
          <w:ilvl w:val="1"/>
          <w:numId w:val="4"/>
        </w:numPr>
        <w:autoSpaceDE/>
        <w:autoSpaceDN/>
        <w:snapToGrid w:val="0"/>
        <w:spacing w:line="360" w:lineRule="auto"/>
        <w:jc w:val="both"/>
        <w:rPr>
          <w:bCs/>
        </w:rPr>
      </w:pPr>
      <w:r>
        <w:rPr>
          <w:rFonts w:hint="eastAsia"/>
          <w:bCs/>
        </w:rPr>
        <w:t>已办理报名并成功购买本</w:t>
      </w:r>
      <w:r w:rsidR="00CA4D44">
        <w:rPr>
          <w:rFonts w:hint="eastAsia"/>
          <w:bCs/>
        </w:rPr>
        <w:t>磋商</w:t>
      </w:r>
      <w:r>
        <w:rPr>
          <w:rFonts w:hint="eastAsia"/>
          <w:bCs/>
        </w:rPr>
        <w:t>文件的供应商；</w:t>
      </w:r>
    </w:p>
    <w:p w:rsidR="00E630AC" w:rsidRDefault="00374ABF">
      <w:pPr>
        <w:numPr>
          <w:ilvl w:val="1"/>
          <w:numId w:val="4"/>
        </w:numPr>
        <w:autoSpaceDE/>
        <w:autoSpaceDN/>
        <w:adjustRightInd/>
        <w:snapToGrid w:val="0"/>
        <w:spacing w:line="360" w:lineRule="auto"/>
        <w:jc w:val="both"/>
        <w:rPr>
          <w:rFonts w:ascii="宋体" w:hAnsi="宋体"/>
          <w:b/>
          <w:kern w:val="2"/>
          <w:szCs w:val="20"/>
        </w:rPr>
      </w:pPr>
      <w:r>
        <w:rPr>
          <w:rFonts w:ascii="宋体" w:hint="eastAsia"/>
          <w:bCs/>
          <w:kern w:val="2"/>
          <w:szCs w:val="20"/>
        </w:rPr>
        <w:t>本项目不接受联合体投标。</w:t>
      </w:r>
    </w:p>
    <w:p w:rsidR="00E630AC" w:rsidRDefault="00374ABF">
      <w:pPr>
        <w:numPr>
          <w:ilvl w:val="0"/>
          <w:numId w:val="2"/>
        </w:numPr>
        <w:tabs>
          <w:tab w:val="clear" w:pos="1200"/>
          <w:tab w:val="left" w:pos="567"/>
        </w:tabs>
        <w:autoSpaceDE/>
        <w:autoSpaceDN/>
        <w:adjustRightInd/>
        <w:snapToGrid w:val="0"/>
        <w:spacing w:line="360" w:lineRule="auto"/>
        <w:ind w:left="426"/>
        <w:jc w:val="both"/>
        <w:rPr>
          <w:rFonts w:ascii="宋体"/>
          <w:bCs/>
        </w:rPr>
      </w:pPr>
      <w:r>
        <w:rPr>
          <w:rFonts w:ascii="宋体"/>
          <w:bCs/>
        </w:rPr>
        <w:t>获取招标文件</w:t>
      </w:r>
      <w:r>
        <w:rPr>
          <w:rFonts w:ascii="宋体" w:hint="eastAsia"/>
          <w:bCs/>
        </w:rPr>
        <w:t>时，提供如下资料（加盖单位公章）：</w:t>
      </w:r>
    </w:p>
    <w:p w:rsidR="00E630AC" w:rsidRDefault="00374ABF">
      <w:pPr>
        <w:numPr>
          <w:ilvl w:val="0"/>
          <w:numId w:val="5"/>
        </w:numPr>
        <w:autoSpaceDE/>
        <w:autoSpaceDN/>
        <w:adjustRightInd/>
        <w:snapToGrid w:val="0"/>
        <w:spacing w:line="360" w:lineRule="auto"/>
        <w:ind w:left="426"/>
        <w:jc w:val="both"/>
        <w:rPr>
          <w:rFonts w:ascii="宋体" w:hAnsi="宋体"/>
          <w:color w:val="0000FF"/>
        </w:rPr>
      </w:pPr>
      <w:r>
        <w:rPr>
          <w:rFonts w:ascii="宋体" w:hAnsi="宋体" w:hint="eastAsia"/>
          <w:bCs/>
        </w:rPr>
        <w:t>营业执照（或事业单位法人证书，或社会团体法人登记证书）、组织机构代码证、税务登记证【如已办理了多证合一，则仅需提供合证后的营业执照】；</w:t>
      </w:r>
    </w:p>
    <w:p w:rsidR="00E630AC" w:rsidRDefault="00374ABF">
      <w:pPr>
        <w:numPr>
          <w:ilvl w:val="0"/>
          <w:numId w:val="5"/>
        </w:numPr>
        <w:autoSpaceDE/>
        <w:autoSpaceDN/>
        <w:adjustRightInd/>
        <w:snapToGrid w:val="0"/>
        <w:spacing w:line="360" w:lineRule="auto"/>
        <w:ind w:left="426"/>
        <w:jc w:val="both"/>
        <w:rPr>
          <w:rFonts w:ascii="宋体" w:hAnsi="宋体"/>
          <w:bCs/>
        </w:rPr>
      </w:pPr>
      <w:r>
        <w:rPr>
          <w:rFonts w:ascii="宋体" w:hAnsi="宋体" w:hint="eastAsia"/>
          <w:bCs/>
        </w:rPr>
        <w:t xml:space="preserve">法定代表人证明书及法定代表人身份证复印件和法定代表人授权委托书及授权代表身份证复印件；（如法定代表人亲自办理获取招标文件事宜的，无需提交法定代表人授权委托书及授权代表身份证复印件。） </w:t>
      </w:r>
    </w:p>
    <w:p w:rsidR="00E630AC" w:rsidRDefault="00374ABF">
      <w:pPr>
        <w:numPr>
          <w:ilvl w:val="0"/>
          <w:numId w:val="5"/>
        </w:numPr>
        <w:autoSpaceDE/>
        <w:autoSpaceDN/>
        <w:adjustRightInd/>
        <w:snapToGrid w:val="0"/>
        <w:spacing w:line="360" w:lineRule="auto"/>
        <w:ind w:left="426"/>
        <w:jc w:val="both"/>
        <w:rPr>
          <w:rFonts w:ascii="宋体" w:hAnsi="宋体"/>
          <w:bCs/>
        </w:rPr>
      </w:pPr>
      <w:r>
        <w:rPr>
          <w:rFonts w:ascii="宋体" w:hAnsi="宋体" w:hint="eastAsia"/>
          <w:bCs/>
        </w:rPr>
        <w:t>《报名登记表》复印件； (可在采购代理机构网站（</w:t>
      </w:r>
      <w:hyperlink r:id="rId13" w:history="1">
        <w:r>
          <w:rPr>
            <w:rFonts w:ascii="宋体" w:hAnsi="宋体"/>
            <w:bCs/>
          </w:rPr>
          <w:t>www.dghxzb.com</w:t>
        </w:r>
      </w:hyperlink>
      <w:r>
        <w:rPr>
          <w:rFonts w:ascii="宋体" w:hAnsi="宋体" w:hint="eastAsia"/>
          <w:bCs/>
        </w:rPr>
        <w:t>）中“下载中心”下载)。</w:t>
      </w:r>
    </w:p>
    <w:p w:rsidR="00E630AC" w:rsidRDefault="00374ABF">
      <w:pPr>
        <w:autoSpaceDE/>
        <w:autoSpaceDN/>
        <w:adjustRightInd/>
        <w:snapToGrid w:val="0"/>
        <w:spacing w:line="360" w:lineRule="auto"/>
        <w:ind w:left="426"/>
        <w:jc w:val="both"/>
        <w:rPr>
          <w:rFonts w:ascii="宋体" w:hAnsi="宋体"/>
          <w:bCs/>
        </w:rPr>
      </w:pPr>
      <w:r>
        <w:rPr>
          <w:rFonts w:ascii="宋体" w:hAnsi="宋体" w:hint="eastAsia"/>
        </w:rPr>
        <w:t>注：已办理报名并成功购买招标文件的供应商参加投标的，不代表通过资格、符合性评审。</w:t>
      </w:r>
    </w:p>
    <w:p w:rsidR="00E630AC" w:rsidRDefault="00374ABF">
      <w:pPr>
        <w:pStyle w:val="af0"/>
        <w:widowControl w:val="0"/>
        <w:numPr>
          <w:ilvl w:val="0"/>
          <w:numId w:val="2"/>
        </w:numPr>
        <w:tabs>
          <w:tab w:val="clear" w:pos="1200"/>
          <w:tab w:val="left" w:pos="567"/>
        </w:tabs>
        <w:adjustRightInd w:val="0"/>
        <w:snapToGrid w:val="0"/>
        <w:spacing w:before="0" w:beforeAutospacing="0" w:after="0" w:afterAutospacing="0" w:line="360" w:lineRule="auto"/>
        <w:ind w:left="426"/>
        <w:jc w:val="both"/>
        <w:rPr>
          <w:bCs/>
          <w:sz w:val="21"/>
          <w:szCs w:val="21"/>
        </w:rPr>
      </w:pPr>
      <w:r>
        <w:rPr>
          <w:rFonts w:hint="eastAsia"/>
          <w:sz w:val="21"/>
          <w:szCs w:val="21"/>
        </w:rPr>
        <w:t>符合资格的供应商应当在2019年12月1</w:t>
      </w:r>
      <w:r w:rsidR="00086F66">
        <w:rPr>
          <w:rFonts w:hint="eastAsia"/>
          <w:sz w:val="21"/>
          <w:szCs w:val="21"/>
        </w:rPr>
        <w:t>2</w:t>
      </w:r>
      <w:r>
        <w:rPr>
          <w:rFonts w:hint="eastAsia"/>
          <w:sz w:val="21"/>
          <w:szCs w:val="21"/>
        </w:rPr>
        <w:t>日至2019年12月19日期间（上午09:00至12:00,下午14:30至17:30，不少于5个工作日，法定节假日除外）到东莞市合信招标有限公司（详细地址：东莞市莞城街道创业社区可园南路33号福</w:t>
      </w:r>
      <w:proofErr w:type="gramStart"/>
      <w:r>
        <w:rPr>
          <w:rFonts w:hint="eastAsia"/>
          <w:sz w:val="21"/>
          <w:szCs w:val="21"/>
        </w:rPr>
        <w:t>禧</w:t>
      </w:r>
      <w:proofErr w:type="gramEnd"/>
      <w:r>
        <w:rPr>
          <w:rFonts w:hint="eastAsia"/>
          <w:sz w:val="21"/>
          <w:szCs w:val="21"/>
        </w:rPr>
        <w:t>大厦611号）现场购买竞争性磋商文件，竞争性磋商文件每套售价人民币</w:t>
      </w:r>
      <w:r>
        <w:rPr>
          <w:rFonts w:hint="eastAsia"/>
          <w:sz w:val="21"/>
          <w:szCs w:val="21"/>
          <w:u w:val="single"/>
        </w:rPr>
        <w:t>200.00</w:t>
      </w:r>
      <w:r>
        <w:rPr>
          <w:rFonts w:hint="eastAsia"/>
          <w:sz w:val="21"/>
          <w:szCs w:val="21"/>
        </w:rPr>
        <w:t>元，售后不退。</w:t>
      </w:r>
    </w:p>
    <w:p w:rsidR="00E630AC" w:rsidRDefault="00374ABF">
      <w:pPr>
        <w:numPr>
          <w:ilvl w:val="0"/>
          <w:numId w:val="2"/>
        </w:numPr>
        <w:tabs>
          <w:tab w:val="clear" w:pos="1200"/>
          <w:tab w:val="left" w:pos="567"/>
        </w:tabs>
        <w:autoSpaceDE/>
        <w:autoSpaceDN/>
        <w:snapToGrid w:val="0"/>
        <w:spacing w:line="360" w:lineRule="auto"/>
        <w:ind w:left="426"/>
        <w:jc w:val="both"/>
        <w:rPr>
          <w:rFonts w:ascii="宋体" w:hAnsi="宋体"/>
        </w:rPr>
      </w:pPr>
      <w:r>
        <w:rPr>
          <w:rFonts w:ascii="宋体" w:hAnsi="宋体" w:hint="eastAsia"/>
        </w:rPr>
        <w:t>提交响应文件时间：</w:t>
      </w:r>
      <w:r>
        <w:rPr>
          <w:rFonts w:ascii="宋体" w:hAnsi="宋体" w:hint="eastAsia"/>
          <w:bCs/>
        </w:rPr>
        <w:t>2019年12月24 日9时00分至9时30分。</w:t>
      </w:r>
    </w:p>
    <w:p w:rsidR="00E630AC" w:rsidRDefault="00374ABF">
      <w:pPr>
        <w:numPr>
          <w:ilvl w:val="0"/>
          <w:numId w:val="2"/>
        </w:numPr>
        <w:tabs>
          <w:tab w:val="clear" w:pos="1200"/>
          <w:tab w:val="left" w:pos="567"/>
        </w:tabs>
        <w:autoSpaceDE/>
        <w:autoSpaceDN/>
        <w:snapToGrid w:val="0"/>
        <w:spacing w:line="360" w:lineRule="auto"/>
        <w:ind w:left="426"/>
        <w:jc w:val="both"/>
        <w:rPr>
          <w:rFonts w:ascii="宋体" w:hAnsi="宋体"/>
          <w:bCs/>
        </w:rPr>
      </w:pPr>
      <w:r>
        <w:rPr>
          <w:rFonts w:ascii="宋体" w:hAnsi="宋体" w:hint="eastAsia"/>
        </w:rPr>
        <w:t>提交响应文件地点：东莞市莞城街道创业社区可园南路33号福</w:t>
      </w:r>
      <w:proofErr w:type="gramStart"/>
      <w:r>
        <w:rPr>
          <w:rFonts w:ascii="宋体" w:hAnsi="宋体" w:hint="eastAsia"/>
        </w:rPr>
        <w:t>禧</w:t>
      </w:r>
      <w:proofErr w:type="gramEnd"/>
      <w:r>
        <w:rPr>
          <w:rFonts w:ascii="宋体" w:hAnsi="宋体" w:hint="eastAsia"/>
        </w:rPr>
        <w:t>大厦611号东莞市合信招标有限公司</w:t>
      </w:r>
    </w:p>
    <w:p w:rsidR="00E630AC" w:rsidRDefault="00374ABF">
      <w:pPr>
        <w:numPr>
          <w:ilvl w:val="0"/>
          <w:numId w:val="2"/>
        </w:numPr>
        <w:tabs>
          <w:tab w:val="clear" w:pos="1200"/>
          <w:tab w:val="left" w:pos="567"/>
        </w:tabs>
        <w:autoSpaceDE/>
        <w:autoSpaceDN/>
        <w:snapToGrid w:val="0"/>
        <w:spacing w:line="360" w:lineRule="auto"/>
        <w:ind w:left="426"/>
        <w:jc w:val="both"/>
        <w:rPr>
          <w:rFonts w:ascii="宋体" w:hAnsi="宋体"/>
        </w:rPr>
      </w:pPr>
      <w:r>
        <w:rPr>
          <w:rFonts w:ascii="宋体" w:hAnsi="宋体" w:hint="eastAsia"/>
        </w:rPr>
        <w:t>磋商时间：2019年</w:t>
      </w:r>
      <w:r>
        <w:rPr>
          <w:rFonts w:ascii="宋体" w:hAnsi="宋体" w:hint="eastAsia"/>
          <w:bCs/>
        </w:rPr>
        <w:t>12月24日9时30分。</w:t>
      </w:r>
    </w:p>
    <w:p w:rsidR="00E630AC" w:rsidRDefault="00374ABF">
      <w:pPr>
        <w:numPr>
          <w:ilvl w:val="0"/>
          <w:numId w:val="2"/>
        </w:numPr>
        <w:tabs>
          <w:tab w:val="clear" w:pos="1200"/>
          <w:tab w:val="left" w:pos="567"/>
        </w:tabs>
        <w:autoSpaceDE/>
        <w:autoSpaceDN/>
        <w:snapToGrid w:val="0"/>
        <w:spacing w:line="360" w:lineRule="auto"/>
        <w:ind w:left="426"/>
        <w:jc w:val="both"/>
        <w:rPr>
          <w:rFonts w:ascii="宋体" w:hAnsi="宋体"/>
        </w:rPr>
      </w:pPr>
      <w:r>
        <w:rPr>
          <w:rFonts w:ascii="宋体" w:hAnsi="宋体" w:hint="eastAsia"/>
        </w:rPr>
        <w:t>磋商地点：东莞市莞城街道创业社区可园南路33号福</w:t>
      </w:r>
      <w:proofErr w:type="gramStart"/>
      <w:r>
        <w:rPr>
          <w:rFonts w:ascii="宋体" w:hAnsi="宋体" w:hint="eastAsia"/>
        </w:rPr>
        <w:t>禧</w:t>
      </w:r>
      <w:proofErr w:type="gramEnd"/>
      <w:r>
        <w:rPr>
          <w:rFonts w:ascii="宋体" w:hAnsi="宋体" w:hint="eastAsia"/>
        </w:rPr>
        <w:t>大厦611号东莞市合信招标有限公司</w:t>
      </w:r>
    </w:p>
    <w:p w:rsidR="00E630AC" w:rsidRDefault="00374ABF">
      <w:pPr>
        <w:numPr>
          <w:ilvl w:val="0"/>
          <w:numId w:val="2"/>
        </w:numPr>
        <w:tabs>
          <w:tab w:val="clear" w:pos="1200"/>
          <w:tab w:val="left" w:pos="567"/>
        </w:tabs>
        <w:autoSpaceDE/>
        <w:autoSpaceDN/>
        <w:snapToGrid w:val="0"/>
        <w:spacing w:line="360" w:lineRule="auto"/>
        <w:ind w:left="426"/>
        <w:jc w:val="both"/>
        <w:rPr>
          <w:rFonts w:ascii="仿宋_GB2312" w:hAnsi="宋体"/>
        </w:rPr>
      </w:pPr>
      <w:r>
        <w:rPr>
          <w:rFonts w:ascii="宋体" w:hAnsi="宋体" w:hint="eastAsia"/>
        </w:rPr>
        <w:t>本公告期限（3个工作日）自</w:t>
      </w:r>
      <w:r>
        <w:rPr>
          <w:rFonts w:ascii="宋体" w:hAnsi="宋体" w:hint="eastAsia"/>
          <w:bCs/>
        </w:rPr>
        <w:t>2019年12月12日至2019年12月17日</w:t>
      </w:r>
      <w:r>
        <w:rPr>
          <w:rFonts w:ascii="仿宋_GB2312" w:hAnsi="宋体" w:hint="eastAsia"/>
        </w:rPr>
        <w:t>止。</w:t>
      </w:r>
    </w:p>
    <w:p w:rsidR="00E630AC" w:rsidRDefault="00374ABF">
      <w:pPr>
        <w:numPr>
          <w:ilvl w:val="0"/>
          <w:numId w:val="2"/>
        </w:numPr>
        <w:tabs>
          <w:tab w:val="clear" w:pos="1200"/>
          <w:tab w:val="left" w:pos="567"/>
        </w:tabs>
        <w:autoSpaceDE/>
        <w:autoSpaceDN/>
        <w:snapToGrid w:val="0"/>
        <w:spacing w:line="360" w:lineRule="auto"/>
        <w:ind w:left="426"/>
        <w:jc w:val="both"/>
        <w:rPr>
          <w:rFonts w:ascii="仿宋_GB2312" w:hAnsi="宋体"/>
        </w:rPr>
      </w:pPr>
      <w:r>
        <w:rPr>
          <w:rFonts w:ascii="仿宋_GB2312" w:hAnsi="宋体" w:hint="eastAsia"/>
        </w:rPr>
        <w:t>联系事项</w:t>
      </w:r>
    </w:p>
    <w:p w:rsidR="00E630AC" w:rsidRDefault="00374ABF">
      <w:pPr>
        <w:pStyle w:val="42"/>
        <w:numPr>
          <w:ilvl w:val="0"/>
          <w:numId w:val="6"/>
        </w:numPr>
        <w:tabs>
          <w:tab w:val="clear" w:pos="2328"/>
          <w:tab w:val="left" w:pos="1276"/>
        </w:tabs>
        <w:snapToGrid w:val="0"/>
        <w:spacing w:line="360" w:lineRule="auto"/>
        <w:ind w:left="1276" w:hanging="850"/>
        <w:rPr>
          <w:rFonts w:ascii="宋体" w:hAnsi="宋体"/>
          <w:color w:val="FF0000"/>
          <w:szCs w:val="21"/>
        </w:rPr>
      </w:pPr>
      <w:r>
        <w:rPr>
          <w:rFonts w:ascii="宋体" w:hAnsi="宋体" w:hint="eastAsia"/>
          <w:color w:val="000000"/>
          <w:szCs w:val="21"/>
        </w:rPr>
        <w:t>采购人：</w:t>
      </w:r>
      <w:r>
        <w:rPr>
          <w:rFonts w:ascii="宋体" w:hAnsi="宋体" w:hint="eastAsia"/>
          <w:szCs w:val="21"/>
        </w:rPr>
        <w:t>东莞市虎门镇北面股份经济联合社</w:t>
      </w:r>
    </w:p>
    <w:p w:rsidR="00E630AC" w:rsidRDefault="00374ABF">
      <w:pPr>
        <w:pStyle w:val="42"/>
        <w:adjustRightInd w:val="0"/>
        <w:snapToGrid w:val="0"/>
        <w:spacing w:line="360" w:lineRule="auto"/>
        <w:ind w:leftChars="343" w:left="720" w:firstLineChars="250" w:firstLine="525"/>
        <w:rPr>
          <w:rFonts w:ascii="宋体" w:hAnsi="宋体"/>
          <w:szCs w:val="21"/>
        </w:rPr>
      </w:pPr>
      <w:r>
        <w:rPr>
          <w:rFonts w:ascii="宋体" w:hAnsi="宋体" w:hint="eastAsia"/>
          <w:color w:val="000000"/>
          <w:szCs w:val="21"/>
        </w:rPr>
        <w:t>地址：</w:t>
      </w:r>
      <w:r>
        <w:rPr>
          <w:rFonts w:ascii="宋体" w:hAnsi="宋体" w:hint="eastAsia"/>
          <w:szCs w:val="21"/>
        </w:rPr>
        <w:t>东莞市虎门镇北面社区三楼办公室</w:t>
      </w:r>
    </w:p>
    <w:p w:rsidR="00E630AC" w:rsidRDefault="00374ABF">
      <w:pPr>
        <w:pStyle w:val="42"/>
        <w:adjustRightInd w:val="0"/>
        <w:snapToGrid w:val="0"/>
        <w:spacing w:line="360" w:lineRule="auto"/>
        <w:ind w:leftChars="343" w:left="720" w:firstLineChars="250" w:firstLine="525"/>
        <w:rPr>
          <w:rFonts w:ascii="宋体" w:hAnsi="宋体"/>
          <w:szCs w:val="21"/>
        </w:rPr>
      </w:pPr>
      <w:r>
        <w:rPr>
          <w:rFonts w:ascii="宋体" w:hAnsi="宋体" w:hint="eastAsia"/>
          <w:szCs w:val="21"/>
        </w:rPr>
        <w:lastRenderedPageBreak/>
        <w:t>联系人：苏</w:t>
      </w:r>
      <w:r w:rsidR="00086F66">
        <w:rPr>
          <w:rFonts w:ascii="宋体" w:hAnsi="宋体" w:hint="eastAsia"/>
          <w:szCs w:val="21"/>
        </w:rPr>
        <w:t>先生</w:t>
      </w:r>
    </w:p>
    <w:p w:rsidR="00E630AC" w:rsidRDefault="00374ABF">
      <w:pPr>
        <w:pStyle w:val="42"/>
        <w:adjustRightInd w:val="0"/>
        <w:snapToGrid w:val="0"/>
        <w:spacing w:line="360" w:lineRule="auto"/>
        <w:ind w:leftChars="343" w:left="720" w:firstLineChars="250" w:firstLine="525"/>
        <w:rPr>
          <w:rFonts w:ascii="宋体" w:hAnsi="宋体"/>
          <w:szCs w:val="21"/>
        </w:rPr>
      </w:pPr>
      <w:r>
        <w:rPr>
          <w:rFonts w:ascii="宋体" w:hAnsi="宋体" w:hint="eastAsia"/>
          <w:szCs w:val="21"/>
        </w:rPr>
        <w:t>联系电话：</w:t>
      </w:r>
      <w:r w:rsidR="00086F66">
        <w:rPr>
          <w:rFonts w:ascii="宋体" w:hAnsi="宋体" w:hint="eastAsia"/>
          <w:szCs w:val="21"/>
        </w:rPr>
        <w:t>/</w:t>
      </w:r>
    </w:p>
    <w:p w:rsidR="00E630AC" w:rsidRDefault="00374ABF">
      <w:pPr>
        <w:pStyle w:val="42"/>
        <w:adjustRightInd w:val="0"/>
        <w:snapToGrid w:val="0"/>
        <w:spacing w:line="360" w:lineRule="auto"/>
        <w:ind w:leftChars="343" w:left="720" w:firstLineChars="250" w:firstLine="525"/>
        <w:rPr>
          <w:rFonts w:ascii="宋体" w:hAnsi="宋体"/>
          <w:color w:val="000000"/>
          <w:szCs w:val="21"/>
        </w:rPr>
      </w:pPr>
      <w:r>
        <w:rPr>
          <w:rFonts w:ascii="宋体" w:hAnsi="宋体" w:hint="eastAsia"/>
          <w:color w:val="000000"/>
          <w:szCs w:val="21"/>
        </w:rPr>
        <w:t>邮编：</w:t>
      </w:r>
      <w:r>
        <w:rPr>
          <w:rFonts w:ascii="宋体" w:hAnsi="宋体" w:hint="eastAsia"/>
          <w:szCs w:val="21"/>
        </w:rPr>
        <w:t>523000</w:t>
      </w:r>
    </w:p>
    <w:p w:rsidR="00E630AC" w:rsidRDefault="00374ABF">
      <w:pPr>
        <w:pStyle w:val="42"/>
        <w:numPr>
          <w:ilvl w:val="0"/>
          <w:numId w:val="6"/>
        </w:numPr>
        <w:tabs>
          <w:tab w:val="clear" w:pos="2328"/>
          <w:tab w:val="left" w:pos="1276"/>
        </w:tabs>
        <w:snapToGrid w:val="0"/>
        <w:spacing w:line="360" w:lineRule="auto"/>
        <w:ind w:hanging="294"/>
        <w:rPr>
          <w:rFonts w:ascii="宋体" w:hAnsi="宋体"/>
          <w:color w:val="000000"/>
          <w:szCs w:val="21"/>
        </w:rPr>
      </w:pPr>
      <w:r>
        <w:rPr>
          <w:rFonts w:ascii="宋体" w:hAnsi="宋体" w:hint="eastAsia"/>
          <w:color w:val="000000"/>
          <w:szCs w:val="21"/>
        </w:rPr>
        <w:t>采购代理机构 ：东莞市合信招标有限公司</w:t>
      </w:r>
      <w:r>
        <w:rPr>
          <w:rFonts w:ascii="宋体" w:hAnsi="宋体" w:hint="eastAsia"/>
          <w:color w:val="000000"/>
          <w:szCs w:val="21"/>
        </w:rPr>
        <w:tab/>
      </w:r>
    </w:p>
    <w:p w:rsidR="00E630AC" w:rsidRDefault="00374ABF">
      <w:pPr>
        <w:pStyle w:val="42"/>
        <w:snapToGrid w:val="0"/>
        <w:spacing w:line="360" w:lineRule="auto"/>
        <w:ind w:left="720" w:firstLineChars="264" w:firstLine="554"/>
        <w:rPr>
          <w:rFonts w:ascii="宋体" w:hAnsi="宋体"/>
          <w:color w:val="FF0000"/>
          <w:szCs w:val="21"/>
        </w:rPr>
      </w:pPr>
      <w:r>
        <w:rPr>
          <w:rFonts w:ascii="宋体" w:hAnsi="宋体" w:hint="eastAsia"/>
          <w:color w:val="000000"/>
          <w:szCs w:val="21"/>
        </w:rPr>
        <w:t>地址：</w:t>
      </w:r>
      <w:r>
        <w:rPr>
          <w:rFonts w:ascii="宋体" w:hAnsi="宋体" w:hint="eastAsia"/>
          <w:szCs w:val="21"/>
        </w:rPr>
        <w:t>东莞市莞城街道创业社区可园南路33号福</w:t>
      </w:r>
      <w:proofErr w:type="gramStart"/>
      <w:r>
        <w:rPr>
          <w:rFonts w:ascii="宋体" w:hAnsi="宋体" w:hint="eastAsia"/>
          <w:szCs w:val="21"/>
        </w:rPr>
        <w:t>禧</w:t>
      </w:r>
      <w:proofErr w:type="gramEnd"/>
      <w:r>
        <w:rPr>
          <w:rFonts w:ascii="宋体" w:hAnsi="宋体" w:hint="eastAsia"/>
          <w:szCs w:val="21"/>
        </w:rPr>
        <w:t>大厦611号</w:t>
      </w:r>
    </w:p>
    <w:p w:rsidR="00E630AC" w:rsidRDefault="00374ABF">
      <w:pPr>
        <w:pStyle w:val="42"/>
        <w:snapToGrid w:val="0"/>
        <w:spacing w:line="360" w:lineRule="auto"/>
        <w:ind w:left="720" w:firstLineChars="264" w:firstLine="554"/>
        <w:rPr>
          <w:rFonts w:ascii="宋体" w:hAnsi="宋体"/>
          <w:color w:val="000000"/>
          <w:szCs w:val="21"/>
        </w:rPr>
      </w:pPr>
      <w:r>
        <w:rPr>
          <w:rFonts w:ascii="宋体" w:hAnsi="宋体" w:hint="eastAsia"/>
          <w:color w:val="000000"/>
          <w:szCs w:val="21"/>
        </w:rPr>
        <w:t>联系人：</w:t>
      </w:r>
      <w:r>
        <w:rPr>
          <w:rFonts w:ascii="宋体" w:hAnsi="宋体" w:hint="eastAsia"/>
          <w:szCs w:val="21"/>
        </w:rPr>
        <w:t>谭小姐</w:t>
      </w:r>
    </w:p>
    <w:p w:rsidR="00E630AC" w:rsidRDefault="00374ABF">
      <w:pPr>
        <w:pStyle w:val="42"/>
        <w:snapToGrid w:val="0"/>
        <w:spacing w:line="360" w:lineRule="auto"/>
        <w:ind w:left="720" w:firstLineChars="264" w:firstLine="554"/>
        <w:rPr>
          <w:rFonts w:ascii="宋体" w:hAnsi="宋体"/>
          <w:szCs w:val="21"/>
        </w:rPr>
      </w:pPr>
      <w:r>
        <w:rPr>
          <w:rFonts w:ascii="宋体" w:hAnsi="宋体" w:hint="eastAsia"/>
          <w:szCs w:val="21"/>
        </w:rPr>
        <w:t>联系电话：0769-22230393</w:t>
      </w:r>
    </w:p>
    <w:p w:rsidR="00E630AC" w:rsidRDefault="00374ABF">
      <w:pPr>
        <w:pStyle w:val="42"/>
        <w:snapToGrid w:val="0"/>
        <w:spacing w:line="360" w:lineRule="auto"/>
        <w:ind w:left="720" w:firstLineChars="264" w:firstLine="554"/>
        <w:rPr>
          <w:rFonts w:ascii="宋体" w:hAnsi="宋体"/>
          <w:szCs w:val="21"/>
        </w:rPr>
      </w:pPr>
      <w:r>
        <w:rPr>
          <w:rFonts w:ascii="宋体" w:hAnsi="宋体" w:hint="eastAsia"/>
          <w:szCs w:val="21"/>
        </w:rPr>
        <w:t>邮编：</w:t>
      </w:r>
      <w:r>
        <w:rPr>
          <w:rFonts w:ascii="宋体" w:hAnsi="宋体"/>
          <w:szCs w:val="21"/>
        </w:rPr>
        <w:t>523009</w:t>
      </w:r>
    </w:p>
    <w:p w:rsidR="00E630AC" w:rsidRDefault="00374ABF">
      <w:pPr>
        <w:pStyle w:val="42"/>
        <w:snapToGrid w:val="0"/>
        <w:spacing w:line="360" w:lineRule="auto"/>
        <w:ind w:left="720" w:firstLineChars="264" w:firstLine="554"/>
        <w:rPr>
          <w:rFonts w:ascii="宋体" w:hAnsi="宋体"/>
          <w:szCs w:val="21"/>
        </w:rPr>
      </w:pPr>
      <w:r>
        <w:rPr>
          <w:rFonts w:ascii="宋体" w:hAnsi="宋体" w:hint="eastAsia"/>
          <w:szCs w:val="21"/>
        </w:rPr>
        <w:t>邮箱：DGHXZB@163.com</w:t>
      </w:r>
    </w:p>
    <w:p w:rsidR="00E630AC" w:rsidRDefault="00374ABF">
      <w:pPr>
        <w:pStyle w:val="42"/>
        <w:numPr>
          <w:ilvl w:val="0"/>
          <w:numId w:val="6"/>
        </w:numPr>
        <w:tabs>
          <w:tab w:val="clear" w:pos="2328"/>
          <w:tab w:val="left" w:pos="1276"/>
        </w:tabs>
        <w:snapToGrid w:val="0"/>
        <w:spacing w:line="360" w:lineRule="auto"/>
        <w:ind w:hanging="294"/>
        <w:rPr>
          <w:rFonts w:ascii="宋体" w:hAnsi="宋体"/>
          <w:szCs w:val="21"/>
        </w:rPr>
      </w:pPr>
      <w:r>
        <w:rPr>
          <w:rFonts w:ascii="宋体" w:hAnsi="宋体" w:hint="eastAsia"/>
          <w:color w:val="000000"/>
          <w:szCs w:val="21"/>
        </w:rPr>
        <w:t>采购项目联系</w:t>
      </w:r>
      <w:r>
        <w:rPr>
          <w:rFonts w:ascii="宋体" w:hAnsi="宋体" w:hint="eastAsia"/>
          <w:szCs w:val="21"/>
        </w:rPr>
        <w:t>人：谭小姐</w:t>
      </w:r>
    </w:p>
    <w:p w:rsidR="00E630AC" w:rsidRDefault="00374ABF">
      <w:pPr>
        <w:pStyle w:val="42"/>
        <w:snapToGrid w:val="0"/>
        <w:spacing w:line="360" w:lineRule="auto"/>
        <w:ind w:left="720" w:firstLineChars="264" w:firstLine="554"/>
        <w:rPr>
          <w:rFonts w:ascii="宋体" w:hAnsi="宋体"/>
          <w:szCs w:val="21"/>
        </w:rPr>
      </w:pPr>
      <w:r>
        <w:rPr>
          <w:rFonts w:ascii="宋体" w:hAnsi="宋体" w:hint="eastAsia"/>
          <w:szCs w:val="21"/>
        </w:rPr>
        <w:t>联系电话：0769-22230393</w:t>
      </w:r>
    </w:p>
    <w:p w:rsidR="00E630AC" w:rsidRDefault="00E630AC">
      <w:pPr>
        <w:pStyle w:val="42"/>
        <w:snapToGrid w:val="0"/>
        <w:spacing w:line="360" w:lineRule="auto"/>
        <w:ind w:left="720" w:firstLineChars="264" w:firstLine="554"/>
        <w:rPr>
          <w:rFonts w:ascii="宋体" w:hAnsi="宋体"/>
          <w:color w:val="000000"/>
          <w:szCs w:val="21"/>
        </w:rPr>
      </w:pPr>
    </w:p>
    <w:p w:rsidR="00E630AC" w:rsidRDefault="00374ABF">
      <w:pPr>
        <w:snapToGrid w:val="0"/>
        <w:spacing w:line="360" w:lineRule="auto"/>
        <w:ind w:firstLineChars="200" w:firstLine="420"/>
        <w:rPr>
          <w:rFonts w:ascii="宋体" w:hAnsi="宋体"/>
        </w:rPr>
      </w:pPr>
      <w:r>
        <w:rPr>
          <w:rFonts w:ascii="宋体" w:hAnsi="宋体" w:hint="eastAsia"/>
        </w:rPr>
        <w:t>附件：1.委托代理协议</w:t>
      </w:r>
    </w:p>
    <w:p w:rsidR="00E630AC" w:rsidRDefault="00374ABF">
      <w:pPr>
        <w:snapToGrid w:val="0"/>
        <w:spacing w:line="360" w:lineRule="auto"/>
        <w:ind w:firstLine="426"/>
        <w:rPr>
          <w:rFonts w:ascii="宋体" w:hAnsi="宋体"/>
        </w:rPr>
      </w:pPr>
      <w:r>
        <w:rPr>
          <w:rFonts w:ascii="宋体" w:hAnsi="宋体" w:hint="eastAsia"/>
        </w:rPr>
        <w:t xml:space="preserve">      2.竞争性磋商文件（公示期：自公告发布之日起三个工作日）</w:t>
      </w:r>
    </w:p>
    <w:p w:rsidR="00E630AC" w:rsidRDefault="00374ABF">
      <w:pPr>
        <w:tabs>
          <w:tab w:val="right" w:pos="9180"/>
        </w:tabs>
        <w:snapToGrid w:val="0"/>
        <w:spacing w:line="360" w:lineRule="auto"/>
        <w:ind w:firstLine="435"/>
        <w:jc w:val="right"/>
        <w:rPr>
          <w:b/>
        </w:rPr>
      </w:pPr>
      <w:r>
        <w:rPr>
          <w:rFonts w:ascii="仿宋_GB2312" w:hAnsi="宋体" w:hint="eastAsia"/>
        </w:rPr>
        <w:t xml:space="preserve">                  </w:t>
      </w:r>
      <w:r>
        <w:rPr>
          <w:rFonts w:hint="eastAsia"/>
          <w:b/>
        </w:rPr>
        <w:t>发布人：东莞市合信招标有限公司</w:t>
      </w:r>
    </w:p>
    <w:p w:rsidR="00E630AC" w:rsidRDefault="00374ABF">
      <w:pPr>
        <w:wordWrap w:val="0"/>
        <w:snapToGrid w:val="0"/>
        <w:spacing w:line="360" w:lineRule="auto"/>
        <w:ind w:firstLine="435"/>
        <w:jc w:val="right"/>
        <w:rPr>
          <w:b/>
        </w:rPr>
      </w:pPr>
      <w:r>
        <w:rPr>
          <w:rFonts w:hint="eastAsia"/>
          <w:b/>
        </w:rPr>
        <w:t>发布时间：</w:t>
      </w:r>
      <w:r>
        <w:rPr>
          <w:rFonts w:hint="eastAsia"/>
          <w:b/>
        </w:rPr>
        <w:t>2019</w:t>
      </w:r>
      <w:r>
        <w:rPr>
          <w:rFonts w:hint="eastAsia"/>
          <w:b/>
        </w:rPr>
        <w:t>年</w:t>
      </w:r>
      <w:r>
        <w:rPr>
          <w:rFonts w:hint="eastAsia"/>
          <w:b/>
        </w:rPr>
        <w:t>12</w:t>
      </w:r>
      <w:r>
        <w:rPr>
          <w:rFonts w:hint="eastAsia"/>
          <w:b/>
        </w:rPr>
        <w:t>月</w:t>
      </w:r>
      <w:r>
        <w:rPr>
          <w:rFonts w:hint="eastAsia"/>
          <w:b/>
        </w:rPr>
        <w:t>12</w:t>
      </w:r>
      <w:r>
        <w:rPr>
          <w:rFonts w:hint="eastAsia"/>
          <w:b/>
        </w:rPr>
        <w:t>日</w:t>
      </w:r>
    </w:p>
    <w:p w:rsidR="00E630AC" w:rsidRDefault="00374ABF">
      <w:pPr>
        <w:pStyle w:val="af1"/>
      </w:pPr>
      <w:r>
        <w:rPr>
          <w:rFonts w:ascii="宋体" w:hAnsi="宋体"/>
          <w:b w:val="0"/>
          <w:color w:val="FF0000"/>
          <w:sz w:val="21"/>
          <w:szCs w:val="21"/>
        </w:rPr>
        <w:br w:type="page"/>
      </w:r>
      <w:bookmarkStart w:id="5" w:name="_Toc416770209"/>
      <w:bookmarkStart w:id="6" w:name="_Toc416771319"/>
      <w:bookmarkStart w:id="7" w:name="_Toc410736129"/>
      <w:bookmarkStart w:id="8" w:name="_Toc453150024"/>
      <w:r>
        <w:lastRenderedPageBreak/>
        <w:t>第</w:t>
      </w:r>
      <w:r>
        <w:rPr>
          <w:rFonts w:hint="eastAsia"/>
        </w:rPr>
        <w:t>二</w:t>
      </w:r>
      <w:r>
        <w:t>章</w:t>
      </w:r>
      <w:r>
        <w:t xml:space="preserve">  </w:t>
      </w:r>
      <w:r>
        <w:t>磋商资料表</w:t>
      </w:r>
      <w:bookmarkEnd w:id="5"/>
      <w:bookmarkEnd w:id="6"/>
      <w:bookmarkEnd w:id="7"/>
      <w:bookmarkEnd w:id="8"/>
    </w:p>
    <w:p w:rsidR="00E630AC" w:rsidRDefault="00374ABF">
      <w:pPr>
        <w:spacing w:line="360" w:lineRule="auto"/>
        <w:ind w:leftChars="135" w:left="283" w:right="-1" w:firstLineChars="162" w:firstLine="340"/>
      </w:pPr>
      <w:r>
        <w:rPr>
          <w:rFonts w:hint="eastAsia"/>
        </w:rPr>
        <w:t>该资料表的条款项号是与第七章《磋商须知》条款项号对应的，或增加的条款，是对第七章《磋商须知》的补充、修改和完善，如果有矛盾的话，应以本资料表为准。</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8753"/>
      </w:tblGrid>
      <w:tr w:rsidR="00E630AC">
        <w:trPr>
          <w:trHeight w:val="446"/>
          <w:tblHeader/>
        </w:trPr>
        <w:tc>
          <w:tcPr>
            <w:tcW w:w="1164" w:type="dxa"/>
            <w:vAlign w:val="center"/>
          </w:tcPr>
          <w:p w:rsidR="00E630AC" w:rsidRDefault="00374ABF">
            <w:pPr>
              <w:snapToGrid w:val="0"/>
              <w:jc w:val="center"/>
              <w:rPr>
                <w:rFonts w:ascii="宋体" w:hAnsi="宋体"/>
              </w:rPr>
            </w:pPr>
            <w:r>
              <w:rPr>
                <w:rFonts w:ascii="宋体" w:hAnsi="宋体"/>
              </w:rPr>
              <w:t>条款</w:t>
            </w:r>
            <w:r>
              <w:rPr>
                <w:rFonts w:ascii="宋体" w:hAnsi="宋体" w:hint="eastAsia"/>
              </w:rPr>
              <w:t>项号</w:t>
            </w:r>
          </w:p>
        </w:tc>
        <w:tc>
          <w:tcPr>
            <w:tcW w:w="8753" w:type="dxa"/>
            <w:vAlign w:val="center"/>
          </w:tcPr>
          <w:p w:rsidR="00E630AC" w:rsidRDefault="00374ABF">
            <w:pPr>
              <w:snapToGrid w:val="0"/>
              <w:jc w:val="center"/>
              <w:rPr>
                <w:rFonts w:ascii="宋体" w:hAnsi="宋体"/>
                <w:b/>
              </w:rPr>
            </w:pPr>
            <w:r>
              <w:rPr>
                <w:rFonts w:ascii="宋体" w:hAnsi="宋体"/>
                <w:b/>
              </w:rPr>
              <w:t>内     容</w:t>
            </w:r>
          </w:p>
        </w:tc>
      </w:tr>
      <w:tr w:rsidR="00E630AC">
        <w:trPr>
          <w:cantSplit/>
          <w:trHeight w:val="446"/>
        </w:trPr>
        <w:tc>
          <w:tcPr>
            <w:tcW w:w="9917" w:type="dxa"/>
            <w:gridSpan w:val="2"/>
            <w:vAlign w:val="center"/>
          </w:tcPr>
          <w:p w:rsidR="00E630AC" w:rsidRDefault="00374ABF">
            <w:pPr>
              <w:snapToGrid w:val="0"/>
              <w:jc w:val="center"/>
              <w:rPr>
                <w:rFonts w:ascii="宋体" w:hAnsi="宋体"/>
                <w:b/>
              </w:rPr>
            </w:pPr>
            <w:r>
              <w:rPr>
                <w:rFonts w:ascii="宋体" w:hAnsi="宋体"/>
                <w:b/>
              </w:rPr>
              <w:t>一、说明</w:t>
            </w:r>
          </w:p>
        </w:tc>
      </w:tr>
      <w:tr w:rsidR="00E630AC">
        <w:trPr>
          <w:trHeight w:val="469"/>
        </w:trPr>
        <w:tc>
          <w:tcPr>
            <w:tcW w:w="1164" w:type="dxa"/>
            <w:vAlign w:val="center"/>
          </w:tcPr>
          <w:p w:rsidR="00E630AC" w:rsidRDefault="00374ABF">
            <w:pPr>
              <w:snapToGrid w:val="0"/>
              <w:jc w:val="center"/>
              <w:rPr>
                <w:rFonts w:ascii="宋体" w:hAnsi="宋体"/>
              </w:rPr>
            </w:pPr>
            <w:r>
              <w:rPr>
                <w:rFonts w:ascii="宋体" w:hAnsi="宋体"/>
              </w:rPr>
              <w:t>2.</w:t>
            </w:r>
            <w:r>
              <w:rPr>
                <w:rFonts w:ascii="宋体" w:hAnsi="宋体" w:hint="eastAsia"/>
              </w:rPr>
              <w:t>2</w:t>
            </w:r>
          </w:p>
        </w:tc>
        <w:tc>
          <w:tcPr>
            <w:tcW w:w="8753" w:type="dxa"/>
            <w:vAlign w:val="center"/>
          </w:tcPr>
          <w:p w:rsidR="00E630AC" w:rsidRDefault="00374ABF">
            <w:pPr>
              <w:snapToGrid w:val="0"/>
              <w:rPr>
                <w:rFonts w:ascii="宋体" w:hAnsi="宋体"/>
                <w:color w:val="FF00FF"/>
              </w:rPr>
            </w:pPr>
            <w:r>
              <w:rPr>
                <w:rFonts w:ascii="宋体" w:hAnsi="宋体"/>
              </w:rPr>
              <w:t>采购人名称：</w:t>
            </w:r>
            <w:r>
              <w:rPr>
                <w:rFonts w:ascii="宋体" w:hAnsi="宋体" w:hint="eastAsia"/>
                <w:kern w:val="28"/>
              </w:rPr>
              <w:t>东莞市虎门镇北面股份经济联合社</w:t>
            </w:r>
          </w:p>
        </w:tc>
      </w:tr>
      <w:tr w:rsidR="00E630AC">
        <w:trPr>
          <w:trHeight w:val="916"/>
        </w:trPr>
        <w:tc>
          <w:tcPr>
            <w:tcW w:w="1164" w:type="dxa"/>
            <w:vAlign w:val="center"/>
          </w:tcPr>
          <w:p w:rsidR="00E630AC" w:rsidRDefault="00374ABF">
            <w:pPr>
              <w:snapToGrid w:val="0"/>
              <w:jc w:val="center"/>
              <w:rPr>
                <w:rFonts w:ascii="宋体" w:hAnsi="宋体"/>
              </w:rPr>
            </w:pPr>
            <w:r>
              <w:rPr>
                <w:rFonts w:ascii="宋体" w:hAnsi="宋体" w:hint="eastAsia"/>
              </w:rPr>
              <w:t>2</w:t>
            </w:r>
            <w:r>
              <w:rPr>
                <w:rFonts w:ascii="宋体" w:hAnsi="宋体"/>
              </w:rPr>
              <w:t>.</w:t>
            </w:r>
            <w:r>
              <w:rPr>
                <w:rFonts w:ascii="宋体" w:hAnsi="宋体" w:hint="eastAsia"/>
              </w:rPr>
              <w:t>4</w:t>
            </w:r>
          </w:p>
        </w:tc>
        <w:tc>
          <w:tcPr>
            <w:tcW w:w="8753" w:type="dxa"/>
            <w:vAlign w:val="center"/>
          </w:tcPr>
          <w:p w:rsidR="00E630AC" w:rsidRDefault="00374ABF">
            <w:pPr>
              <w:snapToGrid w:val="0"/>
              <w:rPr>
                <w:rFonts w:ascii="宋体" w:hAnsi="宋体"/>
              </w:rPr>
            </w:pPr>
            <w:r>
              <w:rPr>
                <w:rFonts w:ascii="宋体" w:hAnsi="宋体"/>
              </w:rPr>
              <w:t>采购代理机构：东莞市合信招标有限公司</w:t>
            </w:r>
          </w:p>
          <w:p w:rsidR="00E630AC" w:rsidRDefault="00374ABF">
            <w:pPr>
              <w:snapToGrid w:val="0"/>
              <w:rPr>
                <w:rFonts w:ascii="宋体" w:hAnsi="宋体"/>
              </w:rPr>
            </w:pPr>
            <w:r>
              <w:rPr>
                <w:rFonts w:ascii="宋体" w:hAnsi="宋体"/>
              </w:rPr>
              <w:t>地址：</w:t>
            </w:r>
            <w:r>
              <w:rPr>
                <w:rFonts w:ascii="宋体" w:hAnsi="宋体" w:hint="eastAsia"/>
              </w:rPr>
              <w:t>中国广东省东莞市莞城街道创业社区可园南路33号福</w:t>
            </w:r>
            <w:proofErr w:type="gramStart"/>
            <w:r>
              <w:rPr>
                <w:rFonts w:ascii="宋体" w:hAnsi="宋体" w:hint="eastAsia"/>
              </w:rPr>
              <w:t>禧</w:t>
            </w:r>
            <w:proofErr w:type="gramEnd"/>
            <w:r>
              <w:rPr>
                <w:rFonts w:ascii="宋体" w:hAnsi="宋体" w:hint="eastAsia"/>
              </w:rPr>
              <w:t>大厦611号</w:t>
            </w:r>
          </w:p>
          <w:p w:rsidR="00E630AC" w:rsidRDefault="00374ABF">
            <w:pPr>
              <w:snapToGrid w:val="0"/>
              <w:rPr>
                <w:rFonts w:ascii="宋体" w:hAnsi="宋体"/>
              </w:rPr>
            </w:pPr>
            <w:r>
              <w:rPr>
                <w:rFonts w:ascii="宋体" w:hAnsi="宋体"/>
              </w:rPr>
              <w:t>电话：</w:t>
            </w:r>
            <w:r>
              <w:rPr>
                <w:rFonts w:ascii="宋体" w:hAnsi="宋体" w:hint="eastAsia"/>
              </w:rPr>
              <w:t>0769-22230393</w:t>
            </w:r>
            <w:r>
              <w:rPr>
                <w:rFonts w:ascii="宋体" w:hAnsi="宋体"/>
              </w:rPr>
              <w:t>；</w:t>
            </w:r>
            <w:r>
              <w:rPr>
                <w:rFonts w:ascii="宋体" w:hAnsi="宋体" w:hint="eastAsia"/>
              </w:rPr>
              <w:t xml:space="preserve">      邮箱：DGHXZB@163.com</w:t>
            </w:r>
          </w:p>
        </w:tc>
      </w:tr>
      <w:tr w:rsidR="00E630AC">
        <w:trPr>
          <w:trHeight w:val="263"/>
        </w:trPr>
        <w:tc>
          <w:tcPr>
            <w:tcW w:w="1164" w:type="dxa"/>
            <w:vAlign w:val="center"/>
          </w:tcPr>
          <w:p w:rsidR="00E630AC" w:rsidRDefault="00374ABF">
            <w:pPr>
              <w:jc w:val="center"/>
              <w:rPr>
                <w:rFonts w:ascii="宋体" w:hAnsi="宋体"/>
              </w:rPr>
            </w:pPr>
            <w:r>
              <w:rPr>
                <w:rFonts w:ascii="宋体" w:hAnsi="宋体" w:hint="eastAsia"/>
              </w:rPr>
              <w:t>6.1</w:t>
            </w:r>
          </w:p>
        </w:tc>
        <w:tc>
          <w:tcPr>
            <w:tcW w:w="8753" w:type="dxa"/>
            <w:vAlign w:val="center"/>
          </w:tcPr>
          <w:p w:rsidR="00E630AC" w:rsidRDefault="00374ABF">
            <w:pPr>
              <w:snapToGrid w:val="0"/>
              <w:rPr>
                <w:rFonts w:ascii="宋体" w:hAnsi="宋体"/>
              </w:rPr>
            </w:pPr>
            <w:r>
              <w:rPr>
                <w:rFonts w:hint="eastAsia"/>
              </w:rPr>
              <w:t>实施采购信用担保：</w:t>
            </w:r>
            <w:r>
              <w:rPr>
                <w:rFonts w:hint="eastAsia"/>
                <w:bCs/>
              </w:rPr>
              <w:t>适用。</w:t>
            </w:r>
          </w:p>
        </w:tc>
      </w:tr>
      <w:tr w:rsidR="00E630AC">
        <w:trPr>
          <w:trHeight w:val="442"/>
        </w:trPr>
        <w:tc>
          <w:tcPr>
            <w:tcW w:w="1164" w:type="dxa"/>
            <w:vAlign w:val="center"/>
          </w:tcPr>
          <w:p w:rsidR="00E630AC" w:rsidRDefault="00374ABF">
            <w:pPr>
              <w:jc w:val="center"/>
              <w:rPr>
                <w:rFonts w:ascii="宋体" w:hAnsi="宋体"/>
              </w:rPr>
            </w:pPr>
            <w:r>
              <w:rPr>
                <w:rFonts w:ascii="宋体" w:hAnsi="宋体" w:hint="eastAsia"/>
              </w:rPr>
              <w:t>/</w:t>
            </w:r>
          </w:p>
        </w:tc>
        <w:tc>
          <w:tcPr>
            <w:tcW w:w="8753" w:type="dxa"/>
            <w:vAlign w:val="center"/>
          </w:tcPr>
          <w:p w:rsidR="00E630AC" w:rsidRDefault="00374ABF">
            <w:pPr>
              <w:snapToGrid w:val="0"/>
              <w:rPr>
                <w:rFonts w:ascii="宋体" w:hAnsi="宋体" w:cs="宋体"/>
              </w:rPr>
            </w:pPr>
            <w:r>
              <w:rPr>
                <w:rFonts w:ascii="宋体" w:hAnsi="宋体" w:hint="eastAsia"/>
                <w:bCs/>
                <w:szCs w:val="20"/>
              </w:rPr>
              <w:t>本项目相关公告在以下媒体发布:</w:t>
            </w:r>
          </w:p>
          <w:p w:rsidR="00E630AC" w:rsidRDefault="00374ABF">
            <w:pPr>
              <w:snapToGrid w:val="0"/>
              <w:rPr>
                <w:rFonts w:ascii="宋体" w:hAnsi="宋体"/>
              </w:rPr>
            </w:pPr>
            <w:r>
              <w:rPr>
                <w:rFonts w:ascii="宋体" w:hAnsi="宋体" w:hint="eastAsia"/>
              </w:rPr>
              <w:t>1、采购代理机构网站（</w:t>
            </w:r>
            <w:r>
              <w:rPr>
                <w:rFonts w:ascii="宋体" w:hAnsi="宋体"/>
              </w:rPr>
              <w:t>www.dghxzb.com</w:t>
            </w:r>
            <w:r>
              <w:rPr>
                <w:rFonts w:ascii="宋体" w:hAnsi="宋体" w:hint="eastAsia"/>
              </w:rPr>
              <w:t>）。</w:t>
            </w:r>
          </w:p>
          <w:p w:rsidR="00E630AC" w:rsidRDefault="00374ABF">
            <w:pPr>
              <w:snapToGrid w:val="0"/>
              <w:rPr>
                <w:rFonts w:ascii="宋体" w:hAnsi="宋体"/>
              </w:rPr>
            </w:pPr>
            <w:r>
              <w:rPr>
                <w:rFonts w:ascii="宋体" w:hAnsi="宋体" w:hint="eastAsia"/>
              </w:rPr>
              <w:t>2、法定媒体：中国政府采购网(www.ccgp.gov.cn)、中国采购与招标网（</w:t>
            </w:r>
            <w:r>
              <w:rPr>
                <w:rFonts w:ascii="宋体" w:hAnsi="宋体"/>
              </w:rPr>
              <w:t>http://www.chinabidding.com.cn/</w:t>
            </w:r>
            <w:r>
              <w:rPr>
                <w:rFonts w:ascii="宋体" w:hAnsi="宋体" w:hint="eastAsia"/>
              </w:rPr>
              <w:t>）。相关公告在法定媒体上公布之日即视为有效送达，不再另行通知。</w:t>
            </w:r>
          </w:p>
        </w:tc>
      </w:tr>
      <w:tr w:rsidR="00E630AC">
        <w:trPr>
          <w:cantSplit/>
          <w:trHeight w:val="501"/>
        </w:trPr>
        <w:tc>
          <w:tcPr>
            <w:tcW w:w="9917" w:type="dxa"/>
            <w:gridSpan w:val="2"/>
            <w:vAlign w:val="center"/>
          </w:tcPr>
          <w:p w:rsidR="00E630AC" w:rsidRDefault="00374ABF">
            <w:pPr>
              <w:snapToGrid w:val="0"/>
              <w:jc w:val="center"/>
              <w:rPr>
                <w:rFonts w:ascii="宋体" w:hAnsi="宋体"/>
              </w:rPr>
            </w:pPr>
            <w:r>
              <w:rPr>
                <w:rFonts w:ascii="宋体" w:hAnsi="宋体" w:hint="eastAsia"/>
                <w:b/>
              </w:rPr>
              <w:t>二、竞争性磋商文件</w:t>
            </w:r>
          </w:p>
        </w:tc>
      </w:tr>
      <w:tr w:rsidR="00E630AC">
        <w:trPr>
          <w:cantSplit/>
          <w:trHeight w:val="501"/>
        </w:trPr>
        <w:tc>
          <w:tcPr>
            <w:tcW w:w="1164" w:type="dxa"/>
            <w:vAlign w:val="center"/>
          </w:tcPr>
          <w:p w:rsidR="00E630AC" w:rsidRDefault="00374ABF">
            <w:pPr>
              <w:snapToGrid w:val="0"/>
              <w:jc w:val="center"/>
              <w:rPr>
                <w:rFonts w:ascii="宋体" w:hAnsi="宋体"/>
              </w:rPr>
            </w:pPr>
            <w:r>
              <w:rPr>
                <w:rFonts w:ascii="宋体" w:hAnsi="宋体" w:hint="eastAsia"/>
              </w:rPr>
              <w:t>10</w:t>
            </w:r>
            <w:r>
              <w:rPr>
                <w:rFonts w:ascii="宋体" w:hAnsi="宋体"/>
              </w:rPr>
              <w:t>.</w:t>
            </w:r>
            <w:r>
              <w:rPr>
                <w:rFonts w:ascii="宋体" w:hAnsi="宋体" w:hint="eastAsia"/>
              </w:rPr>
              <w:t>1</w:t>
            </w:r>
          </w:p>
        </w:tc>
        <w:tc>
          <w:tcPr>
            <w:tcW w:w="8753" w:type="dxa"/>
            <w:vAlign w:val="center"/>
          </w:tcPr>
          <w:p w:rsidR="00E630AC" w:rsidRDefault="00374ABF">
            <w:pPr>
              <w:snapToGrid w:val="0"/>
              <w:rPr>
                <w:rFonts w:ascii="宋体" w:hAnsi="宋体"/>
              </w:rPr>
            </w:pPr>
            <w:r>
              <w:rPr>
                <w:rFonts w:ascii="宋体" w:hAnsi="宋体" w:hint="eastAsia"/>
              </w:rPr>
              <w:t>集中答疑会或现场考察：不举行。</w:t>
            </w:r>
          </w:p>
        </w:tc>
      </w:tr>
      <w:tr w:rsidR="00E630AC">
        <w:trPr>
          <w:cantSplit/>
          <w:trHeight w:val="501"/>
        </w:trPr>
        <w:tc>
          <w:tcPr>
            <w:tcW w:w="9917" w:type="dxa"/>
            <w:gridSpan w:val="2"/>
            <w:vAlign w:val="center"/>
          </w:tcPr>
          <w:p w:rsidR="00E630AC" w:rsidRDefault="00374ABF">
            <w:pPr>
              <w:snapToGrid w:val="0"/>
              <w:jc w:val="center"/>
              <w:rPr>
                <w:rFonts w:ascii="宋体" w:hAnsi="宋体"/>
                <w:b/>
              </w:rPr>
            </w:pPr>
            <w:r>
              <w:rPr>
                <w:rFonts w:ascii="宋体" w:hAnsi="宋体"/>
                <w:b/>
              </w:rPr>
              <w:t>三、响应文件的编制</w:t>
            </w:r>
          </w:p>
        </w:tc>
      </w:tr>
      <w:tr w:rsidR="00E630AC">
        <w:trPr>
          <w:trHeight w:val="501"/>
        </w:trPr>
        <w:tc>
          <w:tcPr>
            <w:tcW w:w="1164" w:type="dxa"/>
            <w:tcBorders>
              <w:bottom w:val="single" w:sz="4" w:space="0" w:color="auto"/>
            </w:tcBorders>
            <w:vAlign w:val="center"/>
          </w:tcPr>
          <w:p w:rsidR="00E630AC" w:rsidRDefault="00374ABF">
            <w:pPr>
              <w:jc w:val="center"/>
              <w:rPr>
                <w:rFonts w:ascii="宋体" w:hAnsi="宋体"/>
              </w:rPr>
            </w:pPr>
            <w:r>
              <w:rPr>
                <w:rFonts w:ascii="宋体" w:hAnsi="宋体" w:hint="eastAsia"/>
              </w:rPr>
              <w:t>/</w:t>
            </w:r>
          </w:p>
        </w:tc>
        <w:tc>
          <w:tcPr>
            <w:tcW w:w="8753" w:type="dxa"/>
            <w:tcBorders>
              <w:bottom w:val="single" w:sz="4" w:space="0" w:color="auto"/>
            </w:tcBorders>
            <w:vAlign w:val="center"/>
          </w:tcPr>
          <w:p w:rsidR="00E630AC" w:rsidRDefault="00374ABF">
            <w:pPr>
              <w:snapToGrid w:val="0"/>
              <w:rPr>
                <w:rFonts w:ascii="宋体" w:hAnsi="宋体"/>
              </w:rPr>
            </w:pPr>
            <w:r>
              <w:rPr>
                <w:rFonts w:ascii="宋体" w:hAnsi="宋体" w:cs="宋体" w:hint="eastAsia"/>
              </w:rPr>
              <w:t>响应供应商应按采购人提供的工程量清单中列出的工程项目和工程量填报单价和合价。每一项目只允许有一个报价。任何有选择的报价将不予接受。</w:t>
            </w:r>
          </w:p>
        </w:tc>
      </w:tr>
      <w:tr w:rsidR="00E630AC">
        <w:trPr>
          <w:trHeight w:val="501"/>
        </w:trPr>
        <w:tc>
          <w:tcPr>
            <w:tcW w:w="1164" w:type="dxa"/>
            <w:tcBorders>
              <w:bottom w:val="single" w:sz="4" w:space="0" w:color="auto"/>
            </w:tcBorders>
            <w:vAlign w:val="center"/>
          </w:tcPr>
          <w:p w:rsidR="00E630AC" w:rsidRDefault="00374ABF">
            <w:pPr>
              <w:snapToGrid w:val="0"/>
              <w:jc w:val="center"/>
              <w:rPr>
                <w:rFonts w:ascii="宋体" w:hAnsi="宋体"/>
              </w:rPr>
            </w:pPr>
            <w:r>
              <w:rPr>
                <w:rFonts w:ascii="宋体" w:hAnsi="宋体"/>
              </w:rPr>
              <w:t>1</w:t>
            </w:r>
            <w:r>
              <w:rPr>
                <w:rFonts w:ascii="宋体" w:hAnsi="宋体" w:hint="eastAsia"/>
              </w:rPr>
              <w:t>4</w:t>
            </w:r>
            <w:r>
              <w:rPr>
                <w:rFonts w:ascii="宋体" w:hAnsi="宋体"/>
              </w:rPr>
              <w:t>.</w:t>
            </w:r>
            <w:r>
              <w:rPr>
                <w:rFonts w:ascii="宋体" w:hAnsi="宋体" w:hint="eastAsia"/>
              </w:rPr>
              <w:t>9</w:t>
            </w:r>
          </w:p>
        </w:tc>
        <w:tc>
          <w:tcPr>
            <w:tcW w:w="8753" w:type="dxa"/>
            <w:tcBorders>
              <w:bottom w:val="single" w:sz="4" w:space="0" w:color="auto"/>
            </w:tcBorders>
            <w:vAlign w:val="center"/>
          </w:tcPr>
          <w:p w:rsidR="00E630AC" w:rsidRDefault="00374ABF">
            <w:pPr>
              <w:snapToGrid w:val="0"/>
              <w:rPr>
                <w:rFonts w:ascii="宋体" w:hAnsi="宋体"/>
              </w:rPr>
            </w:pPr>
            <w:r>
              <w:rPr>
                <w:rFonts w:ascii="宋体" w:hAnsi="宋体" w:hint="eastAsia"/>
              </w:rPr>
              <w:t>响应供应商所报的投标价在合同执行过程中是固定不变的，不得以任何理由予以变更</w:t>
            </w:r>
          </w:p>
        </w:tc>
      </w:tr>
      <w:tr w:rsidR="00E630AC">
        <w:trPr>
          <w:trHeight w:val="501"/>
        </w:trPr>
        <w:tc>
          <w:tcPr>
            <w:tcW w:w="1164" w:type="dxa"/>
            <w:vAlign w:val="center"/>
          </w:tcPr>
          <w:p w:rsidR="00E630AC" w:rsidRDefault="00374ABF">
            <w:pPr>
              <w:snapToGrid w:val="0"/>
              <w:jc w:val="center"/>
              <w:rPr>
                <w:rFonts w:ascii="宋体" w:hAnsi="宋体"/>
              </w:rPr>
            </w:pPr>
            <w:r>
              <w:rPr>
                <w:rFonts w:ascii="宋体" w:hAnsi="宋体"/>
              </w:rPr>
              <w:t>1</w:t>
            </w:r>
            <w:r>
              <w:rPr>
                <w:rFonts w:ascii="宋体" w:hAnsi="宋体" w:hint="eastAsia"/>
              </w:rPr>
              <w:t>4</w:t>
            </w:r>
            <w:r>
              <w:rPr>
                <w:rFonts w:ascii="宋体" w:hAnsi="宋体"/>
              </w:rPr>
              <w:t>.</w:t>
            </w:r>
            <w:r>
              <w:rPr>
                <w:rFonts w:ascii="宋体" w:hAnsi="宋体" w:hint="eastAsia"/>
              </w:rPr>
              <w:t>10</w:t>
            </w:r>
          </w:p>
        </w:tc>
        <w:tc>
          <w:tcPr>
            <w:tcW w:w="8753" w:type="dxa"/>
            <w:vAlign w:val="center"/>
          </w:tcPr>
          <w:p w:rsidR="00E630AC" w:rsidRDefault="00374ABF">
            <w:pPr>
              <w:snapToGrid w:val="0"/>
              <w:rPr>
                <w:rFonts w:ascii="宋体" w:hAnsi="宋体"/>
              </w:rPr>
            </w:pPr>
            <w:r>
              <w:rPr>
                <w:rFonts w:ascii="宋体" w:hAnsi="宋体" w:hint="eastAsia"/>
              </w:rPr>
              <w:t>不允许有备选方案</w:t>
            </w:r>
          </w:p>
        </w:tc>
      </w:tr>
      <w:tr w:rsidR="00E630AC">
        <w:trPr>
          <w:trHeight w:val="501"/>
        </w:trPr>
        <w:tc>
          <w:tcPr>
            <w:tcW w:w="1164" w:type="dxa"/>
            <w:vAlign w:val="center"/>
          </w:tcPr>
          <w:p w:rsidR="00E630AC" w:rsidRDefault="00374ABF">
            <w:pPr>
              <w:snapToGrid w:val="0"/>
              <w:jc w:val="center"/>
              <w:rPr>
                <w:rFonts w:ascii="宋体" w:hAnsi="宋体"/>
              </w:rPr>
            </w:pPr>
            <w:r>
              <w:rPr>
                <w:rFonts w:ascii="宋体" w:hAnsi="宋体" w:hint="eastAsia"/>
              </w:rPr>
              <w:t>14.11</w:t>
            </w:r>
          </w:p>
        </w:tc>
        <w:tc>
          <w:tcPr>
            <w:tcW w:w="8753" w:type="dxa"/>
            <w:vAlign w:val="center"/>
          </w:tcPr>
          <w:p w:rsidR="00E630AC" w:rsidRDefault="00374ABF">
            <w:pPr>
              <w:snapToGrid w:val="0"/>
              <w:rPr>
                <w:rFonts w:ascii="宋体" w:hAnsi="宋体"/>
              </w:rPr>
            </w:pPr>
            <w:r>
              <w:rPr>
                <w:rFonts w:ascii="宋体" w:hAnsi="宋体" w:hint="eastAsia"/>
              </w:rPr>
              <w:t>不允许附加条件报价</w:t>
            </w:r>
          </w:p>
        </w:tc>
      </w:tr>
      <w:tr w:rsidR="00E630AC">
        <w:trPr>
          <w:trHeight w:val="446"/>
        </w:trPr>
        <w:tc>
          <w:tcPr>
            <w:tcW w:w="1164" w:type="dxa"/>
            <w:vAlign w:val="center"/>
          </w:tcPr>
          <w:p w:rsidR="00E630AC" w:rsidRDefault="00374ABF">
            <w:pPr>
              <w:snapToGrid w:val="0"/>
              <w:jc w:val="center"/>
              <w:rPr>
                <w:rFonts w:ascii="宋体" w:hAnsi="宋体"/>
              </w:rPr>
            </w:pPr>
            <w:r>
              <w:rPr>
                <w:rFonts w:ascii="宋体" w:hAnsi="宋体"/>
              </w:rPr>
              <w:t>1</w:t>
            </w:r>
            <w:r>
              <w:rPr>
                <w:rFonts w:ascii="宋体" w:hAnsi="宋体" w:hint="eastAsia"/>
              </w:rPr>
              <w:t>9</w:t>
            </w:r>
            <w:r>
              <w:rPr>
                <w:rFonts w:ascii="宋体" w:hAnsi="宋体"/>
              </w:rPr>
              <w:t>.1</w:t>
            </w:r>
          </w:p>
        </w:tc>
        <w:tc>
          <w:tcPr>
            <w:tcW w:w="8753" w:type="dxa"/>
            <w:vAlign w:val="center"/>
          </w:tcPr>
          <w:p w:rsidR="00E630AC" w:rsidRDefault="00374ABF">
            <w:pPr>
              <w:numPr>
                <w:ilvl w:val="0"/>
                <w:numId w:val="7"/>
              </w:numPr>
              <w:autoSpaceDE/>
              <w:autoSpaceDN/>
              <w:snapToGrid w:val="0"/>
              <w:jc w:val="both"/>
              <w:rPr>
                <w:rFonts w:ascii="宋体" w:hAnsi="宋体"/>
              </w:rPr>
            </w:pPr>
            <w:r>
              <w:rPr>
                <w:rFonts w:ascii="宋体" w:hAnsi="宋体" w:hint="eastAsia"/>
              </w:rPr>
              <w:t>磋商保证金</w:t>
            </w:r>
            <w:r>
              <w:rPr>
                <w:rFonts w:ascii="宋体" w:hAnsi="宋体"/>
              </w:rPr>
              <w:t>金额：</w:t>
            </w:r>
          </w:p>
          <w:p w:rsidR="00E630AC" w:rsidRDefault="00374ABF">
            <w:pPr>
              <w:snapToGrid w:val="0"/>
              <w:ind w:leftChars="195" w:left="409"/>
              <w:rPr>
                <w:rFonts w:ascii="宋体" w:hAnsi="宋体"/>
                <w:bCs/>
              </w:rPr>
            </w:pPr>
            <w:r>
              <w:rPr>
                <w:rFonts w:ascii="宋体" w:hAnsi="宋体" w:hint="eastAsia"/>
                <w:bCs/>
              </w:rPr>
              <w:t>RMB23000元（人民币贰万叁仟元整）</w:t>
            </w:r>
          </w:p>
          <w:p w:rsidR="00E630AC" w:rsidRDefault="00374ABF">
            <w:pPr>
              <w:numPr>
                <w:ilvl w:val="0"/>
                <w:numId w:val="7"/>
              </w:numPr>
              <w:autoSpaceDE/>
              <w:autoSpaceDN/>
              <w:snapToGrid w:val="0"/>
              <w:jc w:val="both"/>
              <w:rPr>
                <w:rFonts w:ascii="宋体" w:hAnsi="宋体"/>
                <w:bCs/>
              </w:rPr>
            </w:pPr>
            <w:r>
              <w:rPr>
                <w:rFonts w:ascii="宋体" w:hAnsi="宋体" w:hint="eastAsia"/>
                <w:bCs/>
              </w:rPr>
              <w:t>缴纳形式：非现金形式</w:t>
            </w:r>
            <w:r>
              <w:rPr>
                <w:rFonts w:ascii="宋体" w:hAnsi="宋体" w:hint="eastAsia"/>
                <w:color w:val="0000FF"/>
              </w:rPr>
              <w:t>。</w:t>
            </w:r>
          </w:p>
          <w:p w:rsidR="00E630AC" w:rsidRDefault="00374ABF">
            <w:pPr>
              <w:numPr>
                <w:ilvl w:val="0"/>
                <w:numId w:val="7"/>
              </w:numPr>
              <w:autoSpaceDE/>
              <w:autoSpaceDN/>
              <w:snapToGrid w:val="0"/>
              <w:jc w:val="both"/>
              <w:rPr>
                <w:rFonts w:ascii="宋体" w:hAnsi="宋体"/>
                <w:bCs/>
              </w:rPr>
            </w:pPr>
            <w:r>
              <w:rPr>
                <w:rFonts w:ascii="宋体" w:hAnsi="宋体" w:hint="eastAsia"/>
              </w:rPr>
              <w:t>磋商保证金账号：</w:t>
            </w:r>
          </w:p>
          <w:p w:rsidR="00E630AC" w:rsidRDefault="00374ABF">
            <w:pPr>
              <w:snapToGrid w:val="0"/>
              <w:ind w:leftChars="206" w:left="433"/>
              <w:rPr>
                <w:rFonts w:ascii="宋体" w:hAnsi="宋体"/>
              </w:rPr>
            </w:pPr>
            <w:r>
              <w:rPr>
                <w:rFonts w:ascii="宋体" w:hAnsi="宋体" w:hint="eastAsia"/>
              </w:rPr>
              <w:t>收款单位名称：东莞市合信招标有限公司</w:t>
            </w:r>
          </w:p>
          <w:p w:rsidR="00E630AC" w:rsidRDefault="00374ABF">
            <w:pPr>
              <w:snapToGrid w:val="0"/>
              <w:ind w:leftChars="150" w:left="315" w:firstLineChars="50" w:firstLine="105"/>
              <w:rPr>
                <w:rFonts w:ascii="宋体" w:hAnsi="宋体"/>
              </w:rPr>
            </w:pPr>
            <w:r>
              <w:rPr>
                <w:rFonts w:ascii="宋体" w:hAnsi="宋体" w:hint="eastAsia"/>
              </w:rPr>
              <w:t>账号：</w:t>
            </w:r>
            <w:r>
              <w:rPr>
                <w:rFonts w:ascii="宋体" w:hAnsi="宋体"/>
              </w:rPr>
              <w:t>4405</w:t>
            </w:r>
            <w:r>
              <w:rPr>
                <w:rFonts w:ascii="宋体" w:hAnsi="宋体" w:hint="eastAsia"/>
              </w:rPr>
              <w:t xml:space="preserve"> </w:t>
            </w:r>
            <w:r>
              <w:rPr>
                <w:rFonts w:ascii="宋体" w:hAnsi="宋体"/>
              </w:rPr>
              <w:t>0177</w:t>
            </w:r>
            <w:r>
              <w:rPr>
                <w:rFonts w:ascii="宋体" w:hAnsi="宋体" w:hint="eastAsia"/>
              </w:rPr>
              <w:t xml:space="preserve"> </w:t>
            </w:r>
            <w:r>
              <w:rPr>
                <w:rFonts w:ascii="宋体" w:hAnsi="宋体"/>
              </w:rPr>
              <w:t>8808</w:t>
            </w:r>
            <w:r>
              <w:rPr>
                <w:rFonts w:ascii="宋体" w:hAnsi="宋体" w:hint="eastAsia"/>
              </w:rPr>
              <w:t xml:space="preserve"> </w:t>
            </w:r>
            <w:r>
              <w:rPr>
                <w:rFonts w:ascii="宋体" w:hAnsi="宋体"/>
              </w:rPr>
              <w:t>0000</w:t>
            </w:r>
            <w:r>
              <w:rPr>
                <w:rFonts w:ascii="宋体" w:hAnsi="宋体" w:hint="eastAsia"/>
              </w:rPr>
              <w:t xml:space="preserve"> </w:t>
            </w:r>
            <w:r>
              <w:rPr>
                <w:rFonts w:ascii="宋体" w:hAnsi="宋体"/>
              </w:rPr>
              <w:t>0552</w:t>
            </w:r>
          </w:p>
          <w:p w:rsidR="00E630AC" w:rsidRDefault="00374ABF">
            <w:pPr>
              <w:snapToGrid w:val="0"/>
              <w:ind w:leftChars="206" w:left="433"/>
              <w:rPr>
                <w:rFonts w:ascii="宋体" w:hAnsi="宋体"/>
              </w:rPr>
            </w:pPr>
            <w:r>
              <w:rPr>
                <w:rFonts w:ascii="宋体" w:hAnsi="宋体" w:hint="eastAsia"/>
              </w:rPr>
              <w:t>开户银行：中国建设银行股份有限公司东莞市分行</w:t>
            </w:r>
          </w:p>
          <w:p w:rsidR="00E630AC" w:rsidRDefault="00374ABF">
            <w:pPr>
              <w:snapToGrid w:val="0"/>
              <w:ind w:leftChars="206" w:left="433"/>
              <w:rPr>
                <w:rFonts w:ascii="宋体" w:hAnsi="宋体"/>
              </w:rPr>
            </w:pPr>
            <w:r>
              <w:rPr>
                <w:rFonts w:ascii="宋体" w:hAnsi="宋体" w:hint="eastAsia"/>
              </w:rPr>
              <w:t>邮箱：DGHXZB@163.com</w:t>
            </w:r>
          </w:p>
          <w:p w:rsidR="00E630AC" w:rsidRDefault="00374ABF">
            <w:pPr>
              <w:snapToGrid w:val="0"/>
              <w:ind w:leftChars="209" w:left="439"/>
              <w:rPr>
                <w:rFonts w:ascii="宋体" w:hAnsi="宋体"/>
                <w:b/>
              </w:rPr>
            </w:pPr>
            <w:r>
              <w:rPr>
                <w:rFonts w:ascii="宋体" w:hAnsi="宋体" w:hint="eastAsia"/>
                <w:b/>
              </w:rPr>
              <w:t>注：磋商保证金以到账时间为准,</w:t>
            </w:r>
            <w:r>
              <w:rPr>
                <w:rFonts w:ascii="宋体" w:hAnsi="宋体" w:cs="宋体" w:hint="eastAsia"/>
                <w:b/>
                <w:lang w:val="zh-CN"/>
              </w:rPr>
              <w:t>响应供应商请在缴款凭证</w:t>
            </w:r>
            <w:r>
              <w:rPr>
                <w:rFonts w:ascii="宋体" w:hAnsi="宋体" w:cs="宋体"/>
                <w:b/>
              </w:rPr>
              <w:t>"</w:t>
            </w:r>
            <w:r>
              <w:rPr>
                <w:rFonts w:ascii="宋体" w:hAnsi="宋体" w:cs="宋体" w:hint="eastAsia"/>
                <w:b/>
                <w:lang w:val="zh-CN"/>
              </w:rPr>
              <w:t>备注</w:t>
            </w:r>
            <w:r>
              <w:rPr>
                <w:rFonts w:ascii="宋体" w:hAnsi="宋体" w:cs="宋体"/>
                <w:b/>
              </w:rPr>
              <w:t>"</w:t>
            </w:r>
            <w:r>
              <w:rPr>
                <w:rFonts w:ascii="宋体" w:hAnsi="宋体" w:cs="宋体" w:hint="eastAsia"/>
                <w:b/>
                <w:lang w:val="zh-CN"/>
              </w:rPr>
              <w:t>栏写明</w:t>
            </w:r>
            <w:r>
              <w:rPr>
                <w:rFonts w:ascii="宋体" w:cs="宋体" w:hint="eastAsia"/>
                <w:b/>
                <w:u w:val="single"/>
              </w:rPr>
              <w:t>19QY0132</w:t>
            </w:r>
            <w:r>
              <w:rPr>
                <w:rFonts w:ascii="宋体" w:hAnsi="宋体" w:cs="宋体" w:hint="eastAsia"/>
                <w:b/>
              </w:rPr>
              <w:t>，</w:t>
            </w:r>
            <w:r>
              <w:rPr>
                <w:rFonts w:ascii="宋体" w:hAnsi="宋体" w:cs="宋体" w:hint="eastAsia"/>
                <w:b/>
                <w:lang w:val="zh-CN"/>
              </w:rPr>
              <w:t>以便查询。</w:t>
            </w:r>
          </w:p>
          <w:p w:rsidR="00E630AC" w:rsidRDefault="00374ABF">
            <w:pPr>
              <w:numPr>
                <w:ilvl w:val="0"/>
                <w:numId w:val="7"/>
              </w:numPr>
              <w:autoSpaceDE/>
              <w:autoSpaceDN/>
              <w:snapToGrid w:val="0"/>
              <w:jc w:val="both"/>
              <w:rPr>
                <w:rFonts w:ascii="宋体" w:hAnsi="宋体"/>
                <w:color w:val="FF0000"/>
              </w:rPr>
            </w:pPr>
            <w:r>
              <w:rPr>
                <w:rFonts w:ascii="宋体" w:hAnsi="宋体" w:cs="宋体" w:hint="eastAsia"/>
              </w:rPr>
              <w:t>响应供应商以金融机构、担保机构出具的保函缴纳</w:t>
            </w:r>
            <w:r>
              <w:rPr>
                <w:rFonts w:ascii="宋体" w:hAnsi="宋体" w:hint="eastAsia"/>
              </w:rPr>
              <w:t>磋商</w:t>
            </w:r>
            <w:r>
              <w:rPr>
                <w:rFonts w:ascii="宋体" w:hAnsi="宋体" w:cs="宋体" w:hint="eastAsia"/>
              </w:rPr>
              <w:t>保证金的，在投标截止时间与响应文件一同递交</w:t>
            </w:r>
            <w:r>
              <w:rPr>
                <w:rFonts w:ascii="宋体" w:hAnsi="宋体" w:hint="eastAsia"/>
              </w:rPr>
              <w:t>。</w:t>
            </w:r>
          </w:p>
          <w:p w:rsidR="00E630AC" w:rsidRDefault="00374ABF">
            <w:pPr>
              <w:numPr>
                <w:ilvl w:val="0"/>
                <w:numId w:val="7"/>
              </w:numPr>
              <w:autoSpaceDE/>
              <w:autoSpaceDN/>
              <w:snapToGrid w:val="0"/>
              <w:jc w:val="both"/>
              <w:rPr>
                <w:rFonts w:ascii="宋体" w:hAnsi="宋体"/>
              </w:rPr>
            </w:pPr>
            <w:r>
              <w:rPr>
                <w:rFonts w:ascii="宋体" w:hAnsi="宋体" w:hint="eastAsia"/>
              </w:rPr>
              <w:t>有效期：</w:t>
            </w:r>
            <w:r>
              <w:rPr>
                <w:rFonts w:ascii="宋体" w:hAnsi="宋体" w:cs="宋体" w:hint="eastAsia"/>
              </w:rPr>
              <w:t>磋商保证金应在磋商有效期内有效。</w:t>
            </w:r>
          </w:p>
        </w:tc>
      </w:tr>
      <w:tr w:rsidR="00E630AC">
        <w:trPr>
          <w:trHeight w:val="446"/>
        </w:trPr>
        <w:tc>
          <w:tcPr>
            <w:tcW w:w="1164" w:type="dxa"/>
            <w:vAlign w:val="center"/>
          </w:tcPr>
          <w:p w:rsidR="00E630AC" w:rsidRDefault="00374ABF">
            <w:pPr>
              <w:snapToGrid w:val="0"/>
              <w:jc w:val="center"/>
              <w:rPr>
                <w:rFonts w:ascii="宋体" w:hAnsi="宋体"/>
              </w:rPr>
            </w:pPr>
            <w:r>
              <w:rPr>
                <w:rFonts w:ascii="宋体" w:hAnsi="宋体" w:hint="eastAsia"/>
              </w:rPr>
              <w:t>20</w:t>
            </w:r>
            <w:r>
              <w:rPr>
                <w:rFonts w:ascii="宋体" w:hAnsi="宋体"/>
              </w:rPr>
              <w:t>.1</w:t>
            </w:r>
          </w:p>
        </w:tc>
        <w:tc>
          <w:tcPr>
            <w:tcW w:w="8753" w:type="dxa"/>
            <w:vAlign w:val="center"/>
          </w:tcPr>
          <w:p w:rsidR="00E630AC" w:rsidRDefault="00374ABF">
            <w:pPr>
              <w:snapToGrid w:val="0"/>
              <w:rPr>
                <w:rFonts w:ascii="宋体" w:hAnsi="宋体"/>
              </w:rPr>
            </w:pPr>
            <w:r>
              <w:rPr>
                <w:rFonts w:ascii="宋体" w:hAnsi="宋体"/>
              </w:rPr>
              <w:t>磋商有效期：90天</w:t>
            </w:r>
            <w:r>
              <w:rPr>
                <w:rFonts w:ascii="宋体" w:hAnsi="宋体" w:hint="eastAsia"/>
              </w:rPr>
              <w:t>。</w:t>
            </w:r>
          </w:p>
        </w:tc>
      </w:tr>
      <w:tr w:rsidR="00E630AC">
        <w:trPr>
          <w:trHeight w:val="446"/>
        </w:trPr>
        <w:tc>
          <w:tcPr>
            <w:tcW w:w="1164" w:type="dxa"/>
            <w:vAlign w:val="center"/>
          </w:tcPr>
          <w:p w:rsidR="00E630AC" w:rsidRDefault="00374ABF">
            <w:pPr>
              <w:snapToGrid w:val="0"/>
              <w:jc w:val="center"/>
              <w:rPr>
                <w:rFonts w:ascii="宋体" w:hAnsi="宋体"/>
              </w:rPr>
            </w:pPr>
            <w:r>
              <w:rPr>
                <w:rFonts w:ascii="宋体" w:hAnsi="宋体" w:hint="eastAsia"/>
              </w:rPr>
              <w:lastRenderedPageBreak/>
              <w:t>21</w:t>
            </w:r>
            <w:r>
              <w:rPr>
                <w:rFonts w:ascii="宋体" w:hAnsi="宋体"/>
              </w:rPr>
              <w:t>.1</w:t>
            </w:r>
          </w:p>
        </w:tc>
        <w:tc>
          <w:tcPr>
            <w:tcW w:w="8753" w:type="dxa"/>
            <w:vAlign w:val="center"/>
          </w:tcPr>
          <w:p w:rsidR="00E630AC" w:rsidRDefault="00374ABF">
            <w:pPr>
              <w:snapToGrid w:val="0"/>
              <w:rPr>
                <w:rFonts w:ascii="宋体" w:hAnsi="宋体"/>
              </w:rPr>
            </w:pPr>
            <w:r>
              <w:rPr>
                <w:rFonts w:ascii="宋体" w:hAnsi="宋体"/>
              </w:rPr>
              <w:t>响应文件份数：正本一份，副本</w:t>
            </w:r>
            <w:r>
              <w:rPr>
                <w:rFonts w:ascii="宋体" w:hAnsi="宋体" w:hint="eastAsia"/>
              </w:rPr>
              <w:t>三</w:t>
            </w:r>
            <w:r>
              <w:rPr>
                <w:rFonts w:ascii="宋体" w:hAnsi="宋体"/>
              </w:rPr>
              <w:t>份，电子文件</w:t>
            </w:r>
            <w:r>
              <w:rPr>
                <w:rFonts w:ascii="宋体" w:hAnsi="宋体" w:hint="eastAsia"/>
              </w:rPr>
              <w:t>一</w:t>
            </w:r>
            <w:r>
              <w:rPr>
                <w:rFonts w:ascii="宋体" w:hAnsi="宋体"/>
              </w:rPr>
              <w:t>份。</w:t>
            </w:r>
          </w:p>
        </w:tc>
      </w:tr>
      <w:tr w:rsidR="00E630AC">
        <w:trPr>
          <w:cantSplit/>
          <w:trHeight w:val="446"/>
        </w:trPr>
        <w:tc>
          <w:tcPr>
            <w:tcW w:w="9917" w:type="dxa"/>
            <w:gridSpan w:val="2"/>
            <w:vAlign w:val="center"/>
          </w:tcPr>
          <w:p w:rsidR="00E630AC" w:rsidRDefault="00374ABF">
            <w:pPr>
              <w:snapToGrid w:val="0"/>
              <w:jc w:val="center"/>
              <w:rPr>
                <w:rFonts w:ascii="宋体" w:hAnsi="宋体"/>
                <w:b/>
              </w:rPr>
            </w:pPr>
            <w:r>
              <w:rPr>
                <w:rFonts w:ascii="宋体" w:hAnsi="宋体"/>
                <w:b/>
              </w:rPr>
              <w:t>四、响应文件的递交</w:t>
            </w:r>
          </w:p>
        </w:tc>
      </w:tr>
      <w:tr w:rsidR="00E630AC">
        <w:trPr>
          <w:trHeight w:val="446"/>
        </w:trPr>
        <w:tc>
          <w:tcPr>
            <w:tcW w:w="1164" w:type="dxa"/>
            <w:vAlign w:val="center"/>
          </w:tcPr>
          <w:p w:rsidR="00E630AC" w:rsidRDefault="00374ABF">
            <w:pPr>
              <w:snapToGrid w:val="0"/>
              <w:jc w:val="center"/>
              <w:rPr>
                <w:rFonts w:ascii="宋体" w:hAnsi="宋体"/>
              </w:rPr>
            </w:pPr>
            <w:r>
              <w:rPr>
                <w:rFonts w:ascii="宋体" w:hAnsi="宋体"/>
              </w:rPr>
              <w:t>2</w:t>
            </w:r>
            <w:r>
              <w:rPr>
                <w:rFonts w:ascii="宋体" w:hAnsi="宋体" w:hint="eastAsia"/>
              </w:rPr>
              <w:t>3</w:t>
            </w:r>
            <w:r>
              <w:rPr>
                <w:rFonts w:ascii="宋体" w:hAnsi="宋体"/>
              </w:rPr>
              <w:t>.1</w:t>
            </w:r>
          </w:p>
        </w:tc>
        <w:tc>
          <w:tcPr>
            <w:tcW w:w="8753" w:type="dxa"/>
            <w:vAlign w:val="center"/>
          </w:tcPr>
          <w:p w:rsidR="00E630AC" w:rsidRDefault="00374ABF">
            <w:pPr>
              <w:snapToGrid w:val="0"/>
              <w:rPr>
                <w:rFonts w:ascii="宋体" w:hAnsi="宋体"/>
              </w:rPr>
            </w:pPr>
            <w:r>
              <w:rPr>
                <w:rFonts w:ascii="宋体" w:hAnsi="宋体" w:hint="eastAsia"/>
              </w:rPr>
              <w:t>响应文件递交截止</w:t>
            </w:r>
            <w:r>
              <w:rPr>
                <w:rFonts w:ascii="宋体" w:hAnsi="宋体"/>
              </w:rPr>
              <w:t>日期</w:t>
            </w:r>
            <w:r>
              <w:rPr>
                <w:rFonts w:ascii="宋体" w:hAnsi="宋体" w:hint="eastAsia"/>
              </w:rPr>
              <w:t>、</w:t>
            </w:r>
            <w:r>
              <w:rPr>
                <w:rFonts w:ascii="宋体" w:hAnsi="宋体"/>
              </w:rPr>
              <w:t>时间</w:t>
            </w:r>
            <w:r>
              <w:rPr>
                <w:rFonts w:ascii="宋体" w:hAnsi="宋体" w:hint="eastAsia"/>
              </w:rPr>
              <w:t>和</w:t>
            </w:r>
            <w:r>
              <w:rPr>
                <w:rFonts w:ascii="宋体" w:hAnsi="宋体"/>
              </w:rPr>
              <w:t>地点：</w:t>
            </w:r>
            <w:r>
              <w:rPr>
                <w:rFonts w:ascii="宋体" w:hAnsi="宋体" w:hint="eastAsia"/>
              </w:rPr>
              <w:t>按竞争性磋商文件第一章规定。</w:t>
            </w:r>
          </w:p>
        </w:tc>
      </w:tr>
      <w:tr w:rsidR="00E630AC">
        <w:trPr>
          <w:cantSplit/>
          <w:trHeight w:val="446"/>
        </w:trPr>
        <w:tc>
          <w:tcPr>
            <w:tcW w:w="9917" w:type="dxa"/>
            <w:gridSpan w:val="2"/>
            <w:vAlign w:val="center"/>
          </w:tcPr>
          <w:p w:rsidR="00E630AC" w:rsidRDefault="00374ABF">
            <w:pPr>
              <w:snapToGrid w:val="0"/>
              <w:jc w:val="center"/>
              <w:rPr>
                <w:rFonts w:ascii="宋体" w:hAnsi="宋体"/>
              </w:rPr>
            </w:pPr>
            <w:r>
              <w:rPr>
                <w:rFonts w:ascii="宋体" w:hAnsi="宋体"/>
                <w:b/>
              </w:rPr>
              <w:t>五、</w:t>
            </w:r>
            <w:r>
              <w:rPr>
                <w:rFonts w:ascii="宋体" w:hAnsi="宋体" w:hint="eastAsia"/>
                <w:b/>
              </w:rPr>
              <w:t>竞争性磋商流程</w:t>
            </w:r>
          </w:p>
        </w:tc>
      </w:tr>
      <w:tr w:rsidR="00E630AC">
        <w:trPr>
          <w:trHeight w:val="446"/>
        </w:trPr>
        <w:tc>
          <w:tcPr>
            <w:tcW w:w="1164" w:type="dxa"/>
            <w:tcBorders>
              <w:bottom w:val="single" w:sz="4" w:space="0" w:color="auto"/>
            </w:tcBorders>
            <w:vAlign w:val="center"/>
          </w:tcPr>
          <w:p w:rsidR="00E630AC" w:rsidRDefault="00374ABF">
            <w:pPr>
              <w:snapToGrid w:val="0"/>
              <w:jc w:val="center"/>
              <w:rPr>
                <w:rFonts w:ascii="宋体" w:hAnsi="宋体"/>
              </w:rPr>
            </w:pPr>
            <w:r>
              <w:rPr>
                <w:rFonts w:ascii="宋体" w:hAnsi="宋体"/>
              </w:rPr>
              <w:t>2</w:t>
            </w:r>
            <w:r>
              <w:rPr>
                <w:rFonts w:ascii="宋体" w:hAnsi="宋体" w:hint="eastAsia"/>
              </w:rPr>
              <w:t>6</w:t>
            </w:r>
            <w:r>
              <w:rPr>
                <w:rFonts w:ascii="宋体" w:hAnsi="宋体"/>
              </w:rPr>
              <w:t>.1</w:t>
            </w:r>
          </w:p>
        </w:tc>
        <w:tc>
          <w:tcPr>
            <w:tcW w:w="8753" w:type="dxa"/>
            <w:vAlign w:val="center"/>
          </w:tcPr>
          <w:p w:rsidR="00E630AC" w:rsidRDefault="00374ABF">
            <w:pPr>
              <w:snapToGrid w:val="0"/>
              <w:rPr>
                <w:rFonts w:ascii="宋体" w:hAnsi="宋体"/>
              </w:rPr>
            </w:pPr>
            <w:r>
              <w:rPr>
                <w:rFonts w:ascii="宋体" w:hAnsi="宋体" w:hint="eastAsia"/>
                <w:bCs/>
              </w:rPr>
              <w:t>磋商小组</w:t>
            </w:r>
            <w:r>
              <w:rPr>
                <w:rFonts w:ascii="宋体" w:hAnsi="宋体" w:cs="宋体" w:hint="eastAsia"/>
                <w:lang w:val="zh-CN"/>
              </w:rPr>
              <w:t>由3名单数组成，由采购人的代表和从代理机构专家库随机抽取的专家组成。</w:t>
            </w:r>
          </w:p>
        </w:tc>
      </w:tr>
      <w:tr w:rsidR="00E630AC">
        <w:trPr>
          <w:trHeight w:val="545"/>
        </w:trPr>
        <w:tc>
          <w:tcPr>
            <w:tcW w:w="1164" w:type="dxa"/>
            <w:tcBorders>
              <w:bottom w:val="single" w:sz="4" w:space="0" w:color="auto"/>
            </w:tcBorders>
            <w:vAlign w:val="center"/>
          </w:tcPr>
          <w:p w:rsidR="00E630AC" w:rsidRDefault="00374ABF">
            <w:pPr>
              <w:snapToGrid w:val="0"/>
              <w:jc w:val="center"/>
              <w:rPr>
                <w:rFonts w:ascii="宋体" w:hAnsi="宋体"/>
              </w:rPr>
            </w:pPr>
            <w:r>
              <w:rPr>
                <w:rFonts w:ascii="宋体" w:hAnsi="宋体" w:hint="eastAsia"/>
              </w:rPr>
              <w:t>28.2</w:t>
            </w:r>
          </w:p>
        </w:tc>
        <w:tc>
          <w:tcPr>
            <w:tcW w:w="8753" w:type="dxa"/>
            <w:vAlign w:val="center"/>
          </w:tcPr>
          <w:p w:rsidR="00E630AC" w:rsidRDefault="00374ABF">
            <w:pPr>
              <w:snapToGrid w:val="0"/>
              <w:rPr>
                <w:rFonts w:ascii="宋体" w:hAnsi="宋体" w:cs="宋体"/>
              </w:rPr>
            </w:pPr>
            <w:r>
              <w:rPr>
                <w:rFonts w:ascii="宋体" w:hAnsi="宋体" w:hint="eastAsia"/>
                <w:bCs/>
              </w:rPr>
              <w:t>评标方法：经磋商确定最终采购需求和提交最后报价的供应商后，由磋商小组采用综合评分法对提交最后报价的供应商的响应文件和最后报价进行综合评分。</w:t>
            </w:r>
          </w:p>
        </w:tc>
      </w:tr>
      <w:tr w:rsidR="00E630AC">
        <w:trPr>
          <w:trHeight w:val="446"/>
        </w:trPr>
        <w:tc>
          <w:tcPr>
            <w:tcW w:w="1164" w:type="dxa"/>
            <w:vAlign w:val="center"/>
          </w:tcPr>
          <w:p w:rsidR="00E630AC" w:rsidRDefault="00374ABF">
            <w:pPr>
              <w:snapToGrid w:val="0"/>
              <w:jc w:val="center"/>
              <w:rPr>
                <w:rFonts w:ascii="宋体" w:hAnsi="宋体"/>
              </w:rPr>
            </w:pPr>
            <w:r>
              <w:rPr>
                <w:rFonts w:ascii="宋体" w:hAnsi="宋体" w:hint="eastAsia"/>
              </w:rPr>
              <w:t>28.3</w:t>
            </w:r>
          </w:p>
        </w:tc>
        <w:tc>
          <w:tcPr>
            <w:tcW w:w="8753" w:type="dxa"/>
            <w:vAlign w:val="center"/>
          </w:tcPr>
          <w:p w:rsidR="00E630AC" w:rsidRDefault="00374ABF">
            <w:pPr>
              <w:snapToGrid w:val="0"/>
              <w:rPr>
                <w:rFonts w:ascii="宋体" w:hAnsi="宋体" w:cs="宋体"/>
              </w:rPr>
            </w:pPr>
            <w:r>
              <w:rPr>
                <w:rFonts w:ascii="宋体" w:hAnsi="宋体" w:cs="宋体" w:hint="eastAsia"/>
              </w:rPr>
              <w:t>根据综合评分情况</w:t>
            </w:r>
            <w:r>
              <w:rPr>
                <w:rFonts w:ascii="宋体" w:hAnsi="宋体" w:hint="eastAsia"/>
              </w:rPr>
              <w:t>按照评审得分由高到低推荐三名成交候选人。</w:t>
            </w:r>
          </w:p>
        </w:tc>
      </w:tr>
      <w:tr w:rsidR="00E630AC">
        <w:trPr>
          <w:cantSplit/>
          <w:trHeight w:val="446"/>
        </w:trPr>
        <w:tc>
          <w:tcPr>
            <w:tcW w:w="9917" w:type="dxa"/>
            <w:gridSpan w:val="2"/>
            <w:vAlign w:val="center"/>
          </w:tcPr>
          <w:p w:rsidR="00E630AC" w:rsidRDefault="00374ABF">
            <w:pPr>
              <w:snapToGrid w:val="0"/>
              <w:jc w:val="center"/>
              <w:rPr>
                <w:rFonts w:ascii="宋体" w:hAnsi="宋体"/>
              </w:rPr>
            </w:pPr>
            <w:r>
              <w:rPr>
                <w:rFonts w:ascii="宋体" w:hAnsi="宋体"/>
                <w:b/>
              </w:rPr>
              <w:t>六、授予合同</w:t>
            </w:r>
          </w:p>
        </w:tc>
      </w:tr>
      <w:tr w:rsidR="00E630AC">
        <w:trPr>
          <w:trHeight w:val="446"/>
        </w:trPr>
        <w:tc>
          <w:tcPr>
            <w:tcW w:w="1164" w:type="dxa"/>
            <w:vAlign w:val="center"/>
          </w:tcPr>
          <w:p w:rsidR="00E630AC" w:rsidRDefault="00374ABF">
            <w:pPr>
              <w:snapToGrid w:val="0"/>
              <w:jc w:val="center"/>
              <w:rPr>
                <w:rFonts w:ascii="宋体" w:hAnsi="宋体"/>
              </w:rPr>
            </w:pPr>
            <w:r>
              <w:rPr>
                <w:rFonts w:ascii="宋体" w:hAnsi="宋体" w:hint="eastAsia"/>
              </w:rPr>
              <w:t>31</w:t>
            </w:r>
            <w:r>
              <w:rPr>
                <w:rFonts w:ascii="宋体" w:hAnsi="宋体"/>
              </w:rPr>
              <w:t>.1</w:t>
            </w:r>
          </w:p>
        </w:tc>
        <w:tc>
          <w:tcPr>
            <w:tcW w:w="8753" w:type="dxa"/>
            <w:vAlign w:val="center"/>
          </w:tcPr>
          <w:p w:rsidR="00E630AC" w:rsidRDefault="00374ABF">
            <w:pPr>
              <w:snapToGrid w:val="0"/>
              <w:rPr>
                <w:rFonts w:ascii="宋体" w:hAnsi="宋体"/>
                <w:color w:val="FF00FF"/>
              </w:rPr>
            </w:pPr>
            <w:r>
              <w:rPr>
                <w:rFonts w:ascii="宋体" w:hAnsi="宋体" w:hint="eastAsia"/>
              </w:rPr>
              <w:t>合同签订时间：自《成交通知书》发出之日起三十日内</w:t>
            </w:r>
          </w:p>
        </w:tc>
      </w:tr>
      <w:tr w:rsidR="00E630AC">
        <w:trPr>
          <w:trHeight w:val="446"/>
        </w:trPr>
        <w:tc>
          <w:tcPr>
            <w:tcW w:w="1164" w:type="dxa"/>
            <w:vAlign w:val="center"/>
          </w:tcPr>
          <w:p w:rsidR="00E630AC" w:rsidRDefault="00374ABF">
            <w:pPr>
              <w:snapToGrid w:val="0"/>
              <w:jc w:val="center"/>
              <w:rPr>
                <w:rFonts w:ascii="宋体" w:hAnsi="宋体"/>
                <w:color w:val="FF0000"/>
              </w:rPr>
            </w:pPr>
            <w:r>
              <w:rPr>
                <w:rFonts w:ascii="宋体" w:hAnsi="宋体" w:hint="eastAsia"/>
              </w:rPr>
              <w:t>33</w:t>
            </w:r>
            <w:r>
              <w:rPr>
                <w:rFonts w:ascii="宋体" w:hAnsi="宋体"/>
              </w:rPr>
              <w:t>.1</w:t>
            </w:r>
          </w:p>
        </w:tc>
        <w:tc>
          <w:tcPr>
            <w:tcW w:w="8753" w:type="dxa"/>
            <w:vAlign w:val="center"/>
          </w:tcPr>
          <w:p w:rsidR="00E630AC" w:rsidRDefault="00374ABF">
            <w:pPr>
              <w:snapToGrid w:val="0"/>
              <w:rPr>
                <w:rFonts w:ascii="宋体" w:hAnsi="宋体"/>
                <w:color w:val="FF0000"/>
              </w:rPr>
            </w:pPr>
            <w:r>
              <w:rPr>
                <w:rFonts w:ascii="宋体" w:hAnsi="宋体" w:hint="eastAsia"/>
              </w:rPr>
              <w:t>履约保证金：无</w:t>
            </w:r>
          </w:p>
        </w:tc>
      </w:tr>
      <w:tr w:rsidR="00E630AC">
        <w:trPr>
          <w:trHeight w:val="446"/>
        </w:trPr>
        <w:tc>
          <w:tcPr>
            <w:tcW w:w="1164" w:type="dxa"/>
            <w:vAlign w:val="center"/>
          </w:tcPr>
          <w:p w:rsidR="00E630AC" w:rsidRDefault="00374ABF">
            <w:pPr>
              <w:snapToGrid w:val="0"/>
              <w:jc w:val="center"/>
              <w:rPr>
                <w:rFonts w:ascii="宋体" w:hAnsi="宋体"/>
              </w:rPr>
            </w:pPr>
            <w:r>
              <w:rPr>
                <w:rFonts w:ascii="宋体" w:hAnsi="宋体"/>
              </w:rPr>
              <w:t>3</w:t>
            </w:r>
            <w:r>
              <w:rPr>
                <w:rFonts w:ascii="宋体" w:hAnsi="宋体" w:hint="eastAsia"/>
              </w:rPr>
              <w:t>4</w:t>
            </w:r>
            <w:r>
              <w:rPr>
                <w:rFonts w:ascii="宋体" w:hAnsi="宋体"/>
              </w:rPr>
              <w:t>.1</w:t>
            </w:r>
          </w:p>
        </w:tc>
        <w:tc>
          <w:tcPr>
            <w:tcW w:w="8753" w:type="dxa"/>
            <w:vAlign w:val="center"/>
          </w:tcPr>
          <w:p w:rsidR="00E630AC" w:rsidRDefault="00374ABF">
            <w:pPr>
              <w:numPr>
                <w:ilvl w:val="0"/>
                <w:numId w:val="8"/>
              </w:numPr>
              <w:autoSpaceDE/>
              <w:autoSpaceDN/>
              <w:snapToGrid w:val="0"/>
              <w:jc w:val="both"/>
              <w:rPr>
                <w:rFonts w:ascii="宋体" w:hAnsi="宋体"/>
              </w:rPr>
            </w:pPr>
            <w:r>
              <w:rPr>
                <w:rFonts w:ascii="宋体" w:hAnsi="宋体"/>
              </w:rPr>
              <w:t>以</w:t>
            </w:r>
            <w:r>
              <w:rPr>
                <w:rFonts w:ascii="宋体" w:hAnsi="宋体" w:hint="eastAsia"/>
              </w:rPr>
              <w:t>成交通知书</w:t>
            </w:r>
            <w:r>
              <w:rPr>
                <w:rFonts w:ascii="宋体" w:hAnsi="宋体"/>
              </w:rPr>
              <w:t>中</w:t>
            </w:r>
            <w:r>
              <w:rPr>
                <w:rFonts w:ascii="宋体" w:hAnsi="宋体" w:hint="eastAsia"/>
              </w:rPr>
              <w:t>成交</w:t>
            </w:r>
            <w:r>
              <w:rPr>
                <w:rFonts w:ascii="宋体" w:hAnsi="宋体" w:hint="eastAsia"/>
                <w:bCs/>
              </w:rPr>
              <w:t>金额作为招标代理服务费的计算基数。</w:t>
            </w:r>
          </w:p>
          <w:p w:rsidR="00E630AC" w:rsidRDefault="00374ABF">
            <w:pPr>
              <w:snapToGrid w:val="0"/>
              <w:rPr>
                <w:rFonts w:ascii="宋体" w:hAnsi="宋体"/>
                <w:color w:val="FF0000"/>
              </w:rPr>
            </w:pPr>
            <w:r>
              <w:rPr>
                <w:rFonts w:ascii="宋体" w:hAnsi="宋体"/>
              </w:rPr>
              <w:t>（1）</w:t>
            </w:r>
            <w:r>
              <w:rPr>
                <w:rFonts w:ascii="宋体" w:hAnsi="宋体" w:hint="eastAsia"/>
                <w:bCs/>
              </w:rPr>
              <w:t>本项目成交供应商向</w:t>
            </w:r>
            <w:r>
              <w:rPr>
                <w:rFonts w:ascii="宋体" w:hAnsi="宋体"/>
              </w:rPr>
              <w:t>采购代理机构缴纳</w:t>
            </w:r>
            <w:r>
              <w:rPr>
                <w:rFonts w:ascii="宋体" w:hAnsi="宋体" w:hint="eastAsia"/>
                <w:bCs/>
              </w:rPr>
              <w:t>招标代理服务费：RMB20000元（人民币贰万元整）。</w:t>
            </w:r>
          </w:p>
          <w:p w:rsidR="00E630AC" w:rsidRDefault="00374ABF">
            <w:pPr>
              <w:snapToGrid w:val="0"/>
              <w:rPr>
                <w:rFonts w:ascii="宋体" w:hAnsi="宋体"/>
              </w:rPr>
            </w:pPr>
            <w:r>
              <w:rPr>
                <w:rFonts w:ascii="宋体" w:hAnsi="宋体"/>
              </w:rPr>
              <w:t>（</w:t>
            </w:r>
            <w:r>
              <w:rPr>
                <w:rFonts w:ascii="宋体" w:hAnsi="宋体" w:hint="eastAsia"/>
              </w:rPr>
              <w:t>2</w:t>
            </w:r>
            <w:r>
              <w:rPr>
                <w:rFonts w:ascii="宋体" w:hAnsi="宋体"/>
              </w:rPr>
              <w:t>）招标代理服务费的缴纳形式：</w:t>
            </w:r>
          </w:p>
          <w:p w:rsidR="00E630AC" w:rsidRDefault="00374ABF">
            <w:pPr>
              <w:numPr>
                <w:ilvl w:val="0"/>
                <w:numId w:val="9"/>
              </w:numPr>
              <w:autoSpaceDE/>
              <w:autoSpaceDN/>
              <w:snapToGrid w:val="0"/>
              <w:jc w:val="both"/>
              <w:rPr>
                <w:rFonts w:ascii="宋体" w:hAnsi="宋体"/>
              </w:rPr>
            </w:pPr>
            <w:r>
              <w:rPr>
                <w:rFonts w:ascii="宋体" w:hAnsi="宋体"/>
              </w:rPr>
              <w:t xml:space="preserve">向采购代理机构直接缴纳招标代理服务费。可用支票、汇票、电汇等付款方式； </w:t>
            </w:r>
          </w:p>
          <w:p w:rsidR="00E630AC" w:rsidRDefault="00374ABF">
            <w:pPr>
              <w:numPr>
                <w:ilvl w:val="0"/>
                <w:numId w:val="8"/>
              </w:numPr>
              <w:autoSpaceDE/>
              <w:autoSpaceDN/>
              <w:snapToGrid w:val="0"/>
              <w:jc w:val="both"/>
              <w:rPr>
                <w:rFonts w:ascii="宋体" w:hAnsi="宋体"/>
              </w:rPr>
            </w:pPr>
            <w:r>
              <w:rPr>
                <w:rFonts w:ascii="宋体" w:hAnsi="宋体" w:hint="eastAsia"/>
              </w:rPr>
              <w:t>响应供应商</w:t>
            </w:r>
            <w:r>
              <w:rPr>
                <w:rFonts w:ascii="宋体" w:hAnsi="宋体"/>
              </w:rPr>
              <w:t>应签署</w:t>
            </w:r>
            <w:r>
              <w:rPr>
                <w:rFonts w:ascii="宋体" w:hAnsi="宋体" w:hint="eastAsia"/>
              </w:rPr>
              <w:t>第六</w:t>
            </w:r>
            <w:r>
              <w:rPr>
                <w:rFonts w:ascii="宋体" w:hAnsi="宋体"/>
              </w:rPr>
              <w:t>章所附格式的招标代理服务费承诺书，作为</w:t>
            </w:r>
            <w:r>
              <w:rPr>
                <w:rFonts w:ascii="宋体" w:hAnsi="宋体" w:hint="eastAsia"/>
              </w:rPr>
              <w:t>响应文件</w:t>
            </w:r>
            <w:r>
              <w:rPr>
                <w:rFonts w:ascii="宋体" w:hAnsi="宋体"/>
              </w:rPr>
              <w:t>的一部分。</w:t>
            </w:r>
          </w:p>
          <w:p w:rsidR="00E630AC" w:rsidRDefault="00374ABF">
            <w:pPr>
              <w:numPr>
                <w:ilvl w:val="0"/>
                <w:numId w:val="8"/>
              </w:numPr>
              <w:autoSpaceDE/>
              <w:autoSpaceDN/>
              <w:snapToGrid w:val="0"/>
              <w:jc w:val="both"/>
              <w:rPr>
                <w:rFonts w:ascii="宋体" w:hAnsi="宋体"/>
              </w:rPr>
            </w:pPr>
            <w:r>
              <w:rPr>
                <w:rFonts w:ascii="宋体" w:cs="宋体" w:hint="eastAsia"/>
              </w:rPr>
              <w:t>成交供应商须向采购代理机构交纳招标代理服务费后，凭领取人身份证复印件并加盖公章领取《成交通知书》。如采用电汇或银行转账，须同时递交招标代理服务费缴费凭证复印件并加盖公章。</w:t>
            </w:r>
          </w:p>
        </w:tc>
      </w:tr>
    </w:tbl>
    <w:p w:rsidR="00E630AC" w:rsidRDefault="00374ABF">
      <w:pPr>
        <w:pStyle w:val="af1"/>
      </w:pPr>
      <w:bookmarkStart w:id="9" w:name="_Toc410738930"/>
      <w:bookmarkStart w:id="10" w:name="_Toc410736130"/>
      <w:bookmarkStart w:id="11" w:name="_Toc410736131"/>
      <w:bookmarkStart w:id="12" w:name="_Toc410738931"/>
      <w:bookmarkEnd w:id="9"/>
      <w:bookmarkEnd w:id="10"/>
      <w:r>
        <w:rPr>
          <w:b w:val="0"/>
          <w:bCs w:val="0"/>
          <w:sz w:val="28"/>
          <w:szCs w:val="28"/>
        </w:rPr>
        <w:br w:type="page"/>
      </w:r>
      <w:bookmarkStart w:id="13" w:name="_Toc453150025"/>
      <w:bookmarkStart w:id="14" w:name="_Toc416770249"/>
      <w:bookmarkStart w:id="15" w:name="_Toc410738973"/>
      <w:bookmarkStart w:id="16" w:name="_Toc410736174"/>
      <w:bookmarkStart w:id="17" w:name="_Toc416771359"/>
      <w:bookmarkStart w:id="18" w:name="_Toc379872471"/>
      <w:bookmarkStart w:id="19" w:name="_Toc416771320"/>
      <w:bookmarkStart w:id="20" w:name="_Toc416770210"/>
      <w:r>
        <w:rPr>
          <w:rFonts w:hint="eastAsia"/>
        </w:rPr>
        <w:lastRenderedPageBreak/>
        <w:t>第三章</w:t>
      </w:r>
      <w:r>
        <w:rPr>
          <w:rFonts w:hint="eastAsia"/>
        </w:rPr>
        <w:t xml:space="preserve">  </w:t>
      </w:r>
      <w:r>
        <w:rPr>
          <w:rFonts w:hint="eastAsia"/>
        </w:rPr>
        <w:t>评分体系与标准</w:t>
      </w:r>
      <w:bookmarkEnd w:id="13"/>
    </w:p>
    <w:p w:rsidR="00E630AC" w:rsidRDefault="00374ABF">
      <w:pPr>
        <w:numPr>
          <w:ilvl w:val="0"/>
          <w:numId w:val="10"/>
        </w:numPr>
        <w:tabs>
          <w:tab w:val="left" w:pos="630"/>
        </w:tabs>
        <w:spacing w:line="360" w:lineRule="auto"/>
        <w:jc w:val="both"/>
        <w:rPr>
          <w:rFonts w:ascii="宋体" w:cs="宋体"/>
        </w:rPr>
      </w:pPr>
      <w:r>
        <w:rPr>
          <w:rFonts w:ascii="宋体" w:cs="宋体" w:hint="eastAsia"/>
        </w:rPr>
        <w:t>本评标办法采用综合评分法。</w:t>
      </w:r>
    </w:p>
    <w:p w:rsidR="00E630AC" w:rsidRDefault="00374ABF">
      <w:pPr>
        <w:numPr>
          <w:ilvl w:val="0"/>
          <w:numId w:val="10"/>
        </w:numPr>
        <w:tabs>
          <w:tab w:val="left" w:pos="851"/>
        </w:tabs>
        <w:autoSpaceDE/>
        <w:autoSpaceDN/>
        <w:adjustRightInd/>
        <w:spacing w:line="360" w:lineRule="auto"/>
        <w:rPr>
          <w:rFonts w:ascii="宋体" w:hAnsi="宋体"/>
        </w:rPr>
      </w:pPr>
      <w:r>
        <w:rPr>
          <w:rFonts w:ascii="宋体" w:hAnsi="宋体" w:hint="eastAsia"/>
        </w:rPr>
        <w:t>通过资格性和符合性审查的有效</w:t>
      </w:r>
      <w:proofErr w:type="gramStart"/>
      <w:r>
        <w:rPr>
          <w:rFonts w:ascii="宋体" w:hAnsi="宋体" w:hint="eastAsia"/>
        </w:rPr>
        <w:t>供应商方有资格</w:t>
      </w:r>
      <w:proofErr w:type="gramEnd"/>
      <w:r>
        <w:rPr>
          <w:rFonts w:ascii="宋体" w:hAnsi="宋体" w:hint="eastAsia"/>
        </w:rPr>
        <w:t>提交最后报价及</w:t>
      </w:r>
      <w:r>
        <w:rPr>
          <w:rFonts w:ascii="宋体" w:cs="宋体" w:hint="eastAsia"/>
        </w:rPr>
        <w:t>进行技术、商务及价格的详细评审，最后评标委员会出具评标报告。</w:t>
      </w:r>
    </w:p>
    <w:p w:rsidR="00E630AC" w:rsidRDefault="00374ABF">
      <w:pPr>
        <w:numPr>
          <w:ilvl w:val="0"/>
          <w:numId w:val="10"/>
        </w:numPr>
        <w:tabs>
          <w:tab w:val="left" w:pos="630"/>
        </w:tabs>
        <w:spacing w:line="360" w:lineRule="auto"/>
        <w:jc w:val="both"/>
        <w:rPr>
          <w:rFonts w:ascii="宋体" w:cs="宋体"/>
        </w:rPr>
      </w:pPr>
      <w:r>
        <w:rPr>
          <w:rFonts w:ascii="宋体" w:cs="宋体" w:hint="eastAsia"/>
        </w:rPr>
        <w:t>评分及其统计：按照评标程序、评分标准以及权重分配的规定，评标委员会各成员分别就各个投标人的技术状况、商务状况及其对招标文件要求的响应情况进行评议和比较，评出其技术评分和商务评分、价格评分相加得出其综合得分。</w:t>
      </w:r>
    </w:p>
    <w:p w:rsidR="00E630AC" w:rsidRDefault="00E630AC"/>
    <w:p w:rsidR="00E630AC" w:rsidRDefault="00374ABF">
      <w:pPr>
        <w:numPr>
          <w:ilvl w:val="0"/>
          <w:numId w:val="11"/>
        </w:numPr>
        <w:tabs>
          <w:tab w:val="left" w:pos="851"/>
        </w:tabs>
        <w:spacing w:line="360" w:lineRule="auto"/>
        <w:rPr>
          <w:rFonts w:ascii="宋体" w:hAnsi="宋体" w:cs="宋体"/>
          <w:b/>
          <w:color w:val="FF0000"/>
        </w:rPr>
      </w:pPr>
      <w:r>
        <w:rPr>
          <w:rFonts w:ascii="宋体" w:hAnsi="宋体" w:cs="宋体" w:hint="eastAsia"/>
          <w:b/>
        </w:rPr>
        <w:t>资格、符合性评审</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90"/>
        <w:gridCol w:w="8137"/>
      </w:tblGrid>
      <w:tr w:rsidR="00E630AC">
        <w:trPr>
          <w:trHeight w:val="592"/>
          <w:jc w:val="center"/>
        </w:trPr>
        <w:tc>
          <w:tcPr>
            <w:tcW w:w="990" w:type="dxa"/>
            <w:tcBorders>
              <w:right w:val="single" w:sz="4" w:space="0" w:color="auto"/>
            </w:tcBorders>
            <w:vAlign w:val="center"/>
          </w:tcPr>
          <w:p w:rsidR="00E630AC" w:rsidRDefault="00374ABF">
            <w:pPr>
              <w:jc w:val="center"/>
              <w:rPr>
                <w:rFonts w:ascii="宋体" w:cs="宋体"/>
                <w:b/>
              </w:rPr>
            </w:pPr>
            <w:r>
              <w:rPr>
                <w:rFonts w:ascii="宋体" w:cs="宋体" w:hint="eastAsia"/>
                <w:b/>
              </w:rPr>
              <w:t>序号</w:t>
            </w:r>
          </w:p>
        </w:tc>
        <w:tc>
          <w:tcPr>
            <w:tcW w:w="8137" w:type="dxa"/>
            <w:tcBorders>
              <w:left w:val="single" w:sz="4" w:space="0" w:color="auto"/>
            </w:tcBorders>
            <w:vAlign w:val="center"/>
          </w:tcPr>
          <w:p w:rsidR="00E630AC" w:rsidRDefault="00374ABF">
            <w:pPr>
              <w:jc w:val="center"/>
              <w:rPr>
                <w:rFonts w:ascii="宋体" w:cs="宋体"/>
                <w:b/>
              </w:rPr>
            </w:pPr>
            <w:r>
              <w:rPr>
                <w:rFonts w:ascii="宋体" w:hAnsi="宋体" w:cs="宋体" w:hint="eastAsia"/>
                <w:b/>
              </w:rPr>
              <w:t>评审内容</w:t>
            </w:r>
          </w:p>
        </w:tc>
      </w:tr>
      <w:tr w:rsidR="00E630AC">
        <w:trPr>
          <w:cantSplit/>
          <w:trHeight w:val="538"/>
          <w:jc w:val="center"/>
        </w:trPr>
        <w:tc>
          <w:tcPr>
            <w:tcW w:w="990" w:type="dxa"/>
            <w:tcBorders>
              <w:right w:val="single" w:sz="4" w:space="0" w:color="auto"/>
            </w:tcBorders>
            <w:vAlign w:val="center"/>
          </w:tcPr>
          <w:p w:rsidR="00E630AC" w:rsidRDefault="00E630AC">
            <w:pPr>
              <w:numPr>
                <w:ilvl w:val="0"/>
                <w:numId w:val="12"/>
              </w:numPr>
              <w:tabs>
                <w:tab w:val="left" w:pos="432"/>
                <w:tab w:val="left" w:pos="612"/>
              </w:tabs>
              <w:autoSpaceDE/>
              <w:autoSpaceDN/>
              <w:adjustRightInd/>
              <w:jc w:val="center"/>
              <w:rPr>
                <w:rFonts w:ascii="宋体" w:hAnsi="宋体" w:cs="宋体"/>
              </w:rPr>
            </w:pPr>
          </w:p>
        </w:tc>
        <w:tc>
          <w:tcPr>
            <w:tcW w:w="8137" w:type="dxa"/>
            <w:tcBorders>
              <w:left w:val="single" w:sz="4" w:space="0" w:color="auto"/>
            </w:tcBorders>
            <w:vAlign w:val="center"/>
          </w:tcPr>
          <w:p w:rsidR="00E630AC" w:rsidRDefault="00374ABF">
            <w:pPr>
              <w:rPr>
                <w:rFonts w:ascii="宋体" w:hAnsi="宋体" w:cs="宋体"/>
              </w:rPr>
            </w:pPr>
            <w:r>
              <w:rPr>
                <w:rFonts w:ascii="宋体" w:hAnsi="宋体" w:cs="宋体" w:hint="eastAsia"/>
              </w:rPr>
              <w:t>具备竞争性磋商文件中规定资格要求的及资格证明文件齐全；</w:t>
            </w:r>
            <w:r>
              <w:rPr>
                <w:rFonts w:ascii="宋体" w:hAnsi="宋体" w:cs="宋体"/>
              </w:rPr>
              <w:t xml:space="preserve"> </w:t>
            </w:r>
          </w:p>
        </w:tc>
      </w:tr>
      <w:tr w:rsidR="00E630AC">
        <w:trPr>
          <w:cantSplit/>
          <w:trHeight w:val="538"/>
          <w:jc w:val="center"/>
        </w:trPr>
        <w:tc>
          <w:tcPr>
            <w:tcW w:w="990" w:type="dxa"/>
            <w:tcBorders>
              <w:right w:val="single" w:sz="4" w:space="0" w:color="auto"/>
            </w:tcBorders>
            <w:vAlign w:val="center"/>
          </w:tcPr>
          <w:p w:rsidR="00E630AC" w:rsidRDefault="00E630AC">
            <w:pPr>
              <w:numPr>
                <w:ilvl w:val="0"/>
                <w:numId w:val="12"/>
              </w:numPr>
              <w:tabs>
                <w:tab w:val="left" w:pos="432"/>
                <w:tab w:val="left" w:pos="612"/>
              </w:tabs>
              <w:autoSpaceDE/>
              <w:autoSpaceDN/>
              <w:adjustRightInd/>
              <w:jc w:val="center"/>
              <w:rPr>
                <w:rFonts w:ascii="宋体" w:hAnsi="宋体" w:cs="宋体"/>
              </w:rPr>
            </w:pPr>
          </w:p>
        </w:tc>
        <w:tc>
          <w:tcPr>
            <w:tcW w:w="8137" w:type="dxa"/>
            <w:tcBorders>
              <w:left w:val="single" w:sz="4" w:space="0" w:color="auto"/>
            </w:tcBorders>
            <w:vAlign w:val="center"/>
          </w:tcPr>
          <w:p w:rsidR="00E630AC" w:rsidRDefault="00374ABF">
            <w:pPr>
              <w:rPr>
                <w:rFonts w:ascii="宋体" w:hAnsi="宋体" w:cs="宋体"/>
              </w:rPr>
            </w:pPr>
            <w:r>
              <w:rPr>
                <w:rFonts w:ascii="宋体" w:hAnsi="宋体" w:cs="宋体" w:hint="eastAsia"/>
              </w:rPr>
              <w:t>磋商函已提交并符合竞争性磋商文件要求的；</w:t>
            </w:r>
          </w:p>
        </w:tc>
      </w:tr>
      <w:tr w:rsidR="00E630AC">
        <w:trPr>
          <w:cantSplit/>
          <w:trHeight w:val="538"/>
          <w:jc w:val="center"/>
        </w:trPr>
        <w:tc>
          <w:tcPr>
            <w:tcW w:w="990" w:type="dxa"/>
            <w:tcBorders>
              <w:right w:val="single" w:sz="4" w:space="0" w:color="auto"/>
            </w:tcBorders>
            <w:vAlign w:val="center"/>
          </w:tcPr>
          <w:p w:rsidR="00E630AC" w:rsidRDefault="00E630AC">
            <w:pPr>
              <w:numPr>
                <w:ilvl w:val="0"/>
                <w:numId w:val="12"/>
              </w:numPr>
              <w:tabs>
                <w:tab w:val="left" w:pos="432"/>
                <w:tab w:val="left" w:pos="612"/>
              </w:tabs>
              <w:autoSpaceDE/>
              <w:autoSpaceDN/>
              <w:adjustRightInd/>
              <w:jc w:val="center"/>
              <w:rPr>
                <w:rFonts w:ascii="宋体" w:hAnsi="宋体" w:cs="宋体"/>
              </w:rPr>
            </w:pPr>
          </w:p>
        </w:tc>
        <w:tc>
          <w:tcPr>
            <w:tcW w:w="8137" w:type="dxa"/>
            <w:tcBorders>
              <w:left w:val="single" w:sz="4" w:space="0" w:color="auto"/>
            </w:tcBorders>
            <w:vAlign w:val="center"/>
          </w:tcPr>
          <w:p w:rsidR="00E630AC" w:rsidRDefault="00374ABF">
            <w:pPr>
              <w:rPr>
                <w:rFonts w:ascii="宋体" w:hAnsi="宋体" w:cs="宋体"/>
              </w:rPr>
            </w:pPr>
            <w:r>
              <w:rPr>
                <w:rFonts w:ascii="宋体" w:hAnsi="宋体" w:cs="宋体" w:hint="eastAsia"/>
              </w:rPr>
              <w:t>响应供应商按竞争性磋商文件要求缴纳磋商保证金的；</w:t>
            </w:r>
            <w:r>
              <w:rPr>
                <w:rFonts w:ascii="宋体" w:hAnsi="宋体" w:cs="宋体"/>
              </w:rPr>
              <w:t xml:space="preserve"> </w:t>
            </w:r>
          </w:p>
        </w:tc>
      </w:tr>
      <w:tr w:rsidR="00E630AC">
        <w:trPr>
          <w:cantSplit/>
          <w:trHeight w:val="538"/>
          <w:jc w:val="center"/>
        </w:trPr>
        <w:tc>
          <w:tcPr>
            <w:tcW w:w="990" w:type="dxa"/>
            <w:tcBorders>
              <w:right w:val="single" w:sz="4" w:space="0" w:color="auto"/>
            </w:tcBorders>
            <w:vAlign w:val="center"/>
          </w:tcPr>
          <w:p w:rsidR="00E630AC" w:rsidRDefault="00E630AC">
            <w:pPr>
              <w:numPr>
                <w:ilvl w:val="0"/>
                <w:numId w:val="12"/>
              </w:numPr>
              <w:tabs>
                <w:tab w:val="left" w:pos="432"/>
                <w:tab w:val="left" w:pos="612"/>
              </w:tabs>
              <w:autoSpaceDE/>
              <w:autoSpaceDN/>
              <w:adjustRightInd/>
              <w:jc w:val="center"/>
              <w:rPr>
                <w:rFonts w:ascii="宋体" w:hAnsi="宋体" w:cs="宋体"/>
              </w:rPr>
            </w:pPr>
          </w:p>
        </w:tc>
        <w:tc>
          <w:tcPr>
            <w:tcW w:w="8137" w:type="dxa"/>
            <w:tcBorders>
              <w:left w:val="single" w:sz="4" w:space="0" w:color="auto"/>
            </w:tcBorders>
            <w:vAlign w:val="center"/>
          </w:tcPr>
          <w:p w:rsidR="00E630AC" w:rsidRDefault="00374ABF" w:rsidP="00086F66">
            <w:pPr>
              <w:ind w:left="19" w:hangingChars="9" w:hanging="19"/>
              <w:rPr>
                <w:rFonts w:ascii="宋体" w:hAnsi="宋体" w:cs="宋体"/>
              </w:rPr>
            </w:pPr>
            <w:r>
              <w:rPr>
                <w:rFonts w:ascii="宋体" w:hAnsi="宋体" w:cs="宋体" w:hint="eastAsia"/>
              </w:rPr>
              <w:t>按照竞争性磋商文件规定要求签署、盖章且响应文件有法定代表人签字或盖章，或签字人有法定代表人有效授权书的；</w:t>
            </w:r>
          </w:p>
        </w:tc>
      </w:tr>
      <w:tr w:rsidR="00E630AC">
        <w:trPr>
          <w:cantSplit/>
          <w:trHeight w:val="538"/>
          <w:jc w:val="center"/>
        </w:trPr>
        <w:tc>
          <w:tcPr>
            <w:tcW w:w="990" w:type="dxa"/>
            <w:tcBorders>
              <w:right w:val="single" w:sz="4" w:space="0" w:color="auto"/>
            </w:tcBorders>
            <w:vAlign w:val="center"/>
          </w:tcPr>
          <w:p w:rsidR="00E630AC" w:rsidRDefault="00E630AC">
            <w:pPr>
              <w:numPr>
                <w:ilvl w:val="0"/>
                <w:numId w:val="12"/>
              </w:numPr>
              <w:tabs>
                <w:tab w:val="left" w:pos="432"/>
                <w:tab w:val="left" w:pos="612"/>
              </w:tabs>
              <w:autoSpaceDE/>
              <w:autoSpaceDN/>
              <w:adjustRightInd/>
              <w:jc w:val="center"/>
              <w:rPr>
                <w:rFonts w:ascii="宋体" w:hAnsi="宋体" w:cs="宋体"/>
              </w:rPr>
            </w:pPr>
          </w:p>
        </w:tc>
        <w:tc>
          <w:tcPr>
            <w:tcW w:w="8137" w:type="dxa"/>
            <w:tcBorders>
              <w:left w:val="single" w:sz="4" w:space="0" w:color="auto"/>
            </w:tcBorders>
            <w:vAlign w:val="center"/>
          </w:tcPr>
          <w:p w:rsidR="00E630AC" w:rsidRDefault="00374ABF">
            <w:pPr>
              <w:ind w:left="315" w:hangingChars="150" w:hanging="315"/>
              <w:rPr>
                <w:rFonts w:ascii="宋体" w:hAnsi="宋体" w:cs="宋体"/>
              </w:rPr>
            </w:pPr>
            <w:r>
              <w:rPr>
                <w:rFonts w:ascii="宋体" w:hAnsi="宋体" w:cs="宋体" w:hint="eastAsia"/>
              </w:rPr>
              <w:t>最后报价未超过本项目的最高限价的；</w:t>
            </w:r>
          </w:p>
        </w:tc>
      </w:tr>
      <w:tr w:rsidR="00E630AC">
        <w:trPr>
          <w:cantSplit/>
          <w:trHeight w:val="538"/>
          <w:jc w:val="center"/>
        </w:trPr>
        <w:tc>
          <w:tcPr>
            <w:tcW w:w="990" w:type="dxa"/>
            <w:tcBorders>
              <w:right w:val="single" w:sz="4" w:space="0" w:color="auto"/>
            </w:tcBorders>
            <w:vAlign w:val="center"/>
          </w:tcPr>
          <w:p w:rsidR="00E630AC" w:rsidRDefault="00E630AC">
            <w:pPr>
              <w:numPr>
                <w:ilvl w:val="0"/>
                <w:numId w:val="12"/>
              </w:numPr>
              <w:tabs>
                <w:tab w:val="left" w:pos="432"/>
                <w:tab w:val="left" w:pos="612"/>
              </w:tabs>
              <w:autoSpaceDE/>
              <w:autoSpaceDN/>
              <w:adjustRightInd/>
              <w:jc w:val="center"/>
              <w:rPr>
                <w:rFonts w:ascii="宋体" w:hAnsi="宋体" w:cs="宋体"/>
              </w:rPr>
            </w:pPr>
          </w:p>
        </w:tc>
        <w:tc>
          <w:tcPr>
            <w:tcW w:w="8137" w:type="dxa"/>
            <w:tcBorders>
              <w:left w:val="single" w:sz="4" w:space="0" w:color="auto"/>
            </w:tcBorders>
            <w:vAlign w:val="center"/>
          </w:tcPr>
          <w:p w:rsidR="00E630AC" w:rsidRDefault="00374ABF">
            <w:pPr>
              <w:ind w:left="315" w:hangingChars="150" w:hanging="315"/>
              <w:rPr>
                <w:rFonts w:ascii="宋体" w:hAnsi="宋体" w:cs="宋体"/>
              </w:rPr>
            </w:pPr>
            <w:r>
              <w:rPr>
                <w:rFonts w:ascii="宋体" w:hAnsi="宋体" w:cs="宋体" w:hint="eastAsia"/>
              </w:rPr>
              <w:t>响应文件完全满足竞争性磋商文件中标注★号条款无不响应或负偏离的；</w:t>
            </w:r>
          </w:p>
        </w:tc>
      </w:tr>
      <w:tr w:rsidR="00E630AC">
        <w:trPr>
          <w:cantSplit/>
          <w:trHeight w:val="538"/>
          <w:jc w:val="center"/>
        </w:trPr>
        <w:tc>
          <w:tcPr>
            <w:tcW w:w="990" w:type="dxa"/>
            <w:tcBorders>
              <w:right w:val="single" w:sz="4" w:space="0" w:color="auto"/>
            </w:tcBorders>
            <w:vAlign w:val="center"/>
          </w:tcPr>
          <w:p w:rsidR="00E630AC" w:rsidRDefault="00E630AC">
            <w:pPr>
              <w:numPr>
                <w:ilvl w:val="0"/>
                <w:numId w:val="12"/>
              </w:numPr>
              <w:tabs>
                <w:tab w:val="left" w:pos="432"/>
                <w:tab w:val="left" w:pos="612"/>
              </w:tabs>
              <w:autoSpaceDE/>
              <w:autoSpaceDN/>
              <w:adjustRightInd/>
              <w:jc w:val="center"/>
              <w:rPr>
                <w:rFonts w:ascii="宋体" w:hAnsi="宋体" w:cs="宋体"/>
              </w:rPr>
            </w:pPr>
          </w:p>
        </w:tc>
        <w:tc>
          <w:tcPr>
            <w:tcW w:w="8137" w:type="dxa"/>
            <w:tcBorders>
              <w:left w:val="single" w:sz="4" w:space="0" w:color="auto"/>
            </w:tcBorders>
            <w:vAlign w:val="center"/>
          </w:tcPr>
          <w:p w:rsidR="00E630AC" w:rsidRDefault="00374ABF">
            <w:pPr>
              <w:rPr>
                <w:rFonts w:ascii="宋体" w:hAnsi="宋体" w:cs="宋体"/>
              </w:rPr>
            </w:pPr>
            <w:r>
              <w:rPr>
                <w:rFonts w:ascii="宋体" w:hAnsi="宋体" w:cs="宋体" w:hint="eastAsia"/>
              </w:rPr>
              <w:t>响应文件没有竞争性磋商文件中规定的其它无效投标条款的；</w:t>
            </w:r>
          </w:p>
        </w:tc>
      </w:tr>
      <w:tr w:rsidR="00E630AC">
        <w:trPr>
          <w:cantSplit/>
          <w:trHeight w:val="538"/>
          <w:jc w:val="center"/>
        </w:trPr>
        <w:tc>
          <w:tcPr>
            <w:tcW w:w="990" w:type="dxa"/>
            <w:tcBorders>
              <w:right w:val="single" w:sz="4" w:space="0" w:color="auto"/>
            </w:tcBorders>
            <w:vAlign w:val="center"/>
          </w:tcPr>
          <w:p w:rsidR="00E630AC" w:rsidRDefault="00E630AC">
            <w:pPr>
              <w:numPr>
                <w:ilvl w:val="0"/>
                <w:numId w:val="12"/>
              </w:numPr>
              <w:tabs>
                <w:tab w:val="left" w:pos="432"/>
                <w:tab w:val="left" w:pos="612"/>
              </w:tabs>
              <w:autoSpaceDE/>
              <w:autoSpaceDN/>
              <w:adjustRightInd/>
              <w:jc w:val="center"/>
              <w:rPr>
                <w:rFonts w:ascii="宋体" w:hAnsi="宋体" w:cs="宋体"/>
              </w:rPr>
            </w:pPr>
          </w:p>
        </w:tc>
        <w:tc>
          <w:tcPr>
            <w:tcW w:w="8137" w:type="dxa"/>
            <w:tcBorders>
              <w:left w:val="single" w:sz="4" w:space="0" w:color="auto"/>
            </w:tcBorders>
            <w:vAlign w:val="center"/>
          </w:tcPr>
          <w:p w:rsidR="00E630AC" w:rsidRDefault="00374ABF">
            <w:pPr>
              <w:rPr>
                <w:rFonts w:ascii="宋体" w:hAnsi="宋体" w:cs="宋体"/>
              </w:rPr>
            </w:pPr>
            <w:r>
              <w:rPr>
                <w:rFonts w:ascii="宋体" w:hAnsi="宋体" w:cs="宋体" w:hint="eastAsia"/>
              </w:rPr>
              <w:t>按有关法律、法规、规章不属于投标无效的。</w:t>
            </w:r>
          </w:p>
        </w:tc>
      </w:tr>
      <w:tr w:rsidR="00E630AC">
        <w:trPr>
          <w:cantSplit/>
          <w:trHeight w:val="538"/>
          <w:jc w:val="center"/>
        </w:trPr>
        <w:tc>
          <w:tcPr>
            <w:tcW w:w="9127" w:type="dxa"/>
            <w:gridSpan w:val="2"/>
            <w:vAlign w:val="center"/>
          </w:tcPr>
          <w:p w:rsidR="00E630AC" w:rsidRDefault="00374ABF">
            <w:pPr>
              <w:rPr>
                <w:rFonts w:ascii="宋体" w:hAnsi="宋体" w:cs="宋体"/>
              </w:rPr>
            </w:pPr>
            <w:r>
              <w:rPr>
                <w:rFonts w:ascii="宋体" w:hAnsi="宋体" w:hint="eastAsia"/>
              </w:rPr>
              <w:t>备注：投标人必须严格按照资格、符合性评审条款的要求如实提供证明材料，对缺漏和不符合项将直接导致无效投标。</w:t>
            </w:r>
          </w:p>
        </w:tc>
      </w:tr>
    </w:tbl>
    <w:p w:rsidR="00E630AC" w:rsidRDefault="00E630AC">
      <w:pPr>
        <w:tabs>
          <w:tab w:val="left" w:pos="851"/>
        </w:tabs>
        <w:spacing w:line="360" w:lineRule="auto"/>
        <w:ind w:left="200"/>
        <w:rPr>
          <w:rFonts w:ascii="宋体" w:hAnsi="宋体" w:cs="宋体"/>
          <w:b/>
        </w:rPr>
      </w:pPr>
    </w:p>
    <w:p w:rsidR="00E630AC" w:rsidRDefault="00374ABF">
      <w:pPr>
        <w:numPr>
          <w:ilvl w:val="0"/>
          <w:numId w:val="11"/>
        </w:numPr>
        <w:tabs>
          <w:tab w:val="left" w:pos="851"/>
        </w:tabs>
        <w:spacing w:line="360" w:lineRule="auto"/>
        <w:rPr>
          <w:rFonts w:ascii="宋体" w:hAnsi="宋体"/>
          <w:b/>
          <w:bCs/>
        </w:rPr>
      </w:pPr>
      <w:r>
        <w:rPr>
          <w:rFonts w:ascii="宋体" w:hAnsi="宋体" w:cs="宋体"/>
          <w:b/>
        </w:rPr>
        <w:br w:type="page"/>
      </w:r>
      <w:r>
        <w:rPr>
          <w:rFonts w:ascii="宋体" w:hAnsi="宋体" w:cs="宋体" w:hint="eastAsia"/>
          <w:b/>
        </w:rPr>
        <w:lastRenderedPageBreak/>
        <w:t>评审标准</w:t>
      </w:r>
    </w:p>
    <w:p w:rsidR="00E630AC" w:rsidRDefault="00374ABF">
      <w:pPr>
        <w:snapToGrid w:val="0"/>
        <w:spacing w:line="360" w:lineRule="auto"/>
        <w:jc w:val="center"/>
        <w:outlineLvl w:val="2"/>
        <w:rPr>
          <w:rFonts w:ascii="黑体" w:eastAsia="黑体" w:hAnsi="宋体" w:cs="宋体"/>
          <w:color w:val="FF0000"/>
          <w:sz w:val="28"/>
          <w:szCs w:val="28"/>
        </w:rPr>
      </w:pPr>
      <w:r>
        <w:rPr>
          <w:rFonts w:ascii="黑体" w:eastAsia="黑体" w:hAnsi="宋体" w:cs="宋体" w:hint="eastAsia"/>
          <w:sz w:val="28"/>
          <w:szCs w:val="28"/>
        </w:rPr>
        <w:t>技术部分评分表</w:t>
      </w:r>
    </w:p>
    <w:tbl>
      <w:tblPr>
        <w:tblW w:w="9484"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77"/>
        <w:gridCol w:w="1269"/>
        <w:gridCol w:w="679"/>
        <w:gridCol w:w="7059"/>
      </w:tblGrid>
      <w:tr w:rsidR="00E630AC">
        <w:trPr>
          <w:trHeight w:val="509"/>
        </w:trPr>
        <w:tc>
          <w:tcPr>
            <w:tcW w:w="477" w:type="dxa"/>
            <w:vAlign w:val="center"/>
          </w:tcPr>
          <w:p w:rsidR="00E630AC" w:rsidRDefault="00374ABF">
            <w:pPr>
              <w:ind w:leftChars="-50" w:left="-105" w:rightChars="-44" w:right="-92"/>
              <w:jc w:val="center"/>
              <w:rPr>
                <w:rFonts w:ascii="宋体" w:hAnsi="宋体" w:cs="宋体"/>
              </w:rPr>
            </w:pPr>
            <w:r>
              <w:rPr>
                <w:rFonts w:ascii="宋体" w:hAnsi="宋体" w:cs="宋体" w:hint="eastAsia"/>
              </w:rPr>
              <w:t>序号</w:t>
            </w:r>
          </w:p>
        </w:tc>
        <w:tc>
          <w:tcPr>
            <w:tcW w:w="1269" w:type="dxa"/>
            <w:vAlign w:val="center"/>
          </w:tcPr>
          <w:p w:rsidR="00E630AC" w:rsidRDefault="00374ABF">
            <w:pPr>
              <w:ind w:leftChars="-37" w:left="-78" w:rightChars="-35" w:right="-73"/>
              <w:jc w:val="center"/>
              <w:rPr>
                <w:rFonts w:ascii="宋体" w:hAnsi="宋体" w:cs="宋体"/>
              </w:rPr>
            </w:pPr>
            <w:r>
              <w:rPr>
                <w:rFonts w:ascii="宋体" w:hAnsi="宋体" w:cs="宋体" w:hint="eastAsia"/>
              </w:rPr>
              <w:t>评审项目</w:t>
            </w:r>
          </w:p>
        </w:tc>
        <w:tc>
          <w:tcPr>
            <w:tcW w:w="679" w:type="dxa"/>
            <w:vAlign w:val="center"/>
          </w:tcPr>
          <w:p w:rsidR="00E630AC" w:rsidRDefault="00374ABF">
            <w:pPr>
              <w:ind w:leftChars="-37" w:left="-78" w:rightChars="-35" w:right="-73"/>
              <w:jc w:val="center"/>
              <w:rPr>
                <w:rFonts w:ascii="宋体" w:hAnsi="宋体" w:cs="宋体"/>
              </w:rPr>
            </w:pPr>
            <w:r>
              <w:rPr>
                <w:rFonts w:ascii="宋体" w:hAnsi="宋体" w:cs="宋体" w:hint="eastAsia"/>
              </w:rPr>
              <w:t>分值</w:t>
            </w:r>
          </w:p>
        </w:tc>
        <w:tc>
          <w:tcPr>
            <w:tcW w:w="7059" w:type="dxa"/>
            <w:vAlign w:val="center"/>
          </w:tcPr>
          <w:p w:rsidR="00E630AC" w:rsidRDefault="00374ABF">
            <w:pPr>
              <w:ind w:leftChars="-37" w:left="-78" w:rightChars="-35" w:right="-73"/>
              <w:jc w:val="center"/>
              <w:rPr>
                <w:rFonts w:ascii="宋体" w:hAnsi="宋体" w:cs="宋体"/>
              </w:rPr>
            </w:pPr>
            <w:r>
              <w:rPr>
                <w:rFonts w:ascii="宋体" w:hAnsi="宋体" w:cs="宋体" w:hint="eastAsia"/>
              </w:rPr>
              <w:t>评分范围</w:t>
            </w:r>
          </w:p>
        </w:tc>
      </w:tr>
      <w:tr w:rsidR="00E630AC">
        <w:trPr>
          <w:trHeight w:val="764"/>
        </w:trPr>
        <w:tc>
          <w:tcPr>
            <w:tcW w:w="477" w:type="dxa"/>
            <w:vAlign w:val="center"/>
          </w:tcPr>
          <w:p w:rsidR="00E630AC" w:rsidRDefault="00374ABF">
            <w:pPr>
              <w:numPr>
                <w:ilvl w:val="0"/>
                <w:numId w:val="13"/>
              </w:numPr>
              <w:autoSpaceDE/>
              <w:autoSpaceDN/>
              <w:adjustRightInd/>
              <w:jc w:val="center"/>
              <w:rPr>
                <w:rFonts w:ascii="宋体" w:hAnsi="宋体"/>
              </w:rPr>
            </w:pPr>
            <w:r>
              <w:rPr>
                <w:rFonts w:ascii="宋体" w:hAnsi="宋体" w:hint="eastAsia"/>
              </w:rPr>
              <w:t>1</w:t>
            </w:r>
          </w:p>
        </w:tc>
        <w:tc>
          <w:tcPr>
            <w:tcW w:w="1269" w:type="dxa"/>
            <w:vAlign w:val="center"/>
          </w:tcPr>
          <w:p w:rsidR="00E630AC" w:rsidRDefault="00374ABF">
            <w:pPr>
              <w:autoSpaceDE/>
              <w:adjustRightInd/>
              <w:jc w:val="center"/>
              <w:rPr>
                <w:rFonts w:ascii="宋体" w:hAnsi="宋体" w:cs="宋体"/>
                <w:color w:val="000000"/>
              </w:rPr>
            </w:pPr>
            <w:r>
              <w:rPr>
                <w:rFonts w:ascii="宋体" w:hAnsi="宋体" w:cs="宋体" w:hint="eastAsia"/>
                <w:color w:val="000000"/>
              </w:rPr>
              <w:t>总体方案</w:t>
            </w:r>
          </w:p>
        </w:tc>
        <w:tc>
          <w:tcPr>
            <w:tcW w:w="679" w:type="dxa"/>
            <w:vAlign w:val="center"/>
          </w:tcPr>
          <w:p w:rsidR="00E630AC" w:rsidRDefault="00374ABF">
            <w:pPr>
              <w:autoSpaceDE/>
              <w:adjustRightInd/>
              <w:jc w:val="center"/>
              <w:rPr>
                <w:rFonts w:ascii="宋体" w:hAnsi="宋体" w:cs="宋体"/>
                <w:color w:val="000000"/>
              </w:rPr>
            </w:pPr>
            <w:r>
              <w:rPr>
                <w:rFonts w:ascii="宋体" w:hAnsi="宋体" w:cs="宋体" w:hint="eastAsia"/>
                <w:color w:val="000000"/>
              </w:rPr>
              <w:t>20分</w:t>
            </w:r>
          </w:p>
        </w:tc>
        <w:tc>
          <w:tcPr>
            <w:tcW w:w="7059" w:type="dxa"/>
            <w:vAlign w:val="center"/>
          </w:tcPr>
          <w:p w:rsidR="00E630AC" w:rsidRDefault="00374ABF">
            <w:pPr>
              <w:autoSpaceDE/>
              <w:adjustRightInd/>
              <w:rPr>
                <w:rFonts w:ascii="宋体" w:hAnsi="宋体" w:cs="宋体"/>
                <w:color w:val="000000"/>
              </w:rPr>
            </w:pPr>
            <w:r>
              <w:rPr>
                <w:rFonts w:ascii="宋体" w:cs="宋体" w:hint="eastAsia"/>
                <w:color w:val="000000"/>
              </w:rPr>
              <w:t>供应商</w:t>
            </w:r>
            <w:r>
              <w:rPr>
                <w:rFonts w:ascii="宋体" w:hAnsi="宋体" w:cs="宋体" w:hint="eastAsia"/>
                <w:color w:val="000000"/>
              </w:rPr>
              <w:t>的总体方案总体概括是否对项目有充分的了解，总体方案科学性、清晰度、论述合理性、技术方案全面性、完善性、先进性、完整性及可行的安装计划并有利于项目实施进行综合评价。</w:t>
            </w:r>
          </w:p>
          <w:p w:rsidR="00E630AC" w:rsidRDefault="00374ABF">
            <w:pPr>
              <w:autoSpaceDE/>
              <w:adjustRightInd/>
              <w:rPr>
                <w:rFonts w:ascii="宋体" w:hAnsi="宋体" w:cs="宋体"/>
                <w:color w:val="000000"/>
              </w:rPr>
            </w:pPr>
            <w:r>
              <w:rPr>
                <w:rFonts w:ascii="宋体" w:hAnsi="宋体" w:cs="宋体" w:hint="eastAsia"/>
                <w:color w:val="000000"/>
              </w:rPr>
              <w:t>优：方案详细且可行性强得20分；</w:t>
            </w:r>
          </w:p>
          <w:p w:rsidR="00E630AC" w:rsidRDefault="00374ABF">
            <w:pPr>
              <w:autoSpaceDE/>
              <w:adjustRightInd/>
              <w:rPr>
                <w:rFonts w:ascii="宋体" w:hAnsi="宋体" w:cs="宋体"/>
                <w:color w:val="000000"/>
              </w:rPr>
            </w:pPr>
            <w:r>
              <w:rPr>
                <w:rFonts w:ascii="宋体" w:hAnsi="宋体" w:cs="宋体" w:hint="eastAsia"/>
                <w:color w:val="000000"/>
              </w:rPr>
              <w:t>良：方案完整且可行性一般得13分；</w:t>
            </w:r>
          </w:p>
          <w:p w:rsidR="00E630AC" w:rsidRDefault="00374ABF">
            <w:pPr>
              <w:autoSpaceDE/>
              <w:adjustRightInd/>
              <w:rPr>
                <w:rFonts w:ascii="宋体" w:hAnsi="宋体" w:cs="宋体"/>
                <w:color w:val="000000"/>
              </w:rPr>
            </w:pPr>
            <w:r>
              <w:rPr>
                <w:rFonts w:ascii="宋体" w:hAnsi="宋体" w:cs="宋体" w:hint="eastAsia"/>
                <w:color w:val="000000"/>
              </w:rPr>
              <w:t>中：方案较少且可行性较差得6分；</w:t>
            </w:r>
          </w:p>
          <w:p w:rsidR="00E630AC" w:rsidRDefault="00374ABF">
            <w:pPr>
              <w:autoSpaceDE/>
              <w:adjustRightInd/>
              <w:rPr>
                <w:rFonts w:ascii="宋体" w:hAnsi="宋体" w:cs="宋体"/>
                <w:bCs/>
                <w:color w:val="000000"/>
              </w:rPr>
            </w:pPr>
            <w:r>
              <w:rPr>
                <w:rFonts w:ascii="宋体" w:hAnsi="宋体" w:cs="宋体" w:hint="eastAsia"/>
                <w:color w:val="000000"/>
              </w:rPr>
              <w:t>差：没有提供总体方案，得0分。</w:t>
            </w:r>
          </w:p>
        </w:tc>
      </w:tr>
      <w:tr w:rsidR="00E630AC">
        <w:trPr>
          <w:trHeight w:val="764"/>
        </w:trPr>
        <w:tc>
          <w:tcPr>
            <w:tcW w:w="477" w:type="dxa"/>
            <w:vAlign w:val="center"/>
          </w:tcPr>
          <w:p w:rsidR="00E630AC" w:rsidRDefault="00E630AC">
            <w:pPr>
              <w:numPr>
                <w:ilvl w:val="0"/>
                <w:numId w:val="13"/>
              </w:numPr>
              <w:autoSpaceDE/>
              <w:autoSpaceDN/>
              <w:adjustRightInd/>
              <w:jc w:val="center"/>
              <w:rPr>
                <w:rFonts w:ascii="宋体" w:hAnsi="宋体"/>
                <w:color w:val="0000FF"/>
              </w:rPr>
            </w:pPr>
          </w:p>
        </w:tc>
        <w:tc>
          <w:tcPr>
            <w:tcW w:w="1269" w:type="dxa"/>
            <w:vAlign w:val="center"/>
          </w:tcPr>
          <w:p w:rsidR="00E630AC" w:rsidRDefault="00374ABF">
            <w:pPr>
              <w:autoSpaceDE/>
              <w:adjustRightInd/>
              <w:jc w:val="center"/>
              <w:rPr>
                <w:rFonts w:ascii="宋体" w:hAnsi="宋体" w:cs="宋体"/>
                <w:color w:val="000000"/>
                <w:lang w:bidi="ar"/>
              </w:rPr>
            </w:pPr>
            <w:r>
              <w:rPr>
                <w:rFonts w:ascii="宋体" w:hAnsi="宋体" w:cs="宋体" w:hint="eastAsia"/>
                <w:color w:val="000000"/>
              </w:rPr>
              <w:t>质量保证措施</w:t>
            </w:r>
          </w:p>
        </w:tc>
        <w:tc>
          <w:tcPr>
            <w:tcW w:w="679" w:type="dxa"/>
            <w:vAlign w:val="center"/>
          </w:tcPr>
          <w:p w:rsidR="00E630AC" w:rsidRDefault="00374ABF">
            <w:pPr>
              <w:autoSpaceDE/>
              <w:adjustRightInd/>
              <w:jc w:val="center"/>
              <w:rPr>
                <w:rFonts w:ascii="宋体" w:hAnsi="宋体" w:cs="宋体"/>
                <w:color w:val="000000"/>
                <w:lang w:bidi="ar"/>
              </w:rPr>
            </w:pPr>
            <w:r>
              <w:rPr>
                <w:rFonts w:ascii="宋体" w:hAnsi="宋体" w:cs="宋体" w:hint="eastAsia"/>
                <w:color w:val="000000"/>
              </w:rPr>
              <w:t>15分</w:t>
            </w:r>
          </w:p>
        </w:tc>
        <w:tc>
          <w:tcPr>
            <w:tcW w:w="7059" w:type="dxa"/>
            <w:vAlign w:val="center"/>
          </w:tcPr>
          <w:p w:rsidR="00E630AC" w:rsidRDefault="00374ABF">
            <w:pPr>
              <w:autoSpaceDE/>
              <w:adjustRightInd/>
              <w:rPr>
                <w:rFonts w:ascii="宋体" w:hAnsi="宋体"/>
                <w:color w:val="000000"/>
              </w:rPr>
            </w:pPr>
            <w:r>
              <w:rPr>
                <w:rFonts w:ascii="宋体" w:hAnsi="宋体" w:hint="eastAsia"/>
                <w:color w:val="000000"/>
              </w:rPr>
              <w:t>根据</w:t>
            </w:r>
            <w:r>
              <w:rPr>
                <w:rFonts w:ascii="宋体" w:cs="宋体" w:hint="eastAsia"/>
                <w:color w:val="000000"/>
              </w:rPr>
              <w:t>供应商</w:t>
            </w:r>
            <w:r>
              <w:rPr>
                <w:rFonts w:ascii="宋体" w:hAnsi="宋体" w:hint="eastAsia"/>
                <w:color w:val="000000"/>
              </w:rPr>
              <w:t>完成的质量控制措施及保证措施情况进行综合评比。</w:t>
            </w:r>
          </w:p>
          <w:p w:rsidR="00E630AC" w:rsidRDefault="00374ABF">
            <w:pPr>
              <w:autoSpaceDE/>
              <w:adjustRightInd/>
              <w:rPr>
                <w:rFonts w:ascii="宋体" w:hAnsi="宋体" w:cs="宋体"/>
                <w:color w:val="000000"/>
              </w:rPr>
            </w:pPr>
            <w:r>
              <w:rPr>
                <w:rFonts w:ascii="宋体" w:hAnsi="宋体" w:cs="宋体" w:hint="eastAsia"/>
                <w:color w:val="000000"/>
              </w:rPr>
              <w:t>优：</w:t>
            </w:r>
            <w:r>
              <w:rPr>
                <w:rFonts w:ascii="宋体" w:hAnsi="宋体" w:hint="eastAsia"/>
                <w:color w:val="000000"/>
              </w:rPr>
              <w:t>交货的质量控制措施及保证措施</w:t>
            </w:r>
            <w:r>
              <w:rPr>
                <w:rFonts w:ascii="宋体" w:hAnsi="宋体" w:cs="宋体" w:hint="eastAsia"/>
                <w:color w:val="000000"/>
              </w:rPr>
              <w:t>方案详细且可行性强得15分；</w:t>
            </w:r>
          </w:p>
          <w:p w:rsidR="00E630AC" w:rsidRDefault="00374ABF">
            <w:pPr>
              <w:autoSpaceDE/>
              <w:adjustRightInd/>
              <w:rPr>
                <w:rFonts w:ascii="宋体" w:hAnsi="宋体" w:cs="宋体"/>
                <w:color w:val="000000"/>
              </w:rPr>
            </w:pPr>
            <w:r>
              <w:rPr>
                <w:rFonts w:ascii="宋体" w:hAnsi="宋体" w:cs="宋体" w:hint="eastAsia"/>
                <w:color w:val="000000"/>
              </w:rPr>
              <w:t>良：</w:t>
            </w:r>
            <w:r>
              <w:rPr>
                <w:rFonts w:ascii="宋体" w:hAnsi="宋体" w:hint="eastAsia"/>
                <w:color w:val="000000"/>
              </w:rPr>
              <w:t>交货的质量控制措施及保证措施</w:t>
            </w:r>
            <w:r>
              <w:rPr>
                <w:rFonts w:ascii="宋体" w:hAnsi="宋体" w:cs="宋体" w:hint="eastAsia"/>
                <w:color w:val="000000"/>
              </w:rPr>
              <w:t>方案完整且可行性一般得10分；</w:t>
            </w:r>
          </w:p>
          <w:p w:rsidR="00E630AC" w:rsidRDefault="00374ABF">
            <w:pPr>
              <w:autoSpaceDE/>
              <w:adjustRightInd/>
              <w:rPr>
                <w:rFonts w:ascii="宋体" w:hAnsi="宋体" w:cs="宋体"/>
                <w:color w:val="000000"/>
              </w:rPr>
            </w:pPr>
            <w:r>
              <w:rPr>
                <w:rFonts w:ascii="宋体" w:hAnsi="宋体" w:cs="宋体" w:hint="eastAsia"/>
                <w:color w:val="000000"/>
              </w:rPr>
              <w:t>中：</w:t>
            </w:r>
            <w:r>
              <w:rPr>
                <w:rFonts w:ascii="宋体" w:hAnsi="宋体" w:hint="eastAsia"/>
                <w:color w:val="000000"/>
              </w:rPr>
              <w:t>交货的质量控制措施及保证措施</w:t>
            </w:r>
            <w:r>
              <w:rPr>
                <w:rFonts w:ascii="宋体" w:hAnsi="宋体" w:cs="宋体" w:hint="eastAsia"/>
                <w:color w:val="000000"/>
              </w:rPr>
              <w:t>方案较少且可行性较差得5分；</w:t>
            </w:r>
          </w:p>
          <w:p w:rsidR="00E630AC" w:rsidRDefault="00374ABF">
            <w:pPr>
              <w:pStyle w:val="22"/>
              <w:spacing w:after="0"/>
              <w:ind w:leftChars="0" w:left="0" w:firstLineChars="0" w:firstLine="0"/>
              <w:rPr>
                <w:rFonts w:ascii="宋体" w:hAnsi="宋体"/>
                <w:color w:val="000000"/>
              </w:rPr>
            </w:pPr>
            <w:r>
              <w:rPr>
                <w:rFonts w:ascii="宋体" w:hAnsi="宋体" w:cs="宋体" w:hint="eastAsia"/>
                <w:color w:val="000000"/>
              </w:rPr>
              <w:t>差：没有提供质量保证措施，得0分。</w:t>
            </w:r>
          </w:p>
        </w:tc>
      </w:tr>
      <w:tr w:rsidR="00E630AC">
        <w:trPr>
          <w:trHeight w:val="438"/>
        </w:trPr>
        <w:tc>
          <w:tcPr>
            <w:tcW w:w="477" w:type="dxa"/>
            <w:vAlign w:val="center"/>
          </w:tcPr>
          <w:p w:rsidR="00E630AC" w:rsidRDefault="00E630AC">
            <w:pPr>
              <w:numPr>
                <w:ilvl w:val="0"/>
                <w:numId w:val="13"/>
              </w:numPr>
              <w:autoSpaceDE/>
              <w:autoSpaceDN/>
              <w:adjustRightInd/>
              <w:jc w:val="center"/>
              <w:rPr>
                <w:rFonts w:ascii="宋体" w:hAnsi="宋体"/>
              </w:rPr>
            </w:pPr>
          </w:p>
        </w:tc>
        <w:tc>
          <w:tcPr>
            <w:tcW w:w="1269" w:type="dxa"/>
            <w:vAlign w:val="center"/>
          </w:tcPr>
          <w:p w:rsidR="00E630AC" w:rsidRDefault="00374ABF">
            <w:pPr>
              <w:autoSpaceDE/>
              <w:adjustRightInd/>
              <w:jc w:val="center"/>
              <w:rPr>
                <w:rFonts w:ascii="宋体" w:hAnsi="宋体" w:cs="宋体"/>
                <w:color w:val="000000"/>
              </w:rPr>
            </w:pPr>
            <w:r>
              <w:rPr>
                <w:rFonts w:ascii="宋体" w:hAnsi="宋体" w:cs="宋体" w:hint="eastAsia"/>
                <w:color w:val="000000"/>
              </w:rPr>
              <w:t>售后服务方案</w:t>
            </w:r>
          </w:p>
        </w:tc>
        <w:tc>
          <w:tcPr>
            <w:tcW w:w="679" w:type="dxa"/>
            <w:vAlign w:val="center"/>
          </w:tcPr>
          <w:p w:rsidR="00E630AC" w:rsidRDefault="00374ABF">
            <w:pPr>
              <w:autoSpaceDE/>
              <w:adjustRightInd/>
              <w:jc w:val="center"/>
              <w:rPr>
                <w:rFonts w:ascii="宋体" w:hAnsi="宋体" w:cs="宋体"/>
                <w:color w:val="000000"/>
              </w:rPr>
            </w:pPr>
            <w:r>
              <w:rPr>
                <w:rFonts w:ascii="宋体" w:hAnsi="宋体" w:cs="宋体" w:hint="eastAsia"/>
                <w:color w:val="000000"/>
              </w:rPr>
              <w:t>15分</w:t>
            </w:r>
          </w:p>
        </w:tc>
        <w:tc>
          <w:tcPr>
            <w:tcW w:w="7059" w:type="dxa"/>
          </w:tcPr>
          <w:p w:rsidR="00E630AC" w:rsidRDefault="00374ABF">
            <w:pPr>
              <w:autoSpaceDE/>
              <w:adjustRightInd/>
              <w:rPr>
                <w:rFonts w:ascii="宋体" w:hAnsi="宋体"/>
                <w:color w:val="000000"/>
              </w:rPr>
            </w:pPr>
            <w:r>
              <w:rPr>
                <w:rFonts w:ascii="宋体" w:hAnsi="宋体" w:hint="eastAsia"/>
                <w:color w:val="000000"/>
              </w:rPr>
              <w:t>根据</w:t>
            </w:r>
            <w:r>
              <w:rPr>
                <w:rFonts w:ascii="宋体" w:cs="宋体" w:hint="eastAsia"/>
                <w:color w:val="000000"/>
              </w:rPr>
              <w:t>供应商</w:t>
            </w:r>
            <w:r>
              <w:rPr>
                <w:rFonts w:ascii="宋体" w:hAnsi="宋体" w:hint="eastAsia"/>
                <w:color w:val="000000"/>
              </w:rPr>
              <w:t>的售后服务承诺、应急措施、实施周期、保修期等指标进行综合评价：</w:t>
            </w:r>
          </w:p>
          <w:p w:rsidR="00E630AC" w:rsidRDefault="00374ABF">
            <w:pPr>
              <w:autoSpaceDE/>
              <w:adjustRightInd/>
              <w:rPr>
                <w:rFonts w:ascii="宋体" w:hAnsi="宋体" w:cs="宋体"/>
                <w:color w:val="000000"/>
              </w:rPr>
            </w:pPr>
            <w:r>
              <w:rPr>
                <w:rFonts w:ascii="宋体" w:hAnsi="宋体" w:cs="宋体" w:hint="eastAsia"/>
                <w:color w:val="000000"/>
              </w:rPr>
              <w:t>优：</w:t>
            </w:r>
            <w:r>
              <w:rPr>
                <w:rFonts w:ascii="宋体" w:hAnsi="宋体" w:hint="eastAsia"/>
                <w:color w:val="000000"/>
              </w:rPr>
              <w:t>售后服务承诺</w:t>
            </w:r>
            <w:r>
              <w:rPr>
                <w:rFonts w:ascii="宋体" w:hAnsi="宋体" w:cs="宋体" w:hint="eastAsia"/>
                <w:color w:val="000000"/>
              </w:rPr>
              <w:t>方案及</w:t>
            </w:r>
            <w:r>
              <w:rPr>
                <w:rFonts w:ascii="宋体" w:hAnsi="宋体" w:hint="eastAsia"/>
                <w:color w:val="000000"/>
              </w:rPr>
              <w:t>应急措施最完整</w:t>
            </w:r>
            <w:r>
              <w:rPr>
                <w:rFonts w:ascii="宋体" w:hAnsi="宋体" w:cs="宋体" w:hint="eastAsia"/>
                <w:color w:val="000000"/>
              </w:rPr>
              <w:t>详细且可行性强，</w:t>
            </w:r>
            <w:r>
              <w:rPr>
                <w:rFonts w:ascii="宋体" w:hAnsi="宋体" w:hint="eastAsia"/>
                <w:color w:val="000000"/>
              </w:rPr>
              <w:t>工期最短、保修期最长，</w:t>
            </w:r>
            <w:r>
              <w:rPr>
                <w:rFonts w:ascii="宋体" w:hAnsi="宋体" w:cs="宋体" w:hint="eastAsia"/>
                <w:color w:val="000000"/>
              </w:rPr>
              <w:t>得15分；</w:t>
            </w:r>
          </w:p>
          <w:p w:rsidR="00E630AC" w:rsidRDefault="00374ABF">
            <w:pPr>
              <w:autoSpaceDE/>
              <w:adjustRightInd/>
              <w:rPr>
                <w:rFonts w:ascii="宋体" w:hAnsi="宋体" w:cs="宋体"/>
                <w:color w:val="000000"/>
              </w:rPr>
            </w:pPr>
            <w:r>
              <w:rPr>
                <w:rFonts w:ascii="宋体" w:hAnsi="宋体" w:cs="宋体" w:hint="eastAsia"/>
                <w:color w:val="000000"/>
              </w:rPr>
              <w:t>良：</w:t>
            </w:r>
            <w:r>
              <w:rPr>
                <w:rFonts w:ascii="宋体" w:hAnsi="宋体" w:hint="eastAsia"/>
                <w:color w:val="000000"/>
              </w:rPr>
              <w:t>售后服务承诺</w:t>
            </w:r>
            <w:r>
              <w:rPr>
                <w:rFonts w:ascii="宋体" w:hAnsi="宋体" w:cs="宋体" w:hint="eastAsia"/>
                <w:color w:val="000000"/>
              </w:rPr>
              <w:t>方案及</w:t>
            </w:r>
            <w:r>
              <w:rPr>
                <w:rFonts w:ascii="宋体" w:hAnsi="宋体" w:hint="eastAsia"/>
                <w:color w:val="000000"/>
              </w:rPr>
              <w:t>应急措施较</w:t>
            </w:r>
            <w:r>
              <w:rPr>
                <w:rFonts w:ascii="宋体" w:hAnsi="宋体" w:cs="宋体" w:hint="eastAsia"/>
                <w:color w:val="000000"/>
              </w:rPr>
              <w:t>完整且可行性一般，</w:t>
            </w:r>
            <w:r>
              <w:rPr>
                <w:rFonts w:ascii="宋体" w:hAnsi="宋体" w:hint="eastAsia"/>
                <w:color w:val="000000"/>
              </w:rPr>
              <w:t>工期短、保修期长，</w:t>
            </w:r>
            <w:r>
              <w:rPr>
                <w:rFonts w:ascii="宋体" w:hAnsi="宋体" w:cs="宋体" w:hint="eastAsia"/>
                <w:color w:val="000000"/>
              </w:rPr>
              <w:t>得10分；</w:t>
            </w:r>
          </w:p>
          <w:p w:rsidR="00E630AC" w:rsidRDefault="00374ABF">
            <w:pPr>
              <w:autoSpaceDE/>
              <w:adjustRightInd/>
              <w:rPr>
                <w:rFonts w:ascii="宋体" w:hAnsi="宋体" w:cs="宋体"/>
                <w:color w:val="000000"/>
              </w:rPr>
            </w:pPr>
            <w:r>
              <w:rPr>
                <w:rFonts w:ascii="宋体" w:hAnsi="宋体" w:cs="宋体" w:hint="eastAsia"/>
                <w:color w:val="000000"/>
              </w:rPr>
              <w:t>中：</w:t>
            </w:r>
            <w:r>
              <w:rPr>
                <w:rFonts w:ascii="宋体" w:hAnsi="宋体" w:hint="eastAsia"/>
                <w:color w:val="000000"/>
              </w:rPr>
              <w:t>售后服务承诺</w:t>
            </w:r>
            <w:r>
              <w:rPr>
                <w:rFonts w:ascii="宋体" w:hAnsi="宋体" w:cs="宋体" w:hint="eastAsia"/>
                <w:color w:val="000000"/>
              </w:rPr>
              <w:t>方案及</w:t>
            </w:r>
            <w:r>
              <w:rPr>
                <w:rFonts w:ascii="宋体" w:hAnsi="宋体" w:hint="eastAsia"/>
                <w:color w:val="000000"/>
              </w:rPr>
              <w:t>应急措施</w:t>
            </w:r>
            <w:r>
              <w:rPr>
                <w:rFonts w:ascii="宋体" w:hAnsi="宋体" w:cs="宋体" w:hint="eastAsia"/>
                <w:color w:val="000000"/>
              </w:rPr>
              <w:t>较笼统且可行性较差，</w:t>
            </w:r>
            <w:r>
              <w:rPr>
                <w:rFonts w:ascii="宋体" w:hAnsi="宋体" w:hint="eastAsia"/>
                <w:color w:val="000000"/>
              </w:rPr>
              <w:t>工期长、保修期短，</w:t>
            </w:r>
            <w:r>
              <w:rPr>
                <w:rFonts w:ascii="宋体" w:hAnsi="宋体" w:cs="宋体" w:hint="eastAsia"/>
                <w:color w:val="000000"/>
              </w:rPr>
              <w:t>得5分；</w:t>
            </w:r>
          </w:p>
          <w:p w:rsidR="00E630AC" w:rsidRDefault="00374ABF">
            <w:pPr>
              <w:pStyle w:val="22"/>
              <w:spacing w:after="0"/>
              <w:ind w:leftChars="0" w:left="0" w:firstLineChars="0" w:firstLine="0"/>
              <w:rPr>
                <w:rFonts w:ascii="宋体" w:hAnsi="宋体" w:cs="宋体"/>
                <w:color w:val="000000"/>
              </w:rPr>
            </w:pPr>
            <w:r>
              <w:rPr>
                <w:rFonts w:ascii="宋体" w:hAnsi="宋体" w:cs="宋体" w:hint="eastAsia"/>
                <w:color w:val="000000"/>
              </w:rPr>
              <w:t>一般：</w:t>
            </w:r>
            <w:r>
              <w:rPr>
                <w:rFonts w:ascii="宋体" w:hAnsi="宋体" w:hint="eastAsia"/>
                <w:color w:val="000000"/>
              </w:rPr>
              <w:t>售后服务承诺</w:t>
            </w:r>
            <w:r>
              <w:rPr>
                <w:rFonts w:ascii="宋体" w:hAnsi="宋体" w:cs="宋体" w:hint="eastAsia"/>
                <w:color w:val="000000"/>
              </w:rPr>
              <w:t>方案及</w:t>
            </w:r>
            <w:r>
              <w:rPr>
                <w:rFonts w:ascii="宋体" w:hAnsi="宋体" w:hint="eastAsia"/>
                <w:color w:val="000000"/>
              </w:rPr>
              <w:t>应急措施</w:t>
            </w:r>
            <w:r>
              <w:rPr>
                <w:rFonts w:ascii="宋体" w:hAnsi="宋体" w:cs="宋体" w:hint="eastAsia"/>
                <w:color w:val="000000"/>
              </w:rPr>
              <w:t>不完整且可行性差，</w:t>
            </w:r>
            <w:r>
              <w:rPr>
                <w:rFonts w:ascii="宋体" w:hAnsi="宋体" w:hint="eastAsia"/>
                <w:color w:val="000000"/>
              </w:rPr>
              <w:t>工期长、保修期短，</w:t>
            </w:r>
            <w:r>
              <w:rPr>
                <w:rFonts w:ascii="宋体" w:hAnsi="宋体" w:cs="宋体" w:hint="eastAsia"/>
                <w:color w:val="000000"/>
              </w:rPr>
              <w:t>得2分；</w:t>
            </w:r>
          </w:p>
          <w:p w:rsidR="00E630AC" w:rsidRDefault="00374ABF">
            <w:pPr>
              <w:pStyle w:val="22"/>
              <w:spacing w:after="0"/>
              <w:ind w:leftChars="0" w:left="0" w:firstLineChars="0" w:firstLine="0"/>
              <w:rPr>
                <w:rFonts w:ascii="宋体" w:hAnsi="宋体"/>
                <w:color w:val="000000"/>
              </w:rPr>
            </w:pPr>
            <w:r>
              <w:rPr>
                <w:rFonts w:ascii="宋体" w:hAnsi="宋体" w:cs="宋体" w:hint="eastAsia"/>
                <w:color w:val="000000"/>
              </w:rPr>
              <w:t>差：无</w:t>
            </w:r>
            <w:r>
              <w:rPr>
                <w:rFonts w:ascii="宋体" w:hAnsi="宋体" w:hint="eastAsia"/>
                <w:color w:val="000000"/>
              </w:rPr>
              <w:t>售后服务承诺</w:t>
            </w:r>
            <w:r>
              <w:rPr>
                <w:rFonts w:ascii="宋体" w:hAnsi="宋体" w:cs="宋体" w:hint="eastAsia"/>
                <w:color w:val="000000"/>
              </w:rPr>
              <w:t>方案及</w:t>
            </w:r>
            <w:r>
              <w:rPr>
                <w:rFonts w:ascii="宋体" w:hAnsi="宋体" w:hint="eastAsia"/>
                <w:color w:val="000000"/>
              </w:rPr>
              <w:t>应急措施</w:t>
            </w:r>
            <w:r>
              <w:rPr>
                <w:rFonts w:ascii="宋体" w:hAnsi="宋体" w:cs="宋体" w:hint="eastAsia"/>
                <w:color w:val="000000"/>
              </w:rPr>
              <w:t>，</w:t>
            </w:r>
            <w:r>
              <w:rPr>
                <w:rFonts w:ascii="宋体" w:hAnsi="宋体" w:hint="eastAsia"/>
                <w:color w:val="000000"/>
              </w:rPr>
              <w:t>工期最长、保修期最短，</w:t>
            </w:r>
            <w:r>
              <w:rPr>
                <w:rFonts w:ascii="宋体" w:hAnsi="宋体" w:cs="宋体" w:hint="eastAsia"/>
                <w:color w:val="000000"/>
              </w:rPr>
              <w:t>得0分；</w:t>
            </w:r>
          </w:p>
        </w:tc>
      </w:tr>
      <w:tr w:rsidR="00E630AC">
        <w:trPr>
          <w:trHeight w:val="357"/>
        </w:trPr>
        <w:tc>
          <w:tcPr>
            <w:tcW w:w="1746" w:type="dxa"/>
            <w:gridSpan w:val="2"/>
            <w:vAlign w:val="center"/>
          </w:tcPr>
          <w:p w:rsidR="00E630AC" w:rsidRDefault="00374ABF">
            <w:pPr>
              <w:jc w:val="center"/>
              <w:rPr>
                <w:rFonts w:ascii="宋体" w:hAnsi="宋体" w:cs="宋体"/>
              </w:rPr>
            </w:pPr>
            <w:r>
              <w:rPr>
                <w:rFonts w:ascii="宋体" w:hAnsi="宋体" w:cs="宋体" w:hint="eastAsia"/>
              </w:rPr>
              <w:t>合计</w:t>
            </w:r>
          </w:p>
        </w:tc>
        <w:tc>
          <w:tcPr>
            <w:tcW w:w="7738" w:type="dxa"/>
            <w:gridSpan w:val="2"/>
            <w:vAlign w:val="center"/>
          </w:tcPr>
          <w:p w:rsidR="00E630AC" w:rsidRDefault="00374ABF">
            <w:pPr>
              <w:jc w:val="center"/>
              <w:rPr>
                <w:rFonts w:ascii="宋体" w:hAnsi="宋体" w:cs="宋体"/>
              </w:rPr>
            </w:pPr>
            <w:r>
              <w:rPr>
                <w:rFonts w:ascii="宋体" w:hAnsi="宋体" w:cs="宋体" w:hint="eastAsia"/>
              </w:rPr>
              <w:t xml:space="preserve"> 50分</w:t>
            </w:r>
          </w:p>
        </w:tc>
      </w:tr>
    </w:tbl>
    <w:p w:rsidR="00E630AC" w:rsidRDefault="00374ABF">
      <w:pPr>
        <w:snapToGrid w:val="0"/>
        <w:spacing w:line="360" w:lineRule="auto"/>
        <w:rPr>
          <w:rFonts w:ascii="宋体" w:cs="宋体"/>
          <w:snapToGrid w:val="0"/>
        </w:rPr>
      </w:pPr>
      <w:r>
        <w:rPr>
          <w:rFonts w:ascii="宋体" w:cs="宋体" w:hint="eastAsia"/>
          <w:snapToGrid w:val="0"/>
        </w:rPr>
        <w:t>备注：</w:t>
      </w:r>
    </w:p>
    <w:p w:rsidR="00E630AC" w:rsidRDefault="00374ABF">
      <w:pPr>
        <w:numPr>
          <w:ilvl w:val="0"/>
          <w:numId w:val="14"/>
        </w:numPr>
        <w:tabs>
          <w:tab w:val="left" w:pos="284"/>
        </w:tabs>
        <w:autoSpaceDE/>
        <w:autoSpaceDN/>
        <w:adjustRightInd/>
        <w:snapToGrid w:val="0"/>
        <w:spacing w:line="360" w:lineRule="auto"/>
        <w:ind w:left="284" w:hanging="284"/>
        <w:jc w:val="both"/>
        <w:rPr>
          <w:rFonts w:ascii="宋体" w:hAnsi="宋体"/>
          <w:bCs/>
        </w:rPr>
      </w:pPr>
      <w:r>
        <w:rPr>
          <w:rFonts w:ascii="宋体" w:hAnsi="宋体" w:hint="eastAsia"/>
          <w:bCs/>
        </w:rPr>
        <w:t>竞争性磋商文件要求提交的与评价指标体系相关的各</w:t>
      </w:r>
      <w:proofErr w:type="gramStart"/>
      <w:r>
        <w:rPr>
          <w:rFonts w:ascii="宋体" w:hAnsi="宋体" w:hint="eastAsia"/>
          <w:bCs/>
        </w:rPr>
        <w:t>类有效</w:t>
      </w:r>
      <w:proofErr w:type="gramEnd"/>
      <w:r>
        <w:rPr>
          <w:rFonts w:ascii="宋体" w:hAnsi="宋体" w:hint="eastAsia"/>
          <w:bCs/>
        </w:rPr>
        <w:t>资料，响应供应商如未按要求提交的，该项评分为零分。</w:t>
      </w:r>
    </w:p>
    <w:p w:rsidR="00E630AC" w:rsidRDefault="00374ABF">
      <w:pPr>
        <w:numPr>
          <w:ilvl w:val="0"/>
          <w:numId w:val="14"/>
        </w:numPr>
        <w:tabs>
          <w:tab w:val="left" w:pos="284"/>
        </w:tabs>
        <w:autoSpaceDE/>
        <w:autoSpaceDN/>
        <w:adjustRightInd/>
        <w:snapToGrid w:val="0"/>
        <w:spacing w:line="360" w:lineRule="auto"/>
        <w:ind w:left="284" w:hanging="284"/>
        <w:jc w:val="both"/>
        <w:rPr>
          <w:rFonts w:ascii="宋体" w:hAnsi="宋体"/>
          <w:bCs/>
        </w:rPr>
      </w:pPr>
      <w:r>
        <w:rPr>
          <w:rFonts w:ascii="宋体" w:hAnsi="宋体" w:hint="eastAsia"/>
          <w:bCs/>
        </w:rPr>
        <w:t>技术评分：所有评委评分分值的算术平均值（四舍五入后，</w:t>
      </w:r>
      <w:r>
        <w:rPr>
          <w:rFonts w:ascii="Arial" w:hAnsi="Arial" w:cs="Arial" w:hint="eastAsia"/>
        </w:rPr>
        <w:t>小数点后保留两位有效数</w:t>
      </w:r>
      <w:r>
        <w:rPr>
          <w:rFonts w:ascii="宋体" w:hAnsi="宋体" w:hint="eastAsia"/>
          <w:bCs/>
        </w:rPr>
        <w:t>）。</w:t>
      </w:r>
    </w:p>
    <w:p w:rsidR="00E630AC" w:rsidRDefault="00374ABF">
      <w:pPr>
        <w:widowControl/>
        <w:autoSpaceDE/>
        <w:autoSpaceDN/>
        <w:adjustRightInd/>
        <w:rPr>
          <w:rFonts w:ascii="黑体" w:eastAsia="黑体" w:hAnsi="宋体" w:cs="宋体"/>
          <w:sz w:val="28"/>
          <w:szCs w:val="28"/>
        </w:rPr>
      </w:pPr>
      <w:r>
        <w:rPr>
          <w:rFonts w:ascii="黑体" w:eastAsia="黑体" w:hAnsi="宋体" w:cs="宋体"/>
          <w:sz w:val="28"/>
          <w:szCs w:val="28"/>
        </w:rPr>
        <w:br w:type="page"/>
      </w:r>
    </w:p>
    <w:p w:rsidR="00E630AC" w:rsidRDefault="00374ABF">
      <w:pPr>
        <w:snapToGrid w:val="0"/>
        <w:spacing w:beforeLines="50" w:before="156" w:afterLines="50" w:after="156" w:line="360" w:lineRule="auto"/>
        <w:jc w:val="center"/>
        <w:outlineLvl w:val="2"/>
        <w:rPr>
          <w:rFonts w:ascii="黑体" w:eastAsia="黑体" w:hAnsi="宋体" w:cs="宋体"/>
          <w:color w:val="FF0000"/>
          <w:sz w:val="28"/>
          <w:szCs w:val="28"/>
        </w:rPr>
      </w:pPr>
      <w:r>
        <w:rPr>
          <w:rFonts w:ascii="黑体" w:eastAsia="黑体" w:hAnsi="宋体" w:cs="宋体" w:hint="eastAsia"/>
          <w:sz w:val="28"/>
          <w:szCs w:val="28"/>
        </w:rPr>
        <w:lastRenderedPageBreak/>
        <w:t>商务部分评分表</w:t>
      </w:r>
    </w:p>
    <w:tbl>
      <w:tblPr>
        <w:tblW w:w="926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91"/>
        <w:gridCol w:w="1269"/>
        <w:gridCol w:w="665"/>
        <w:gridCol w:w="6838"/>
      </w:tblGrid>
      <w:tr w:rsidR="00E630AC">
        <w:trPr>
          <w:trHeight w:val="632"/>
        </w:trPr>
        <w:tc>
          <w:tcPr>
            <w:tcW w:w="491" w:type="dxa"/>
            <w:vAlign w:val="center"/>
          </w:tcPr>
          <w:p w:rsidR="00E630AC" w:rsidRDefault="00374ABF">
            <w:pPr>
              <w:ind w:leftChars="-30" w:left="-63" w:rightChars="-42" w:right="-88"/>
              <w:jc w:val="center"/>
              <w:rPr>
                <w:rFonts w:ascii="宋体" w:hAnsi="宋体" w:cs="宋体"/>
              </w:rPr>
            </w:pPr>
            <w:r>
              <w:rPr>
                <w:rFonts w:ascii="宋体" w:hAnsi="宋体" w:cs="宋体" w:hint="eastAsia"/>
              </w:rPr>
              <w:t>序号</w:t>
            </w:r>
          </w:p>
        </w:tc>
        <w:tc>
          <w:tcPr>
            <w:tcW w:w="1269" w:type="dxa"/>
            <w:vAlign w:val="center"/>
          </w:tcPr>
          <w:p w:rsidR="00E630AC" w:rsidRDefault="00374ABF">
            <w:pPr>
              <w:ind w:leftChars="-30" w:left="-63" w:rightChars="-42" w:right="-88"/>
              <w:jc w:val="center"/>
              <w:rPr>
                <w:rFonts w:ascii="宋体" w:hAnsi="宋体" w:cs="宋体"/>
              </w:rPr>
            </w:pPr>
            <w:r>
              <w:rPr>
                <w:rFonts w:ascii="宋体" w:hAnsi="宋体" w:cs="宋体" w:hint="eastAsia"/>
              </w:rPr>
              <w:t>评审项目</w:t>
            </w:r>
          </w:p>
        </w:tc>
        <w:tc>
          <w:tcPr>
            <w:tcW w:w="665" w:type="dxa"/>
            <w:vAlign w:val="center"/>
          </w:tcPr>
          <w:p w:rsidR="00E630AC" w:rsidRDefault="00374ABF">
            <w:pPr>
              <w:ind w:leftChars="-30" w:left="-63" w:rightChars="-42" w:right="-88"/>
              <w:jc w:val="center"/>
              <w:rPr>
                <w:rFonts w:ascii="宋体" w:hAnsi="宋体" w:cs="宋体"/>
              </w:rPr>
            </w:pPr>
            <w:r>
              <w:rPr>
                <w:rFonts w:ascii="宋体" w:hAnsi="宋体" w:cs="宋体" w:hint="eastAsia"/>
              </w:rPr>
              <w:t>分值</w:t>
            </w:r>
          </w:p>
        </w:tc>
        <w:tc>
          <w:tcPr>
            <w:tcW w:w="6838" w:type="dxa"/>
            <w:vAlign w:val="center"/>
          </w:tcPr>
          <w:p w:rsidR="00E630AC" w:rsidRDefault="00374ABF">
            <w:pPr>
              <w:ind w:leftChars="-30" w:left="-63" w:rightChars="-42" w:right="-88"/>
              <w:jc w:val="center"/>
              <w:rPr>
                <w:rFonts w:ascii="宋体" w:hAnsi="宋体" w:cs="宋体"/>
              </w:rPr>
            </w:pPr>
            <w:r>
              <w:rPr>
                <w:rFonts w:ascii="宋体" w:hAnsi="宋体" w:cs="宋体" w:hint="eastAsia"/>
              </w:rPr>
              <w:t>评分范围</w:t>
            </w:r>
          </w:p>
        </w:tc>
      </w:tr>
      <w:tr w:rsidR="00E630AC">
        <w:trPr>
          <w:trHeight w:val="1068"/>
        </w:trPr>
        <w:tc>
          <w:tcPr>
            <w:tcW w:w="491" w:type="dxa"/>
            <w:vAlign w:val="center"/>
          </w:tcPr>
          <w:p w:rsidR="00E630AC" w:rsidRDefault="00374ABF">
            <w:pPr>
              <w:numPr>
                <w:ilvl w:val="0"/>
                <w:numId w:val="15"/>
              </w:numPr>
              <w:autoSpaceDE/>
              <w:autoSpaceDN/>
              <w:adjustRightInd/>
              <w:jc w:val="center"/>
              <w:rPr>
                <w:rFonts w:ascii="宋体" w:hAnsi="宋体"/>
              </w:rPr>
            </w:pPr>
            <w:r>
              <w:rPr>
                <w:rFonts w:ascii="宋体" w:hAnsi="宋体" w:hint="eastAsia"/>
              </w:rPr>
              <w:t>1</w:t>
            </w:r>
          </w:p>
        </w:tc>
        <w:tc>
          <w:tcPr>
            <w:tcW w:w="1269" w:type="dxa"/>
            <w:vAlign w:val="center"/>
          </w:tcPr>
          <w:p w:rsidR="00E630AC" w:rsidRDefault="00374ABF">
            <w:pPr>
              <w:pStyle w:val="24"/>
              <w:spacing w:line="240" w:lineRule="auto"/>
              <w:ind w:firstLineChars="0" w:firstLine="0"/>
              <w:jc w:val="center"/>
              <w:rPr>
                <w:rFonts w:ascii="宋体" w:eastAsia="宋体" w:cs="宋体"/>
                <w:sz w:val="21"/>
                <w:szCs w:val="21"/>
              </w:rPr>
            </w:pPr>
            <w:r>
              <w:rPr>
                <w:rFonts w:ascii="宋体" w:eastAsia="宋体" w:cs="宋体" w:hint="eastAsia"/>
                <w:sz w:val="21"/>
                <w:szCs w:val="21"/>
              </w:rPr>
              <w:t>财务状况</w:t>
            </w:r>
          </w:p>
        </w:tc>
        <w:tc>
          <w:tcPr>
            <w:tcW w:w="665" w:type="dxa"/>
            <w:vAlign w:val="center"/>
          </w:tcPr>
          <w:p w:rsidR="00E630AC" w:rsidRDefault="00374ABF">
            <w:pPr>
              <w:pStyle w:val="24"/>
              <w:spacing w:line="240" w:lineRule="auto"/>
              <w:ind w:firstLineChars="0" w:firstLine="0"/>
              <w:jc w:val="center"/>
              <w:rPr>
                <w:rFonts w:ascii="宋体" w:cs="宋体"/>
                <w:sz w:val="21"/>
                <w:szCs w:val="21"/>
              </w:rPr>
            </w:pPr>
            <w:r>
              <w:rPr>
                <w:rFonts w:ascii="宋体" w:eastAsia="宋体" w:cs="宋体" w:hint="eastAsia"/>
                <w:sz w:val="21"/>
                <w:szCs w:val="21"/>
              </w:rPr>
              <w:t>4分</w:t>
            </w:r>
          </w:p>
        </w:tc>
        <w:tc>
          <w:tcPr>
            <w:tcW w:w="6838" w:type="dxa"/>
            <w:vAlign w:val="center"/>
          </w:tcPr>
          <w:p w:rsidR="00E630AC" w:rsidRDefault="00374ABF">
            <w:pPr>
              <w:pStyle w:val="24"/>
              <w:spacing w:line="240" w:lineRule="auto"/>
              <w:ind w:firstLineChars="0" w:firstLine="0"/>
              <w:rPr>
                <w:rFonts w:ascii="宋体" w:eastAsia="宋体" w:cs="宋体"/>
                <w:sz w:val="21"/>
                <w:szCs w:val="21"/>
              </w:rPr>
            </w:pPr>
            <w:r>
              <w:rPr>
                <w:rFonts w:ascii="宋体" w:eastAsia="宋体" w:cs="宋体" w:hint="eastAsia"/>
                <w:sz w:val="21"/>
                <w:szCs w:val="21"/>
              </w:rPr>
              <w:t>根据供应商2017年、2018年的财务状况进行评分：</w:t>
            </w:r>
          </w:p>
          <w:p w:rsidR="00E630AC" w:rsidRDefault="00374ABF">
            <w:pPr>
              <w:pStyle w:val="24"/>
              <w:spacing w:line="240" w:lineRule="auto"/>
              <w:ind w:firstLineChars="0" w:firstLine="0"/>
              <w:rPr>
                <w:rFonts w:ascii="宋体" w:eastAsia="宋体" w:cs="宋体"/>
                <w:sz w:val="21"/>
                <w:szCs w:val="21"/>
              </w:rPr>
            </w:pPr>
            <w:r>
              <w:rPr>
                <w:rFonts w:ascii="宋体" w:eastAsia="宋体" w:cs="宋体" w:hint="eastAsia"/>
                <w:sz w:val="21"/>
                <w:szCs w:val="21"/>
              </w:rPr>
              <w:t>两年均盈利得4分，一年盈利得2分，其他情况不得分。</w:t>
            </w:r>
          </w:p>
          <w:p w:rsidR="00E630AC" w:rsidRDefault="00374ABF">
            <w:pPr>
              <w:pStyle w:val="24"/>
              <w:spacing w:line="240" w:lineRule="auto"/>
              <w:ind w:firstLineChars="0" w:firstLine="0"/>
              <w:rPr>
                <w:rFonts w:ascii="宋体" w:eastAsia="宋体" w:cs="宋体"/>
                <w:sz w:val="21"/>
                <w:szCs w:val="21"/>
              </w:rPr>
            </w:pPr>
            <w:r>
              <w:rPr>
                <w:rFonts w:ascii="宋体" w:eastAsia="宋体" w:cs="宋体" w:hint="eastAsia"/>
                <w:sz w:val="21"/>
                <w:szCs w:val="21"/>
              </w:rPr>
              <w:t>注：以会计师事务所出具的审计财务报告复印件并加盖供应商公章为准。</w:t>
            </w:r>
          </w:p>
        </w:tc>
      </w:tr>
      <w:tr w:rsidR="00E630AC">
        <w:trPr>
          <w:trHeight w:val="828"/>
        </w:trPr>
        <w:tc>
          <w:tcPr>
            <w:tcW w:w="491" w:type="dxa"/>
            <w:vAlign w:val="center"/>
          </w:tcPr>
          <w:p w:rsidR="00E630AC" w:rsidRDefault="00374ABF">
            <w:pPr>
              <w:numPr>
                <w:ilvl w:val="0"/>
                <w:numId w:val="15"/>
              </w:numPr>
              <w:autoSpaceDE/>
              <w:autoSpaceDN/>
              <w:adjustRightInd/>
              <w:jc w:val="center"/>
              <w:rPr>
                <w:rFonts w:ascii="宋体" w:hAnsi="宋体"/>
              </w:rPr>
            </w:pPr>
            <w:r>
              <w:rPr>
                <w:rFonts w:ascii="宋体" w:hAnsi="宋体" w:hint="eastAsia"/>
              </w:rPr>
              <w:t>2</w:t>
            </w:r>
          </w:p>
        </w:tc>
        <w:tc>
          <w:tcPr>
            <w:tcW w:w="1269" w:type="dxa"/>
            <w:vAlign w:val="center"/>
          </w:tcPr>
          <w:p w:rsidR="00E630AC" w:rsidRDefault="00374A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rFonts w:ascii="宋体" w:hAnsi="宋体" w:cs="宋体"/>
              </w:rPr>
            </w:pPr>
            <w:r>
              <w:rPr>
                <w:rFonts w:ascii="宋体" w:hAnsi="宋体" w:cs="宋体" w:hint="eastAsia"/>
              </w:rPr>
              <w:t>业绩</w:t>
            </w:r>
          </w:p>
        </w:tc>
        <w:tc>
          <w:tcPr>
            <w:tcW w:w="665" w:type="dxa"/>
            <w:vAlign w:val="center"/>
          </w:tcPr>
          <w:p w:rsidR="00E630AC" w:rsidRDefault="00374A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rFonts w:ascii="宋体" w:hAnsi="宋体" w:cs="宋体"/>
              </w:rPr>
            </w:pPr>
            <w:r>
              <w:rPr>
                <w:rFonts w:ascii="宋体" w:hAnsi="宋体" w:cs="宋体" w:hint="eastAsia"/>
              </w:rPr>
              <w:t>15分</w:t>
            </w:r>
          </w:p>
        </w:tc>
        <w:tc>
          <w:tcPr>
            <w:tcW w:w="6838" w:type="dxa"/>
            <w:vAlign w:val="center"/>
          </w:tcPr>
          <w:p w:rsidR="00E630AC" w:rsidRDefault="00374ABF">
            <w:pPr>
              <w:autoSpaceDE/>
              <w:adjustRightInd/>
              <w:rPr>
                <w:rFonts w:ascii="宋体" w:hAnsi="宋体" w:cs="宋体"/>
              </w:rPr>
            </w:pPr>
            <w:r>
              <w:rPr>
                <w:rFonts w:ascii="宋体" w:cs="宋体" w:hint="eastAsia"/>
              </w:rPr>
              <w:t>供应商从2016年至今以来具有装修业绩，每提供一</w:t>
            </w:r>
            <w:r>
              <w:rPr>
                <w:rFonts w:hint="eastAsia"/>
              </w:rPr>
              <w:t>个有效的业绩合同</w:t>
            </w:r>
            <w:r>
              <w:rPr>
                <w:rFonts w:ascii="宋体" w:cs="宋体" w:hint="eastAsia"/>
              </w:rPr>
              <w:t>，得3分</w:t>
            </w:r>
            <w:r>
              <w:rPr>
                <w:rFonts w:ascii="宋体" w:hAnsi="宋体" w:cs="宋体" w:hint="eastAsia"/>
              </w:rPr>
              <w:t>，满分得15分。</w:t>
            </w:r>
          </w:p>
          <w:p w:rsidR="00E630AC" w:rsidRDefault="00374ABF">
            <w:pPr>
              <w:autoSpaceDE/>
              <w:adjustRightInd/>
              <w:rPr>
                <w:rFonts w:ascii="宋体" w:hAnsi="宋体" w:cs="宋体"/>
              </w:rPr>
            </w:pPr>
            <w:r>
              <w:rPr>
                <w:rFonts w:ascii="宋体" w:hAnsi="宋体" w:cs="宋体" w:hint="eastAsia"/>
                <w:lang w:val="pt-BR"/>
              </w:rPr>
              <w:t>注：需提供合同复印件</w:t>
            </w:r>
            <w:r>
              <w:rPr>
                <w:rFonts w:ascii="宋体" w:hAnsi="宋体" w:cs="宋体" w:hint="eastAsia"/>
              </w:rPr>
              <w:t>并</w:t>
            </w:r>
            <w:r>
              <w:rPr>
                <w:rFonts w:ascii="宋体" w:hAnsi="宋体" w:cs="宋体" w:hint="eastAsia"/>
                <w:lang w:val="pt-BR"/>
              </w:rPr>
              <w:t>加盖供应商公章，否则不得分，日期以合同签署日期为准。</w:t>
            </w:r>
          </w:p>
        </w:tc>
      </w:tr>
      <w:tr w:rsidR="00E630AC">
        <w:trPr>
          <w:trHeight w:val="828"/>
        </w:trPr>
        <w:tc>
          <w:tcPr>
            <w:tcW w:w="491" w:type="dxa"/>
            <w:vAlign w:val="center"/>
          </w:tcPr>
          <w:p w:rsidR="00E630AC" w:rsidRDefault="00E630AC">
            <w:pPr>
              <w:numPr>
                <w:ilvl w:val="0"/>
                <w:numId w:val="15"/>
              </w:numPr>
              <w:autoSpaceDE/>
              <w:autoSpaceDN/>
              <w:adjustRightInd/>
              <w:jc w:val="center"/>
              <w:rPr>
                <w:rFonts w:ascii="宋体" w:hAnsi="宋体"/>
              </w:rPr>
            </w:pPr>
          </w:p>
        </w:tc>
        <w:tc>
          <w:tcPr>
            <w:tcW w:w="1269" w:type="dxa"/>
            <w:vAlign w:val="center"/>
          </w:tcPr>
          <w:p w:rsidR="00E630AC" w:rsidRDefault="00374A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rFonts w:ascii="宋体" w:hAnsi="宋体" w:cs="宋体"/>
              </w:rPr>
            </w:pPr>
            <w:r>
              <w:rPr>
                <w:rFonts w:ascii="宋体" w:hAnsi="宋体" w:cs="宋体" w:hint="eastAsia"/>
              </w:rPr>
              <w:t>公司实力</w:t>
            </w:r>
          </w:p>
        </w:tc>
        <w:tc>
          <w:tcPr>
            <w:tcW w:w="665" w:type="dxa"/>
            <w:vAlign w:val="center"/>
          </w:tcPr>
          <w:p w:rsidR="00E630AC" w:rsidRDefault="00374AB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rFonts w:ascii="宋体" w:hAnsi="宋体" w:cs="宋体"/>
              </w:rPr>
            </w:pPr>
            <w:r>
              <w:rPr>
                <w:rFonts w:ascii="宋体" w:hAnsi="宋体" w:cs="宋体" w:hint="eastAsia"/>
              </w:rPr>
              <w:t>6分</w:t>
            </w:r>
          </w:p>
        </w:tc>
        <w:tc>
          <w:tcPr>
            <w:tcW w:w="6838" w:type="dxa"/>
            <w:vAlign w:val="center"/>
          </w:tcPr>
          <w:p w:rsidR="00E630AC" w:rsidRDefault="00374ABF">
            <w:pPr>
              <w:autoSpaceDE/>
              <w:adjustRightInd/>
              <w:rPr>
                <w:rFonts w:ascii="宋体" w:cs="宋体"/>
              </w:rPr>
            </w:pPr>
            <w:r>
              <w:rPr>
                <w:rFonts w:ascii="宋体" w:cs="宋体" w:hint="eastAsia"/>
              </w:rPr>
              <w:t>供应商具有</w:t>
            </w:r>
            <w:r>
              <w:rPr>
                <w:rFonts w:asciiTheme="minorEastAsia" w:eastAsiaTheme="minorEastAsia" w:hAnsiTheme="minorEastAsia" w:hint="eastAsia"/>
              </w:rPr>
              <w:t>由国家认证认可监督管理部门批准设立的认证机构颁发有效期内的</w:t>
            </w:r>
            <w:r>
              <w:rPr>
                <w:rFonts w:ascii="宋体" w:cs="宋体" w:hint="eastAsia"/>
              </w:rPr>
              <w:t>职业健康安全管理体系认证证书、环境管理体系认证证书、质量管理体系认证证书，每提供一个有效证书，得2分，满分得6分。</w:t>
            </w:r>
          </w:p>
          <w:p w:rsidR="00E630AC" w:rsidRDefault="00374ABF">
            <w:pPr>
              <w:pStyle w:val="a0"/>
            </w:pPr>
            <w:r>
              <w:rPr>
                <w:rFonts w:hint="eastAsia"/>
              </w:rPr>
              <w:t>注：需提供证书复印件并加盖供应商公章，否则不得分。</w:t>
            </w:r>
          </w:p>
        </w:tc>
      </w:tr>
      <w:tr w:rsidR="00E630AC">
        <w:trPr>
          <w:trHeight w:val="684"/>
        </w:trPr>
        <w:tc>
          <w:tcPr>
            <w:tcW w:w="491" w:type="dxa"/>
            <w:vAlign w:val="center"/>
          </w:tcPr>
          <w:p w:rsidR="00E630AC" w:rsidRDefault="00E630AC">
            <w:pPr>
              <w:numPr>
                <w:ilvl w:val="0"/>
                <w:numId w:val="15"/>
              </w:numPr>
              <w:autoSpaceDE/>
              <w:autoSpaceDN/>
              <w:adjustRightInd/>
              <w:jc w:val="center"/>
              <w:rPr>
                <w:rFonts w:ascii="宋体" w:hAnsi="宋体"/>
              </w:rPr>
            </w:pPr>
          </w:p>
        </w:tc>
        <w:tc>
          <w:tcPr>
            <w:tcW w:w="1269" w:type="dxa"/>
            <w:vAlign w:val="center"/>
          </w:tcPr>
          <w:p w:rsidR="00E630AC" w:rsidRDefault="00374ABF">
            <w:pPr>
              <w:autoSpaceDE/>
              <w:adjustRightInd/>
              <w:jc w:val="center"/>
              <w:rPr>
                <w:rFonts w:ascii="宋体" w:hAnsi="宋体" w:cs="宋体"/>
              </w:rPr>
            </w:pPr>
            <w:r>
              <w:rPr>
                <w:rFonts w:ascii="宋体" w:hAnsi="宋体" w:cs="宋体" w:hint="eastAsia"/>
              </w:rPr>
              <w:t>服务便利性</w:t>
            </w:r>
          </w:p>
        </w:tc>
        <w:tc>
          <w:tcPr>
            <w:tcW w:w="665" w:type="dxa"/>
            <w:vAlign w:val="center"/>
          </w:tcPr>
          <w:p w:rsidR="00E630AC" w:rsidRDefault="00374ABF">
            <w:pPr>
              <w:autoSpaceDE/>
              <w:adjustRightInd/>
              <w:jc w:val="center"/>
              <w:rPr>
                <w:rFonts w:ascii="宋体" w:hAnsi="宋体" w:cs="宋体"/>
              </w:rPr>
            </w:pPr>
            <w:r>
              <w:rPr>
                <w:rFonts w:ascii="宋体" w:hAnsi="宋体" w:cs="宋体" w:hint="eastAsia"/>
              </w:rPr>
              <w:t>5分</w:t>
            </w:r>
          </w:p>
        </w:tc>
        <w:tc>
          <w:tcPr>
            <w:tcW w:w="6838" w:type="dxa"/>
            <w:vAlign w:val="center"/>
          </w:tcPr>
          <w:p w:rsidR="00E630AC" w:rsidRDefault="00374ABF">
            <w:pPr>
              <w:autoSpaceDE/>
              <w:adjustRightInd/>
              <w:rPr>
                <w:rFonts w:ascii="宋体" w:hAnsi="宋体" w:cs="宋体"/>
              </w:rPr>
            </w:pPr>
            <w:r>
              <w:rPr>
                <w:rFonts w:ascii="宋体" w:cs="宋体" w:hint="eastAsia"/>
              </w:rPr>
              <w:t>供应商</w:t>
            </w:r>
            <w:r>
              <w:rPr>
                <w:rFonts w:ascii="宋体" w:hAnsi="宋体" w:cs="宋体" w:hint="eastAsia"/>
              </w:rPr>
              <w:t>承诺：</w:t>
            </w:r>
          </w:p>
          <w:p w:rsidR="00E630AC" w:rsidRDefault="00374ABF">
            <w:pPr>
              <w:autoSpaceDE/>
              <w:adjustRightInd/>
              <w:rPr>
                <w:rFonts w:ascii="宋体" w:hAnsi="宋体" w:cs="宋体"/>
              </w:rPr>
            </w:pPr>
            <w:r>
              <w:rPr>
                <w:rFonts w:ascii="宋体" w:hAnsi="宋体" w:cs="宋体" w:hint="eastAsia"/>
              </w:rPr>
              <w:t>1、接到采购人通知后1个小时（含）或以内到达采购人指定地点得5分；</w:t>
            </w:r>
          </w:p>
          <w:p w:rsidR="00E630AC" w:rsidRDefault="00374ABF">
            <w:pPr>
              <w:autoSpaceDE/>
              <w:adjustRightInd/>
              <w:rPr>
                <w:rFonts w:ascii="宋体" w:hAnsi="宋体" w:cs="宋体"/>
              </w:rPr>
            </w:pPr>
            <w:r>
              <w:rPr>
                <w:rFonts w:ascii="宋体" w:hAnsi="宋体" w:cs="宋体" w:hint="eastAsia"/>
              </w:rPr>
              <w:t>2、接到采购人通知后1小时（不含）至2个小时（含）内到达采购人指定地点得3分；</w:t>
            </w:r>
          </w:p>
          <w:p w:rsidR="00E630AC" w:rsidRDefault="00374ABF">
            <w:pPr>
              <w:autoSpaceDE/>
              <w:adjustRightInd/>
              <w:rPr>
                <w:rFonts w:ascii="宋体" w:hAnsi="宋体" w:cs="宋体"/>
              </w:rPr>
            </w:pPr>
            <w:r>
              <w:rPr>
                <w:rFonts w:ascii="宋体" w:hAnsi="宋体" w:cs="宋体" w:hint="eastAsia"/>
              </w:rPr>
              <w:t>3、接到采购人通知后2小时（不含）至3个小时（含）内到达采购人指定地点得1分；</w:t>
            </w:r>
          </w:p>
          <w:p w:rsidR="00E630AC" w:rsidRDefault="00374ABF">
            <w:pPr>
              <w:autoSpaceDE/>
              <w:adjustRightInd/>
              <w:rPr>
                <w:rFonts w:ascii="宋体" w:hAnsi="宋体" w:cs="宋体"/>
              </w:rPr>
            </w:pPr>
            <w:r>
              <w:rPr>
                <w:rFonts w:ascii="宋体" w:hAnsi="宋体" w:cs="宋体" w:hint="eastAsia"/>
              </w:rPr>
              <w:t>4、其他情况或没有提供承诺函的不得分。</w:t>
            </w:r>
          </w:p>
          <w:p w:rsidR="00E630AC" w:rsidRDefault="00374ABF">
            <w:pPr>
              <w:autoSpaceDE/>
              <w:adjustRightInd/>
              <w:rPr>
                <w:rFonts w:ascii="宋体" w:hAnsi="宋体" w:cs="宋体"/>
              </w:rPr>
            </w:pPr>
            <w:r>
              <w:rPr>
                <w:rFonts w:ascii="宋体" w:cs="宋体" w:hint="eastAsia"/>
              </w:rPr>
              <w:t>注：提供服务承诺函并加盖</w:t>
            </w:r>
            <w:r>
              <w:rPr>
                <w:rFonts w:ascii="宋体" w:hAnsi="宋体" w:cs="宋体" w:hint="eastAsia"/>
                <w:lang w:val="pt-BR"/>
              </w:rPr>
              <w:t>供应商</w:t>
            </w:r>
            <w:r>
              <w:rPr>
                <w:rFonts w:ascii="宋体" w:cs="宋体" w:hint="eastAsia"/>
              </w:rPr>
              <w:t>公章。</w:t>
            </w:r>
          </w:p>
        </w:tc>
      </w:tr>
      <w:tr w:rsidR="00E630AC">
        <w:trPr>
          <w:trHeight w:val="603"/>
        </w:trPr>
        <w:tc>
          <w:tcPr>
            <w:tcW w:w="1760" w:type="dxa"/>
            <w:gridSpan w:val="2"/>
            <w:vAlign w:val="center"/>
          </w:tcPr>
          <w:p w:rsidR="00E630AC" w:rsidRDefault="00374ABF">
            <w:pPr>
              <w:jc w:val="center"/>
              <w:rPr>
                <w:rFonts w:ascii="宋体" w:hAnsi="宋体" w:cs="宋体"/>
              </w:rPr>
            </w:pPr>
            <w:r>
              <w:rPr>
                <w:rFonts w:ascii="宋体" w:hAnsi="宋体" w:cs="宋体" w:hint="eastAsia"/>
              </w:rPr>
              <w:t>合计</w:t>
            </w:r>
          </w:p>
        </w:tc>
        <w:tc>
          <w:tcPr>
            <w:tcW w:w="7503" w:type="dxa"/>
            <w:gridSpan w:val="2"/>
            <w:vAlign w:val="center"/>
          </w:tcPr>
          <w:p w:rsidR="00E630AC" w:rsidRDefault="00374ABF">
            <w:pPr>
              <w:jc w:val="center"/>
              <w:rPr>
                <w:rFonts w:ascii="宋体" w:hAnsi="宋体" w:cs="宋体"/>
              </w:rPr>
            </w:pPr>
            <w:r>
              <w:rPr>
                <w:rFonts w:ascii="宋体" w:hAnsi="宋体" w:cs="宋体" w:hint="eastAsia"/>
              </w:rPr>
              <w:t>30分</w:t>
            </w:r>
          </w:p>
        </w:tc>
      </w:tr>
    </w:tbl>
    <w:p w:rsidR="00E630AC" w:rsidRDefault="00374ABF">
      <w:pPr>
        <w:snapToGrid w:val="0"/>
        <w:spacing w:line="360" w:lineRule="auto"/>
        <w:rPr>
          <w:rFonts w:ascii="宋体" w:hAnsi="宋体" w:cs="宋体"/>
          <w:snapToGrid w:val="0"/>
        </w:rPr>
      </w:pPr>
      <w:r>
        <w:rPr>
          <w:rFonts w:ascii="宋体" w:hAnsi="宋体" w:cs="宋体" w:hint="eastAsia"/>
          <w:snapToGrid w:val="0"/>
        </w:rPr>
        <w:t>备注：</w:t>
      </w:r>
    </w:p>
    <w:p w:rsidR="00E630AC" w:rsidRDefault="00374ABF">
      <w:pPr>
        <w:numPr>
          <w:ilvl w:val="0"/>
          <w:numId w:val="16"/>
        </w:numPr>
        <w:tabs>
          <w:tab w:val="left" w:pos="284"/>
        </w:tabs>
        <w:autoSpaceDE/>
        <w:autoSpaceDN/>
        <w:adjustRightInd/>
        <w:snapToGrid w:val="0"/>
        <w:spacing w:line="360" w:lineRule="auto"/>
        <w:ind w:left="284" w:hanging="284"/>
        <w:jc w:val="both"/>
        <w:rPr>
          <w:rFonts w:ascii="宋体" w:hAnsi="宋体"/>
          <w:bCs/>
        </w:rPr>
      </w:pPr>
      <w:r>
        <w:rPr>
          <w:rFonts w:ascii="宋体" w:hAnsi="宋体" w:hint="eastAsia"/>
          <w:bCs/>
        </w:rPr>
        <w:t>竞争性磋商文件要求提交的与评价指标体系相关的各</w:t>
      </w:r>
      <w:proofErr w:type="gramStart"/>
      <w:r>
        <w:rPr>
          <w:rFonts w:ascii="宋体" w:hAnsi="宋体" w:hint="eastAsia"/>
          <w:bCs/>
        </w:rPr>
        <w:t>类有效</w:t>
      </w:r>
      <w:proofErr w:type="gramEnd"/>
      <w:r>
        <w:rPr>
          <w:rFonts w:ascii="宋体" w:hAnsi="宋体" w:hint="eastAsia"/>
          <w:bCs/>
        </w:rPr>
        <w:t>资料，响应供应商如未按要求提交的，该项评分为零分。</w:t>
      </w:r>
    </w:p>
    <w:p w:rsidR="00E630AC" w:rsidRDefault="00374ABF">
      <w:pPr>
        <w:numPr>
          <w:ilvl w:val="0"/>
          <w:numId w:val="16"/>
        </w:numPr>
        <w:tabs>
          <w:tab w:val="left" w:pos="284"/>
        </w:tabs>
        <w:autoSpaceDE/>
        <w:autoSpaceDN/>
        <w:adjustRightInd/>
        <w:snapToGrid w:val="0"/>
        <w:spacing w:line="360" w:lineRule="auto"/>
        <w:ind w:left="284" w:hanging="284"/>
        <w:jc w:val="both"/>
        <w:rPr>
          <w:rFonts w:ascii="宋体" w:hAnsi="宋体"/>
          <w:bCs/>
        </w:rPr>
      </w:pPr>
      <w:r>
        <w:rPr>
          <w:rFonts w:ascii="宋体" w:hAnsi="宋体" w:hint="eastAsia"/>
          <w:bCs/>
        </w:rPr>
        <w:t>商务评分：所有评委评分分值的算术平均值（四舍五入后，</w:t>
      </w:r>
      <w:r>
        <w:rPr>
          <w:rFonts w:ascii="宋体" w:hAnsi="宋体" w:cs="Arial" w:hint="eastAsia"/>
        </w:rPr>
        <w:t>小数点后保留两位有效数</w:t>
      </w:r>
      <w:r>
        <w:rPr>
          <w:rFonts w:ascii="宋体" w:hAnsi="宋体" w:hint="eastAsia"/>
          <w:bCs/>
        </w:rPr>
        <w:t>）。</w:t>
      </w:r>
    </w:p>
    <w:p w:rsidR="00E630AC" w:rsidRDefault="00E630AC">
      <w:pPr>
        <w:snapToGrid w:val="0"/>
        <w:spacing w:line="360" w:lineRule="auto"/>
        <w:rPr>
          <w:rFonts w:ascii="宋体" w:hAnsi="宋体"/>
          <w:bCs/>
          <w:color w:val="FF0000"/>
        </w:rPr>
      </w:pPr>
    </w:p>
    <w:p w:rsidR="00E630AC" w:rsidRDefault="00E630AC">
      <w:pPr>
        <w:snapToGrid w:val="0"/>
        <w:spacing w:line="360" w:lineRule="auto"/>
        <w:ind w:leftChars="100" w:left="210"/>
        <w:rPr>
          <w:rFonts w:ascii="宋体" w:hAnsi="宋体"/>
          <w:bCs/>
          <w:color w:val="FF0000"/>
        </w:rPr>
        <w:sectPr w:rsidR="00E630AC">
          <w:pgSz w:w="11906" w:h="16838"/>
          <w:pgMar w:top="1440" w:right="1286" w:bottom="1440" w:left="1440" w:header="851" w:footer="992" w:gutter="0"/>
          <w:cols w:space="720"/>
          <w:docGrid w:type="lines" w:linePitch="312"/>
        </w:sectPr>
      </w:pPr>
    </w:p>
    <w:p w:rsidR="00E630AC" w:rsidRDefault="00374ABF">
      <w:pPr>
        <w:snapToGrid w:val="0"/>
        <w:spacing w:beforeLines="50" w:before="156" w:afterLines="50" w:after="156" w:line="360" w:lineRule="auto"/>
        <w:jc w:val="center"/>
        <w:outlineLvl w:val="2"/>
        <w:rPr>
          <w:rFonts w:ascii="黑体" w:eastAsia="黑体" w:hAnsi="宋体" w:cs="宋体"/>
          <w:sz w:val="28"/>
          <w:szCs w:val="28"/>
        </w:rPr>
      </w:pPr>
      <w:r>
        <w:rPr>
          <w:rFonts w:ascii="黑体" w:eastAsia="黑体" w:hAnsi="宋体" w:cs="宋体" w:hint="eastAsia"/>
          <w:sz w:val="28"/>
          <w:szCs w:val="28"/>
        </w:rPr>
        <w:lastRenderedPageBreak/>
        <w:t>价 格 评 分 表</w:t>
      </w:r>
    </w:p>
    <w:p w:rsidR="00E630AC" w:rsidRDefault="00374ABF">
      <w:pPr>
        <w:snapToGrid w:val="0"/>
        <w:spacing w:line="360" w:lineRule="auto"/>
        <w:jc w:val="center"/>
        <w:rPr>
          <w:rFonts w:ascii="黑体" w:eastAsia="黑体" w:hAnsi="宋体" w:cs="宋体"/>
          <w:sz w:val="28"/>
          <w:szCs w:val="28"/>
        </w:rPr>
      </w:pPr>
      <w:r>
        <w:rPr>
          <w:rFonts w:ascii="黑体" w:eastAsia="黑体" w:hAnsi="宋体" w:cs="宋体" w:hint="eastAsia"/>
          <w:sz w:val="28"/>
          <w:szCs w:val="28"/>
        </w:rPr>
        <w:t>（20分）</w:t>
      </w:r>
    </w:p>
    <w:p w:rsidR="00E630AC" w:rsidRDefault="00374ABF">
      <w:pPr>
        <w:numPr>
          <w:ilvl w:val="0"/>
          <w:numId w:val="17"/>
        </w:numPr>
        <w:tabs>
          <w:tab w:val="clear" w:pos="425"/>
        </w:tabs>
        <w:autoSpaceDE/>
        <w:autoSpaceDN/>
        <w:adjustRightInd/>
        <w:spacing w:line="360" w:lineRule="auto"/>
        <w:jc w:val="both"/>
        <w:rPr>
          <w:rFonts w:ascii="宋体" w:hAnsi="宋体"/>
          <w:bCs/>
        </w:rPr>
      </w:pPr>
      <w:r>
        <w:rPr>
          <w:rFonts w:ascii="宋体" w:hAnsi="宋体" w:hint="eastAsia"/>
          <w:bCs/>
        </w:rPr>
        <w:t>价格核准：</w:t>
      </w:r>
    </w:p>
    <w:p w:rsidR="00E630AC" w:rsidRDefault="00374ABF">
      <w:pPr>
        <w:numPr>
          <w:ilvl w:val="1"/>
          <w:numId w:val="17"/>
        </w:numPr>
        <w:tabs>
          <w:tab w:val="clear" w:pos="567"/>
        </w:tabs>
        <w:autoSpaceDE/>
        <w:autoSpaceDN/>
        <w:adjustRightInd/>
        <w:spacing w:line="360" w:lineRule="auto"/>
        <w:jc w:val="both"/>
        <w:rPr>
          <w:rFonts w:ascii="宋体" w:hAnsi="宋体"/>
        </w:rPr>
      </w:pPr>
      <w:r>
        <w:rPr>
          <w:rFonts w:ascii="宋体" w:hAnsi="宋体" w:hint="eastAsia"/>
          <w:bCs/>
        </w:rPr>
        <w:t>评标委员会详细分析、核准价格表，检查其是否存在计算上或累加上的算术错误，修正错误的原则详见第七章第27.10条相关条款。</w:t>
      </w:r>
    </w:p>
    <w:p w:rsidR="00E630AC" w:rsidRDefault="00374ABF">
      <w:pPr>
        <w:numPr>
          <w:ilvl w:val="1"/>
          <w:numId w:val="17"/>
        </w:numPr>
        <w:tabs>
          <w:tab w:val="clear" w:pos="567"/>
        </w:tabs>
        <w:autoSpaceDE/>
        <w:autoSpaceDN/>
        <w:adjustRightInd/>
        <w:spacing w:line="360" w:lineRule="auto"/>
        <w:jc w:val="both"/>
        <w:rPr>
          <w:rFonts w:ascii="宋体" w:hAnsi="宋体"/>
          <w:bCs/>
        </w:rPr>
      </w:pPr>
      <w:r>
        <w:rPr>
          <w:rFonts w:ascii="宋体" w:hAnsi="宋体" w:hint="eastAsia"/>
          <w:bCs/>
        </w:rPr>
        <w:t>按下列第3点</w:t>
      </w:r>
      <w:r>
        <w:rPr>
          <w:rFonts w:ascii="宋体" w:hAnsi="宋体" w:hint="eastAsia"/>
        </w:rPr>
        <w:t>小型和微型企业产品价格进行价格扣除。</w:t>
      </w:r>
    </w:p>
    <w:p w:rsidR="00E630AC" w:rsidRDefault="00374ABF">
      <w:pPr>
        <w:widowControl/>
        <w:numPr>
          <w:ilvl w:val="0"/>
          <w:numId w:val="17"/>
        </w:numPr>
        <w:shd w:val="clear" w:color="auto" w:fill="FFFFFF"/>
        <w:spacing w:line="360" w:lineRule="auto"/>
        <w:rPr>
          <w:rFonts w:ascii="宋体" w:hAnsi="宋体"/>
        </w:rPr>
      </w:pPr>
      <w:r>
        <w:rPr>
          <w:rFonts w:ascii="宋体" w:hAnsi="宋体"/>
        </w:rPr>
        <w:t>综合评分法中的价格</w:t>
      </w:r>
      <w:proofErr w:type="gramStart"/>
      <w:r>
        <w:rPr>
          <w:rFonts w:ascii="宋体" w:hAnsi="宋体"/>
        </w:rPr>
        <w:t>分统一</w:t>
      </w:r>
      <w:proofErr w:type="gramEnd"/>
      <w:r>
        <w:rPr>
          <w:rFonts w:ascii="宋体" w:hAnsi="宋体"/>
        </w:rPr>
        <w:t>采用低价优先法计算，即满足磋商文件要求</w:t>
      </w:r>
      <w:r>
        <w:rPr>
          <w:rFonts w:ascii="宋体" w:hAnsi="宋体" w:hint="eastAsia"/>
          <w:bCs/>
        </w:rPr>
        <w:t>（通过资格性、符合性审查）</w:t>
      </w:r>
      <w:r>
        <w:rPr>
          <w:rFonts w:ascii="宋体" w:hAnsi="宋体"/>
        </w:rPr>
        <w:t>且最后报价最低的供应商的价格</w:t>
      </w:r>
      <w:r>
        <w:rPr>
          <w:rFonts w:ascii="宋体" w:hAnsi="宋体" w:hint="eastAsia"/>
          <w:bCs/>
        </w:rPr>
        <w:t>（指价格核准后的价格，下同）</w:t>
      </w:r>
      <w:r>
        <w:rPr>
          <w:rFonts w:ascii="宋体" w:hAnsi="宋体"/>
        </w:rPr>
        <w:t>为磋商基准价，其价格分为满分。其他供应商的价格</w:t>
      </w:r>
      <w:proofErr w:type="gramStart"/>
      <w:r>
        <w:rPr>
          <w:rFonts w:ascii="宋体" w:hAnsi="宋体"/>
        </w:rPr>
        <w:t>分统一</w:t>
      </w:r>
      <w:proofErr w:type="gramEnd"/>
      <w:r>
        <w:rPr>
          <w:rFonts w:ascii="宋体" w:hAnsi="宋体"/>
        </w:rPr>
        <w:t>按照下列公式计算：</w:t>
      </w:r>
    </w:p>
    <w:p w:rsidR="00E630AC" w:rsidRDefault="00374ABF">
      <w:pPr>
        <w:widowControl/>
        <w:shd w:val="clear" w:color="auto" w:fill="FFFFFF"/>
        <w:spacing w:line="360" w:lineRule="auto"/>
        <w:ind w:left="425"/>
        <w:rPr>
          <w:rFonts w:ascii="宋体" w:hAnsi="宋体"/>
        </w:rPr>
      </w:pPr>
      <w:r>
        <w:rPr>
          <w:rFonts w:ascii="宋体" w:hAnsi="宋体"/>
        </w:rPr>
        <w:t>磋商报价得分=（磋商基准价/最后磋商报价）×</w:t>
      </w:r>
      <w:proofErr w:type="gramStart"/>
      <w:r>
        <w:rPr>
          <w:rFonts w:ascii="宋体" w:hAnsi="宋体"/>
        </w:rPr>
        <w:t>价格权</w:t>
      </w:r>
      <w:proofErr w:type="gramEnd"/>
      <w:r>
        <w:rPr>
          <w:rFonts w:ascii="宋体" w:hAnsi="宋体"/>
        </w:rPr>
        <w:t>值×100</w:t>
      </w:r>
    </w:p>
    <w:p w:rsidR="00E630AC" w:rsidRDefault="00374ABF">
      <w:pPr>
        <w:pStyle w:val="a0"/>
        <w:spacing w:line="360" w:lineRule="auto"/>
      </w:pPr>
      <w:r>
        <w:rPr>
          <w:rFonts w:ascii="宋体" w:hAnsi="宋体" w:hint="eastAsia"/>
        </w:rPr>
        <w:t>（</w:t>
      </w:r>
      <w:r>
        <w:rPr>
          <w:rFonts w:ascii="宋体" w:hAnsi="宋体"/>
        </w:rPr>
        <w:t>磋商报价</w:t>
      </w:r>
      <w:r>
        <w:rPr>
          <w:rFonts w:ascii="宋体" w:hAnsi="宋体" w:hint="eastAsia"/>
        </w:rPr>
        <w:t>=虎门镇北面社区卫生服务站—安装工程磋商报价+虎门镇北面社区卫生服务站—装修工程磋商报价）</w:t>
      </w:r>
    </w:p>
    <w:p w:rsidR="00E630AC" w:rsidRDefault="00374ABF">
      <w:pPr>
        <w:widowControl/>
        <w:shd w:val="clear" w:color="auto" w:fill="FFFFFF"/>
        <w:spacing w:line="360" w:lineRule="auto"/>
        <w:ind w:left="425"/>
        <w:rPr>
          <w:rFonts w:ascii="宋体" w:hAnsi="宋体"/>
        </w:rPr>
      </w:pPr>
      <w:r>
        <w:rPr>
          <w:rFonts w:ascii="宋体" w:hAnsi="宋体"/>
        </w:rPr>
        <w:t>项目评审过程中，不得去掉最后报价中的最高报价和最低报价。</w:t>
      </w:r>
    </w:p>
    <w:p w:rsidR="00E630AC" w:rsidRDefault="00374ABF" w:rsidP="00086F66">
      <w:pPr>
        <w:spacing w:line="360" w:lineRule="auto"/>
        <w:ind w:firstLineChars="196" w:firstLine="412"/>
        <w:rPr>
          <w:rFonts w:ascii="宋体" w:hAnsi="宋体"/>
          <w:bCs/>
        </w:rPr>
      </w:pPr>
      <w:r>
        <w:rPr>
          <w:rFonts w:ascii="宋体" w:hAnsi="宋体" w:hint="eastAsia"/>
          <w:bCs/>
        </w:rPr>
        <w:t>备注：投标报价得分四舍五入后，</w:t>
      </w:r>
      <w:r>
        <w:rPr>
          <w:rFonts w:ascii="宋体" w:hAnsi="宋体" w:cs="Arial" w:hint="eastAsia"/>
        </w:rPr>
        <w:t>小数点后保留两位有效数</w:t>
      </w:r>
      <w:r>
        <w:rPr>
          <w:rFonts w:ascii="宋体" w:hAnsi="宋体" w:hint="eastAsia"/>
          <w:bCs/>
        </w:rPr>
        <w:t>；</w:t>
      </w:r>
    </w:p>
    <w:p w:rsidR="00E630AC" w:rsidRDefault="00374ABF">
      <w:pPr>
        <w:numPr>
          <w:ilvl w:val="0"/>
          <w:numId w:val="17"/>
        </w:numPr>
        <w:tabs>
          <w:tab w:val="clear" w:pos="425"/>
        </w:tabs>
        <w:autoSpaceDE/>
        <w:autoSpaceDN/>
        <w:adjustRightInd/>
        <w:spacing w:line="360" w:lineRule="auto"/>
        <w:jc w:val="both"/>
        <w:rPr>
          <w:rFonts w:ascii="宋体" w:hAnsi="宋体"/>
        </w:rPr>
      </w:pPr>
      <w:r>
        <w:rPr>
          <w:rFonts w:ascii="宋体" w:hAnsi="宋体" w:hint="eastAsia"/>
        </w:rPr>
        <w:t>小型和微型企业产品价格扣除</w:t>
      </w:r>
    </w:p>
    <w:p w:rsidR="00E630AC" w:rsidRDefault="00374ABF">
      <w:pPr>
        <w:numPr>
          <w:ilvl w:val="1"/>
          <w:numId w:val="17"/>
        </w:numPr>
        <w:tabs>
          <w:tab w:val="clear" w:pos="567"/>
        </w:tabs>
        <w:autoSpaceDE/>
        <w:autoSpaceDN/>
        <w:adjustRightInd/>
        <w:spacing w:line="360" w:lineRule="auto"/>
        <w:jc w:val="both"/>
        <w:rPr>
          <w:rFonts w:ascii="宋体" w:hAnsi="宋体"/>
          <w:bCs/>
        </w:rPr>
      </w:pPr>
      <w:r>
        <w:rPr>
          <w:rFonts w:ascii="宋体" w:hAnsi="宋体" w:hint="eastAsia"/>
          <w:bCs/>
        </w:rPr>
        <w:t>根据财政部、工业和信息化部印发的《政府采购促进中小企业发展暂行办法》（财库[2011]181号）的规定，对小型和微型企业产品的价格给予6%的扣除，用扣除后的价格参与评审；投标产品中仅有部分小型和微型企业产品的，则此部分按所投小型和微型企业产品的价格予以扣除。</w:t>
      </w:r>
    </w:p>
    <w:p w:rsidR="00E630AC" w:rsidRDefault="00374ABF">
      <w:pPr>
        <w:numPr>
          <w:ilvl w:val="1"/>
          <w:numId w:val="17"/>
        </w:numPr>
        <w:tabs>
          <w:tab w:val="clear" w:pos="567"/>
        </w:tabs>
        <w:autoSpaceDE/>
        <w:autoSpaceDN/>
        <w:adjustRightInd/>
        <w:spacing w:line="360" w:lineRule="auto"/>
        <w:jc w:val="both"/>
        <w:rPr>
          <w:rFonts w:ascii="宋体" w:hAnsi="宋体"/>
          <w:bCs/>
        </w:rPr>
      </w:pPr>
      <w:r>
        <w:rPr>
          <w:rFonts w:ascii="宋体" w:hAnsi="宋体" w:hint="eastAsia"/>
          <w:bCs/>
        </w:rPr>
        <w:t>《政府采购促进中小企业发展暂行办法》所称中小企业（含中型、小型、微型企业，下同）应当同时符合以下条件：</w:t>
      </w:r>
    </w:p>
    <w:p w:rsidR="00E630AC" w:rsidRDefault="00374ABF">
      <w:pPr>
        <w:numPr>
          <w:ilvl w:val="2"/>
          <w:numId w:val="17"/>
        </w:numPr>
        <w:tabs>
          <w:tab w:val="clear" w:pos="709"/>
        </w:tabs>
        <w:autoSpaceDE/>
        <w:autoSpaceDN/>
        <w:adjustRightInd/>
        <w:spacing w:line="360" w:lineRule="auto"/>
        <w:jc w:val="both"/>
        <w:rPr>
          <w:rFonts w:ascii="宋体" w:hAnsi="宋体"/>
          <w:bCs/>
        </w:rPr>
      </w:pPr>
      <w:r>
        <w:rPr>
          <w:rFonts w:ascii="宋体" w:hAnsi="宋体" w:hint="eastAsia"/>
          <w:bCs/>
        </w:rPr>
        <w:t xml:space="preserve">符合中小企业划分标准； </w:t>
      </w:r>
    </w:p>
    <w:p w:rsidR="00E630AC" w:rsidRDefault="00374ABF">
      <w:pPr>
        <w:numPr>
          <w:ilvl w:val="2"/>
          <w:numId w:val="17"/>
        </w:numPr>
        <w:tabs>
          <w:tab w:val="clear" w:pos="709"/>
        </w:tabs>
        <w:autoSpaceDE/>
        <w:autoSpaceDN/>
        <w:adjustRightInd/>
        <w:spacing w:line="360" w:lineRule="auto"/>
        <w:jc w:val="both"/>
        <w:rPr>
          <w:rFonts w:ascii="宋体" w:hAnsi="宋体"/>
          <w:bCs/>
        </w:rPr>
      </w:pPr>
      <w:r>
        <w:rPr>
          <w:rFonts w:ascii="宋体" w:hAnsi="宋体" w:hint="eastAsia"/>
          <w:bCs/>
        </w:rPr>
        <w:t>提供本企业制造的货物、承担的工程或者服务，或者提供其他中小企业制造的货物。本项所称货物不包括使用大型企业注册商标的货物。</w:t>
      </w:r>
    </w:p>
    <w:p w:rsidR="00E630AC" w:rsidRDefault="00374ABF">
      <w:pPr>
        <w:spacing w:line="360" w:lineRule="auto"/>
        <w:ind w:leftChars="350" w:left="735" w:firstLineChars="200" w:firstLine="420"/>
        <w:rPr>
          <w:rFonts w:ascii="宋体" w:hAnsi="宋体"/>
          <w:bCs/>
        </w:rPr>
      </w:pPr>
      <w:r>
        <w:rPr>
          <w:rFonts w:ascii="宋体" w:hAnsi="宋体" w:hint="eastAsia"/>
          <w:bCs/>
        </w:rPr>
        <w:t>中小企业划分标准以《工业和信息化部、国家统计局、国家发展和改革委员会、财政部关于印发中小企业划型标准规定的通知》（工信部联企业[2011]300号）规定的划分标准为准。</w:t>
      </w:r>
    </w:p>
    <w:p w:rsidR="00E630AC" w:rsidRDefault="00374ABF">
      <w:pPr>
        <w:spacing w:line="360" w:lineRule="auto"/>
        <w:ind w:leftChars="150" w:left="315" w:firstLineChars="200" w:firstLine="420"/>
        <w:rPr>
          <w:rFonts w:ascii="宋体" w:hAnsi="宋体"/>
          <w:bCs/>
        </w:rPr>
      </w:pPr>
      <w:r>
        <w:rPr>
          <w:rFonts w:ascii="宋体" w:hAnsi="宋体" w:hint="eastAsia"/>
          <w:bCs/>
        </w:rPr>
        <w:t>小型、微型企业提供中型企业制造的货物的，视同为中型企业。</w:t>
      </w:r>
    </w:p>
    <w:p w:rsidR="00E630AC" w:rsidRDefault="00374ABF">
      <w:pPr>
        <w:numPr>
          <w:ilvl w:val="1"/>
          <w:numId w:val="17"/>
        </w:numPr>
        <w:tabs>
          <w:tab w:val="clear" w:pos="567"/>
        </w:tabs>
        <w:autoSpaceDE/>
        <w:autoSpaceDN/>
        <w:adjustRightInd/>
        <w:spacing w:line="360" w:lineRule="auto"/>
        <w:jc w:val="both"/>
        <w:rPr>
          <w:rFonts w:ascii="宋体" w:hAnsi="宋体"/>
          <w:bCs/>
        </w:rPr>
      </w:pPr>
      <w:r>
        <w:rPr>
          <w:rFonts w:ascii="宋体" w:hAnsi="宋体" w:hint="eastAsia"/>
          <w:bCs/>
        </w:rPr>
        <w:t>参加采购活动的中小企业应当提供《中小企业声明函》（格式见第六章响应文件格式），</w:t>
      </w:r>
      <w:r>
        <w:rPr>
          <w:rFonts w:ascii="宋体" w:hAnsi="宋体" w:hint="eastAsia"/>
        </w:rPr>
        <w:t>如响应供应商为非制造商，其代理产品的制造商也应同时提交</w:t>
      </w:r>
      <w:r>
        <w:rPr>
          <w:rFonts w:ascii="宋体" w:hAnsi="宋体" w:hint="eastAsia"/>
          <w:bCs/>
        </w:rPr>
        <w:t>《中小企业声明函》，</w:t>
      </w:r>
      <w:r>
        <w:rPr>
          <w:rFonts w:ascii="宋体" w:hAnsi="宋体" w:hint="eastAsia"/>
        </w:rPr>
        <w:t>否则评审时不</w:t>
      </w:r>
      <w:r>
        <w:rPr>
          <w:rFonts w:ascii="宋体" w:hAnsi="宋体" w:hint="eastAsia"/>
        </w:rPr>
        <w:lastRenderedPageBreak/>
        <w:t>能享受相应的价格扣除。</w:t>
      </w:r>
    </w:p>
    <w:p w:rsidR="00E630AC" w:rsidRDefault="00374ABF">
      <w:pPr>
        <w:numPr>
          <w:ilvl w:val="1"/>
          <w:numId w:val="17"/>
        </w:numPr>
        <w:tabs>
          <w:tab w:val="clear" w:pos="567"/>
        </w:tabs>
        <w:autoSpaceDE/>
        <w:autoSpaceDN/>
        <w:adjustRightInd/>
        <w:spacing w:line="360" w:lineRule="auto"/>
        <w:jc w:val="both"/>
        <w:rPr>
          <w:rFonts w:ascii="宋体" w:hAnsi="宋体"/>
        </w:rPr>
      </w:pPr>
      <w:r>
        <w:rPr>
          <w:rFonts w:ascii="宋体" w:hAnsi="宋体" w:hint="eastAsia"/>
        </w:rPr>
        <w:t>监狱企业视同小型、微型企业，享受评审中价格扣除。</w:t>
      </w:r>
    </w:p>
    <w:p w:rsidR="00E630AC" w:rsidRDefault="00374ABF">
      <w:pPr>
        <w:numPr>
          <w:ilvl w:val="2"/>
          <w:numId w:val="17"/>
        </w:numPr>
        <w:tabs>
          <w:tab w:val="clear" w:pos="709"/>
        </w:tabs>
        <w:autoSpaceDE/>
        <w:autoSpaceDN/>
        <w:adjustRightInd/>
        <w:spacing w:line="360" w:lineRule="auto"/>
        <w:jc w:val="both"/>
        <w:rPr>
          <w:rFonts w:ascii="宋体" w:hAnsi="宋体"/>
        </w:rPr>
      </w:pPr>
      <w:r>
        <w:rPr>
          <w:rFonts w:ascii="宋体" w:hAnsi="宋体"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E630AC" w:rsidRDefault="00374ABF">
      <w:pPr>
        <w:numPr>
          <w:ilvl w:val="2"/>
          <w:numId w:val="17"/>
        </w:numPr>
        <w:tabs>
          <w:tab w:val="clear" w:pos="709"/>
        </w:tabs>
        <w:autoSpaceDE/>
        <w:autoSpaceDN/>
        <w:adjustRightInd/>
        <w:spacing w:line="360" w:lineRule="auto"/>
        <w:jc w:val="both"/>
        <w:rPr>
          <w:rFonts w:ascii="宋体" w:hAnsi="宋体"/>
        </w:rPr>
      </w:pPr>
      <w:r>
        <w:rPr>
          <w:rFonts w:ascii="宋体" w:hAnsi="宋体" w:hint="eastAsia"/>
        </w:rPr>
        <w:t>监狱企业参加采购活动时，应当提供由</w:t>
      </w:r>
      <w:r>
        <w:rPr>
          <w:rFonts w:ascii="宋体" w:hAnsi="宋体" w:hint="eastAsia"/>
          <w:u w:val="single"/>
        </w:rPr>
        <w:t>省级以上监狱管理局、戒毒管理局（含新疆生产建设兵团）出具的属于监狱企业的证明文件</w:t>
      </w:r>
      <w:r>
        <w:rPr>
          <w:rFonts w:ascii="宋体" w:hAnsi="宋体" w:hint="eastAsia"/>
        </w:rPr>
        <w:t>，</w:t>
      </w:r>
      <w:r>
        <w:rPr>
          <w:rFonts w:ascii="宋体" w:hAnsi="宋体" w:cs="宋体" w:hint="eastAsia"/>
        </w:rPr>
        <w:t>否则不予认可</w:t>
      </w:r>
      <w:r>
        <w:rPr>
          <w:rFonts w:ascii="宋体" w:hAnsi="宋体" w:hint="eastAsia"/>
        </w:rPr>
        <w:t>。</w:t>
      </w:r>
    </w:p>
    <w:p w:rsidR="00E630AC" w:rsidRDefault="00374ABF">
      <w:pPr>
        <w:numPr>
          <w:ilvl w:val="1"/>
          <w:numId w:val="17"/>
        </w:numPr>
        <w:tabs>
          <w:tab w:val="clear" w:pos="567"/>
        </w:tabs>
        <w:autoSpaceDE/>
        <w:autoSpaceDN/>
        <w:adjustRightInd/>
        <w:spacing w:line="360" w:lineRule="auto"/>
        <w:ind w:left="425" w:hanging="425"/>
        <w:jc w:val="both"/>
        <w:rPr>
          <w:rFonts w:ascii="宋体" w:hAnsi="宋体"/>
        </w:rPr>
      </w:pPr>
      <w:r>
        <w:rPr>
          <w:rFonts w:hint="eastAsia"/>
        </w:rPr>
        <w:t>残疾人福利性单位视同小型、微型企业，按上述</w:t>
      </w:r>
      <w:r>
        <w:rPr>
          <w:rFonts w:hint="eastAsia"/>
        </w:rPr>
        <w:t>1.1</w:t>
      </w:r>
      <w:r>
        <w:rPr>
          <w:rFonts w:hint="eastAsia"/>
        </w:rPr>
        <w:t>条款享受评审中价格扣除。</w:t>
      </w:r>
    </w:p>
    <w:p w:rsidR="00E630AC" w:rsidRDefault="00374ABF" w:rsidP="00086F66">
      <w:pPr>
        <w:autoSpaceDE/>
        <w:autoSpaceDN/>
        <w:adjustRightInd/>
        <w:spacing w:line="360" w:lineRule="auto"/>
        <w:ind w:left="708" w:hangingChars="337" w:hanging="708"/>
        <w:jc w:val="both"/>
      </w:pPr>
      <w:r>
        <w:rPr>
          <w:rFonts w:ascii="宋体" w:hAnsi="宋体" w:hint="eastAsia"/>
        </w:rPr>
        <w:t>3.6.1</w:t>
      </w:r>
      <w:r>
        <w:rPr>
          <w:rFonts w:hint="eastAsia"/>
        </w:rPr>
        <w:t>根据财政部、民政部、中国残疾人联合会印发的《关于促进残疾人就业政府采购政策的通知》（财库〔</w:t>
      </w:r>
      <w:r>
        <w:rPr>
          <w:rFonts w:hint="eastAsia"/>
        </w:rPr>
        <w:t>2017</w:t>
      </w:r>
      <w:r>
        <w:rPr>
          <w:rFonts w:hint="eastAsia"/>
        </w:rPr>
        <w:t>〕</w:t>
      </w:r>
      <w:r>
        <w:rPr>
          <w:rFonts w:hint="eastAsia"/>
        </w:rPr>
        <w:t>141</w:t>
      </w:r>
      <w:r>
        <w:rPr>
          <w:rFonts w:hint="eastAsia"/>
        </w:rPr>
        <w:t>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中华人民共和国政府采购法》第七十七条第一款的规定追究法律责任。</w:t>
      </w:r>
    </w:p>
    <w:p w:rsidR="00E630AC" w:rsidRDefault="00374ABF">
      <w:pPr>
        <w:numPr>
          <w:ilvl w:val="1"/>
          <w:numId w:val="17"/>
        </w:numPr>
        <w:tabs>
          <w:tab w:val="clear" w:pos="567"/>
        </w:tabs>
        <w:autoSpaceDE/>
        <w:autoSpaceDN/>
        <w:adjustRightInd/>
        <w:spacing w:line="360" w:lineRule="auto"/>
        <w:ind w:left="425"/>
        <w:jc w:val="both"/>
        <w:rPr>
          <w:rFonts w:ascii="宋体" w:hAnsi="宋体"/>
        </w:rPr>
      </w:pPr>
      <w:r>
        <w:rPr>
          <w:rFonts w:ascii="宋体" w:hAnsi="宋体" w:hint="eastAsia"/>
        </w:rPr>
        <w:t>响应供应商同时为小型、微型企业和监狱企业和监狱企业和残疾人福利性单位的，评审中只享受一次价格扣除。不重复进行价格扣除。</w:t>
      </w:r>
    </w:p>
    <w:p w:rsidR="00E630AC" w:rsidRDefault="00374ABF">
      <w:pPr>
        <w:numPr>
          <w:ilvl w:val="0"/>
          <w:numId w:val="17"/>
        </w:numPr>
        <w:autoSpaceDE/>
        <w:autoSpaceDN/>
        <w:adjustRightInd/>
        <w:spacing w:line="360" w:lineRule="auto"/>
        <w:jc w:val="both"/>
      </w:pPr>
      <w:r>
        <w:rPr>
          <w:rFonts w:hint="eastAsia"/>
        </w:rPr>
        <w:t>节能产品、环境标志产品价格扣除：</w:t>
      </w:r>
    </w:p>
    <w:p w:rsidR="00E630AC" w:rsidRDefault="00374ABF">
      <w:pPr>
        <w:numPr>
          <w:ilvl w:val="1"/>
          <w:numId w:val="17"/>
        </w:numPr>
        <w:autoSpaceDE/>
        <w:autoSpaceDN/>
        <w:adjustRightInd/>
        <w:spacing w:line="360" w:lineRule="auto"/>
        <w:jc w:val="both"/>
        <w:rPr>
          <w:rFonts w:ascii="宋体" w:hAnsi="宋体"/>
        </w:rPr>
      </w:pPr>
      <w:r>
        <w:rPr>
          <w:rFonts w:ascii="宋体" w:hAnsi="宋体" w:hint="eastAsia"/>
        </w:rPr>
        <w:t>投标产品(针对非政府强制采购产品)纳入财政部 国家发展改革委颁布最新一期节能产品清单的，需提供节能产品认证证书复印件，</w:t>
      </w:r>
      <w:r>
        <w:rPr>
          <w:rFonts w:ascii="宋体" w:hAnsi="宋体" w:hint="eastAsia"/>
          <w:bCs/>
        </w:rPr>
        <w:t>对</w:t>
      </w:r>
      <w:r>
        <w:rPr>
          <w:rFonts w:ascii="宋体" w:hAnsi="宋体" w:hint="eastAsia"/>
        </w:rPr>
        <w:t>节能</w:t>
      </w:r>
      <w:r>
        <w:rPr>
          <w:rFonts w:ascii="宋体" w:hAnsi="宋体" w:hint="eastAsia"/>
          <w:bCs/>
        </w:rPr>
        <w:t>产品的价格给予1%的价格扣除，用扣除后的价格参与评审。（</w:t>
      </w:r>
      <w:r>
        <w:rPr>
          <w:rFonts w:ascii="宋体" w:hAnsi="宋体" w:hint="eastAsia"/>
        </w:rPr>
        <w:t>提供投标产品所在清单页加盖投标人公章及节能产品认证证书复印件加盖投标人公章）。</w:t>
      </w:r>
    </w:p>
    <w:p w:rsidR="00E630AC" w:rsidRDefault="00374ABF">
      <w:pPr>
        <w:numPr>
          <w:ilvl w:val="1"/>
          <w:numId w:val="17"/>
        </w:numPr>
        <w:autoSpaceDE/>
        <w:autoSpaceDN/>
        <w:adjustRightInd/>
        <w:spacing w:line="360" w:lineRule="auto"/>
        <w:jc w:val="both"/>
        <w:rPr>
          <w:rFonts w:ascii="宋体" w:hAnsi="宋体"/>
        </w:rPr>
      </w:pPr>
      <w:r>
        <w:rPr>
          <w:rFonts w:ascii="宋体" w:hAnsi="宋体" w:hint="eastAsia"/>
        </w:rPr>
        <w:t>投标产品纳入财政部 环境保护部颁布最新一期环境标志产品清单的，需提供环境标志产品认证证书复印件，</w:t>
      </w:r>
      <w:r>
        <w:rPr>
          <w:rFonts w:ascii="宋体" w:hAnsi="宋体" w:hint="eastAsia"/>
          <w:bCs/>
        </w:rPr>
        <w:t>对环境标志产品的价格给予1%的扣除，用扣除后的价格参与评审。（</w:t>
      </w:r>
      <w:r>
        <w:rPr>
          <w:rFonts w:ascii="宋体" w:hAnsi="宋体" w:hint="eastAsia"/>
        </w:rPr>
        <w:t>提供投标产品所在清单页加盖投标人公章及环境标志产品认证证书复印件加盖投标人公章）。</w:t>
      </w:r>
    </w:p>
    <w:p w:rsidR="00E630AC" w:rsidRDefault="00E630AC">
      <w:pPr>
        <w:spacing w:line="360" w:lineRule="auto"/>
        <w:ind w:left="588"/>
        <w:rPr>
          <w:rFonts w:ascii="宋体" w:hAnsi="宋体"/>
          <w:b/>
        </w:rPr>
        <w:sectPr w:rsidR="00E630AC">
          <w:pgSz w:w="11906" w:h="16838"/>
          <w:pgMar w:top="1440" w:right="1286" w:bottom="1440" w:left="1440" w:header="851" w:footer="992" w:gutter="0"/>
          <w:cols w:space="720"/>
          <w:docGrid w:type="lines" w:linePitch="312"/>
        </w:sectPr>
      </w:pPr>
    </w:p>
    <w:p w:rsidR="00E630AC" w:rsidRDefault="00374ABF">
      <w:pPr>
        <w:pStyle w:val="af1"/>
        <w:rPr>
          <w:rFonts w:ascii="宋体" w:hAnsi="宋体"/>
          <w:b w:val="0"/>
          <w:bCs w:val="0"/>
          <w:sz w:val="28"/>
        </w:rPr>
      </w:pPr>
      <w:bookmarkStart w:id="21" w:name="_Toc453150026"/>
      <w:r>
        <w:rPr>
          <w:rFonts w:hint="eastAsia"/>
        </w:rPr>
        <w:lastRenderedPageBreak/>
        <w:t>第四章</w:t>
      </w:r>
      <w:r>
        <w:rPr>
          <w:rFonts w:hint="eastAsia"/>
        </w:rPr>
        <w:t xml:space="preserve">  </w:t>
      </w:r>
      <w:r>
        <w:rPr>
          <w:rFonts w:hint="eastAsia"/>
        </w:rPr>
        <w:t>用户需求书</w:t>
      </w:r>
      <w:bookmarkEnd w:id="14"/>
      <w:bookmarkEnd w:id="15"/>
      <w:bookmarkEnd w:id="16"/>
      <w:bookmarkEnd w:id="17"/>
      <w:bookmarkEnd w:id="18"/>
      <w:bookmarkEnd w:id="21"/>
    </w:p>
    <w:p w:rsidR="00E630AC" w:rsidRDefault="00374ABF">
      <w:pPr>
        <w:numPr>
          <w:ilvl w:val="0"/>
          <w:numId w:val="18"/>
        </w:numPr>
        <w:autoSpaceDE/>
        <w:autoSpaceDN/>
        <w:adjustRightInd/>
        <w:snapToGrid w:val="0"/>
        <w:spacing w:line="360" w:lineRule="auto"/>
        <w:ind w:left="422" w:hangingChars="200" w:hanging="422"/>
        <w:jc w:val="both"/>
        <w:rPr>
          <w:rFonts w:ascii="宋体" w:hAnsi="宋体"/>
          <w:b/>
          <w:bCs/>
        </w:rPr>
      </w:pPr>
      <w:r>
        <w:rPr>
          <w:rFonts w:ascii="宋体" w:hAnsi="宋体" w:hint="eastAsia"/>
          <w:b/>
          <w:bCs/>
        </w:rPr>
        <w:t>响应供应商须对本项目为单位的</w:t>
      </w:r>
      <w:r>
        <w:rPr>
          <w:rFonts w:ascii="宋体" w:hint="eastAsia"/>
          <w:b/>
          <w:bCs/>
        </w:rPr>
        <w:t>采购标的</w:t>
      </w:r>
      <w:r>
        <w:rPr>
          <w:rFonts w:ascii="宋体" w:hAnsi="宋体" w:hint="eastAsia"/>
          <w:b/>
          <w:bCs/>
        </w:rPr>
        <w:t>进行整体响应，任何只对</w:t>
      </w:r>
      <w:r>
        <w:rPr>
          <w:rFonts w:ascii="宋体" w:hint="eastAsia"/>
          <w:b/>
          <w:bCs/>
        </w:rPr>
        <w:t>采购标的</w:t>
      </w:r>
      <w:r>
        <w:rPr>
          <w:rFonts w:ascii="宋体" w:hAnsi="宋体" w:hint="eastAsia"/>
          <w:b/>
          <w:bCs/>
        </w:rPr>
        <w:t>其中一部分内容进行的响应都被视为无效投标。</w:t>
      </w:r>
    </w:p>
    <w:p w:rsidR="00E630AC" w:rsidRDefault="00374ABF">
      <w:pPr>
        <w:numPr>
          <w:ilvl w:val="0"/>
          <w:numId w:val="18"/>
        </w:numPr>
        <w:autoSpaceDE/>
        <w:autoSpaceDN/>
        <w:adjustRightInd/>
        <w:snapToGrid w:val="0"/>
        <w:spacing w:line="360" w:lineRule="auto"/>
        <w:ind w:left="422" w:hangingChars="200" w:hanging="422"/>
        <w:jc w:val="both"/>
        <w:rPr>
          <w:rFonts w:ascii="宋体" w:hAnsi="宋体"/>
          <w:b/>
          <w:bCs/>
        </w:rPr>
      </w:pPr>
      <w:r>
        <w:rPr>
          <w:rFonts w:ascii="宋体" w:hAnsi="宋体" w:hint="eastAsia"/>
          <w:b/>
          <w:bCs/>
        </w:rPr>
        <w:t>用户需求书中打</w:t>
      </w:r>
      <w:r>
        <w:rPr>
          <w:rFonts w:ascii="宋体" w:hAnsi="宋体"/>
          <w:b/>
          <w:bCs/>
        </w:rPr>
        <w:t>“</w:t>
      </w:r>
      <w:r>
        <w:rPr>
          <w:rFonts w:ascii="宋体" w:hAnsi="宋体" w:hint="eastAsia"/>
          <w:b/>
          <w:bCs/>
        </w:rPr>
        <w:t>★</w:t>
      </w:r>
      <w:r>
        <w:rPr>
          <w:rFonts w:ascii="宋体" w:hAnsi="宋体"/>
          <w:b/>
          <w:bCs/>
        </w:rPr>
        <w:t>”</w:t>
      </w:r>
      <w:r>
        <w:rPr>
          <w:rFonts w:ascii="宋体" w:hAnsi="宋体" w:hint="eastAsia"/>
          <w:b/>
          <w:bCs/>
        </w:rPr>
        <w:t>号条款为实质性条款，响应供应商如有任何一条负偏离则导致投标无效。</w:t>
      </w:r>
    </w:p>
    <w:tbl>
      <w:tblPr>
        <w:tblW w:w="7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2"/>
        <w:gridCol w:w="2410"/>
        <w:gridCol w:w="1600"/>
        <w:gridCol w:w="3119"/>
      </w:tblGrid>
      <w:tr w:rsidR="00E630AC">
        <w:trPr>
          <w:trHeight w:val="582"/>
          <w:jc w:val="center"/>
        </w:trPr>
        <w:tc>
          <w:tcPr>
            <w:tcW w:w="582" w:type="dxa"/>
            <w:vMerge w:val="restart"/>
            <w:shd w:val="clear" w:color="auto" w:fill="DDD9C3" w:themeFill="background2" w:themeFillShade="E6"/>
            <w:tcMar>
              <w:top w:w="15" w:type="dxa"/>
              <w:left w:w="15" w:type="dxa"/>
              <w:right w:w="15" w:type="dxa"/>
            </w:tcMar>
            <w:vAlign w:val="center"/>
          </w:tcPr>
          <w:p w:rsidR="00E630AC" w:rsidRDefault="00374ABF">
            <w:pPr>
              <w:widowControl/>
              <w:jc w:val="center"/>
              <w:textAlignment w:val="center"/>
              <w:rPr>
                <w:rFonts w:ascii="宋体" w:hAnsi="宋体" w:cs="宋体"/>
                <w:b/>
                <w:color w:val="000000"/>
              </w:rPr>
            </w:pPr>
            <w:r>
              <w:rPr>
                <w:rFonts w:ascii="宋体" w:hAnsi="宋体" w:cs="宋体" w:hint="eastAsia"/>
                <w:b/>
                <w:color w:val="000000"/>
                <w:lang w:bidi="ar"/>
              </w:rPr>
              <w:t>序号</w:t>
            </w:r>
          </w:p>
        </w:tc>
        <w:tc>
          <w:tcPr>
            <w:tcW w:w="2410" w:type="dxa"/>
            <w:vMerge w:val="restart"/>
            <w:shd w:val="clear" w:color="auto" w:fill="DDD9C3" w:themeFill="background2" w:themeFillShade="E6"/>
            <w:tcMar>
              <w:top w:w="15" w:type="dxa"/>
              <w:left w:w="15" w:type="dxa"/>
              <w:right w:w="15" w:type="dxa"/>
            </w:tcMar>
            <w:vAlign w:val="center"/>
          </w:tcPr>
          <w:p w:rsidR="00E630AC" w:rsidRDefault="00374ABF">
            <w:pPr>
              <w:widowControl/>
              <w:jc w:val="center"/>
              <w:textAlignment w:val="center"/>
              <w:rPr>
                <w:rFonts w:ascii="宋体" w:hAnsi="宋体" w:cs="宋体"/>
                <w:b/>
                <w:color w:val="000000"/>
              </w:rPr>
            </w:pPr>
            <w:r>
              <w:rPr>
                <w:rFonts w:ascii="宋体" w:hAnsi="宋体" w:cs="宋体" w:hint="eastAsia"/>
                <w:b/>
                <w:color w:val="000000"/>
                <w:lang w:bidi="ar"/>
              </w:rPr>
              <w:t>工程名称</w:t>
            </w:r>
          </w:p>
        </w:tc>
        <w:tc>
          <w:tcPr>
            <w:tcW w:w="1600" w:type="dxa"/>
            <w:vMerge w:val="restart"/>
            <w:shd w:val="clear" w:color="auto" w:fill="DDD9C3" w:themeFill="background2" w:themeFillShade="E6"/>
            <w:vAlign w:val="center"/>
          </w:tcPr>
          <w:p w:rsidR="00E630AC" w:rsidRDefault="00374ABF">
            <w:pPr>
              <w:widowControl/>
              <w:jc w:val="center"/>
              <w:textAlignment w:val="center"/>
              <w:rPr>
                <w:rFonts w:ascii="宋体" w:hAnsi="宋体" w:cs="宋体"/>
                <w:b/>
                <w:color w:val="000000"/>
              </w:rPr>
            </w:pPr>
            <w:r>
              <w:rPr>
                <w:rFonts w:ascii="宋体" w:hAnsi="宋体" w:cs="宋体" w:hint="eastAsia"/>
                <w:b/>
                <w:color w:val="000000"/>
                <w:lang w:bidi="ar"/>
              </w:rPr>
              <w:t>最高限价                              (元)</w:t>
            </w:r>
          </w:p>
        </w:tc>
        <w:tc>
          <w:tcPr>
            <w:tcW w:w="3119" w:type="dxa"/>
            <w:shd w:val="clear" w:color="auto" w:fill="DDD9C3" w:themeFill="background2" w:themeFillShade="E6"/>
            <w:vAlign w:val="center"/>
          </w:tcPr>
          <w:p w:rsidR="00E630AC" w:rsidRDefault="00374ABF">
            <w:pPr>
              <w:widowControl/>
              <w:jc w:val="center"/>
              <w:textAlignment w:val="center"/>
              <w:rPr>
                <w:rFonts w:ascii="宋体" w:hAnsi="宋体" w:cs="宋体"/>
                <w:b/>
                <w:color w:val="000000"/>
                <w:lang w:bidi="ar"/>
              </w:rPr>
            </w:pPr>
            <w:r>
              <w:rPr>
                <w:rFonts w:ascii="宋体" w:hAnsi="宋体" w:cs="宋体" w:hint="eastAsia"/>
                <w:b/>
                <w:color w:val="000000"/>
                <w:lang w:bidi="ar"/>
              </w:rPr>
              <w:t>其中包含：</w:t>
            </w:r>
          </w:p>
        </w:tc>
      </w:tr>
      <w:tr w:rsidR="00E630AC">
        <w:trPr>
          <w:trHeight w:val="446"/>
          <w:jc w:val="center"/>
        </w:trPr>
        <w:tc>
          <w:tcPr>
            <w:tcW w:w="582" w:type="dxa"/>
            <w:vMerge/>
            <w:shd w:val="clear" w:color="auto" w:fill="DDD9C3" w:themeFill="background2" w:themeFillShade="E6"/>
            <w:tcMar>
              <w:top w:w="15" w:type="dxa"/>
              <w:left w:w="15" w:type="dxa"/>
              <w:right w:w="15" w:type="dxa"/>
            </w:tcMar>
            <w:vAlign w:val="center"/>
          </w:tcPr>
          <w:p w:rsidR="00E630AC" w:rsidRDefault="00E630AC">
            <w:pPr>
              <w:jc w:val="center"/>
              <w:rPr>
                <w:rFonts w:ascii="宋体" w:hAnsi="宋体" w:cs="宋体"/>
                <w:b/>
                <w:color w:val="000000"/>
              </w:rPr>
            </w:pPr>
          </w:p>
        </w:tc>
        <w:tc>
          <w:tcPr>
            <w:tcW w:w="2410" w:type="dxa"/>
            <w:vMerge/>
            <w:shd w:val="clear" w:color="auto" w:fill="DDD9C3" w:themeFill="background2" w:themeFillShade="E6"/>
            <w:tcMar>
              <w:top w:w="15" w:type="dxa"/>
              <w:left w:w="15" w:type="dxa"/>
              <w:right w:w="15" w:type="dxa"/>
            </w:tcMar>
            <w:vAlign w:val="center"/>
          </w:tcPr>
          <w:p w:rsidR="00E630AC" w:rsidRDefault="00E630AC">
            <w:pPr>
              <w:jc w:val="center"/>
              <w:rPr>
                <w:rFonts w:ascii="宋体" w:hAnsi="宋体" w:cs="宋体"/>
                <w:b/>
                <w:color w:val="000000"/>
              </w:rPr>
            </w:pPr>
          </w:p>
        </w:tc>
        <w:tc>
          <w:tcPr>
            <w:tcW w:w="1600" w:type="dxa"/>
            <w:vMerge/>
            <w:shd w:val="clear" w:color="auto" w:fill="DDD9C3" w:themeFill="background2" w:themeFillShade="E6"/>
            <w:vAlign w:val="center"/>
          </w:tcPr>
          <w:p w:rsidR="00E630AC" w:rsidRDefault="00E630AC">
            <w:pPr>
              <w:jc w:val="center"/>
              <w:rPr>
                <w:rFonts w:ascii="宋体" w:hAnsi="宋体" w:cs="宋体"/>
                <w:b/>
                <w:color w:val="000000"/>
              </w:rPr>
            </w:pPr>
          </w:p>
        </w:tc>
        <w:tc>
          <w:tcPr>
            <w:tcW w:w="3119" w:type="dxa"/>
            <w:shd w:val="clear" w:color="auto" w:fill="DDD9C3" w:themeFill="background2" w:themeFillShade="E6"/>
            <w:vAlign w:val="center"/>
          </w:tcPr>
          <w:p w:rsidR="00E630AC" w:rsidRDefault="00374ABF">
            <w:pPr>
              <w:widowControl/>
              <w:jc w:val="center"/>
              <w:textAlignment w:val="center"/>
              <w:rPr>
                <w:rFonts w:ascii="宋体" w:hAnsi="宋体"/>
                <w:b/>
                <w:bCs/>
              </w:rPr>
            </w:pPr>
            <w:r>
              <w:rPr>
                <w:rFonts w:ascii="宋体" w:hAnsi="宋体" w:hint="eastAsia"/>
                <w:b/>
                <w:bCs/>
              </w:rPr>
              <w:t>★</w:t>
            </w:r>
            <w:r>
              <w:rPr>
                <w:rFonts w:ascii="宋体" w:hAnsi="宋体" w:cs="宋体" w:hint="eastAsia"/>
                <w:b/>
                <w:color w:val="000000"/>
                <w:lang w:bidi="ar"/>
              </w:rPr>
              <w:t>绿色施工安全防护措施费（元）</w:t>
            </w:r>
          </w:p>
        </w:tc>
      </w:tr>
      <w:tr w:rsidR="00E630AC">
        <w:trPr>
          <w:trHeight w:val="340"/>
          <w:jc w:val="center"/>
        </w:trPr>
        <w:tc>
          <w:tcPr>
            <w:tcW w:w="582" w:type="dxa"/>
            <w:shd w:val="clear" w:color="auto" w:fill="auto"/>
            <w:tcMar>
              <w:top w:w="15" w:type="dxa"/>
              <w:left w:w="15" w:type="dxa"/>
              <w:right w:w="15" w:type="dxa"/>
            </w:tcMar>
            <w:vAlign w:val="center"/>
          </w:tcPr>
          <w:p w:rsidR="00E630AC" w:rsidRDefault="00374ABF">
            <w:pPr>
              <w:widowControl/>
              <w:jc w:val="center"/>
              <w:textAlignment w:val="center"/>
              <w:rPr>
                <w:rFonts w:ascii="宋体" w:hAnsi="宋体" w:cs="宋体"/>
                <w:color w:val="000000"/>
              </w:rPr>
            </w:pPr>
            <w:r>
              <w:rPr>
                <w:rFonts w:ascii="宋体" w:hAnsi="宋体" w:cs="宋体" w:hint="eastAsia"/>
                <w:color w:val="000000"/>
                <w:lang w:bidi="ar"/>
              </w:rPr>
              <w:t>1</w:t>
            </w:r>
          </w:p>
        </w:tc>
        <w:tc>
          <w:tcPr>
            <w:tcW w:w="2410" w:type="dxa"/>
            <w:shd w:val="clear" w:color="auto" w:fill="auto"/>
            <w:tcMar>
              <w:top w:w="15" w:type="dxa"/>
              <w:left w:w="15" w:type="dxa"/>
              <w:right w:w="15" w:type="dxa"/>
            </w:tcMar>
            <w:vAlign w:val="center"/>
          </w:tcPr>
          <w:p w:rsidR="00E630AC" w:rsidRDefault="00374ABF">
            <w:pPr>
              <w:widowControl/>
              <w:jc w:val="center"/>
              <w:textAlignment w:val="center"/>
              <w:rPr>
                <w:rFonts w:ascii="宋体" w:hAnsi="宋体" w:cs="宋体"/>
                <w:color w:val="000000"/>
              </w:rPr>
            </w:pPr>
            <w:r>
              <w:rPr>
                <w:rFonts w:ascii="宋体" w:hAnsi="宋体" w:cs="宋体" w:hint="eastAsia"/>
                <w:color w:val="000000"/>
                <w:lang w:bidi="ar"/>
              </w:rPr>
              <w:t>虎门镇北面社区卫生服务站—安装工程</w:t>
            </w:r>
          </w:p>
        </w:tc>
        <w:tc>
          <w:tcPr>
            <w:tcW w:w="1600" w:type="dxa"/>
            <w:vAlign w:val="center"/>
          </w:tcPr>
          <w:p w:rsidR="00E630AC" w:rsidRDefault="00374ABF">
            <w:pPr>
              <w:widowControl/>
              <w:jc w:val="center"/>
              <w:textAlignment w:val="center"/>
              <w:rPr>
                <w:rFonts w:ascii="宋体" w:hAnsi="宋体" w:cs="宋体"/>
                <w:color w:val="000000"/>
              </w:rPr>
            </w:pPr>
            <w:r>
              <w:rPr>
                <w:rFonts w:ascii="宋体" w:hAnsi="宋体" w:cs="宋体" w:hint="eastAsia"/>
                <w:color w:val="000000"/>
                <w:lang w:bidi="ar"/>
              </w:rPr>
              <w:t xml:space="preserve">417,412.98 </w:t>
            </w:r>
          </w:p>
        </w:tc>
        <w:tc>
          <w:tcPr>
            <w:tcW w:w="3119" w:type="dxa"/>
            <w:vAlign w:val="center"/>
          </w:tcPr>
          <w:p w:rsidR="00E630AC" w:rsidRDefault="00374ABF">
            <w:pPr>
              <w:widowControl/>
              <w:jc w:val="center"/>
              <w:textAlignment w:val="center"/>
              <w:rPr>
                <w:rFonts w:ascii="宋体" w:hAnsi="宋体" w:cs="宋体"/>
                <w:color w:val="000000"/>
              </w:rPr>
            </w:pPr>
            <w:r>
              <w:rPr>
                <w:rFonts w:ascii="宋体" w:hAnsi="宋体" w:cs="宋体" w:hint="eastAsia"/>
                <w:color w:val="000000"/>
                <w:lang w:bidi="ar"/>
              </w:rPr>
              <w:t>34,954.39</w:t>
            </w:r>
          </w:p>
        </w:tc>
      </w:tr>
      <w:tr w:rsidR="00E630AC">
        <w:trPr>
          <w:trHeight w:val="340"/>
          <w:jc w:val="center"/>
        </w:trPr>
        <w:tc>
          <w:tcPr>
            <w:tcW w:w="582" w:type="dxa"/>
            <w:shd w:val="clear" w:color="auto" w:fill="auto"/>
            <w:tcMar>
              <w:top w:w="15" w:type="dxa"/>
              <w:left w:w="15" w:type="dxa"/>
              <w:right w:w="15" w:type="dxa"/>
            </w:tcMar>
            <w:vAlign w:val="center"/>
          </w:tcPr>
          <w:p w:rsidR="00E630AC" w:rsidRDefault="00374ABF">
            <w:pPr>
              <w:widowControl/>
              <w:jc w:val="center"/>
              <w:textAlignment w:val="center"/>
              <w:rPr>
                <w:rFonts w:ascii="宋体" w:hAnsi="宋体" w:cs="宋体"/>
                <w:color w:val="000000"/>
                <w:lang w:bidi="ar"/>
              </w:rPr>
            </w:pPr>
            <w:r>
              <w:rPr>
                <w:rFonts w:ascii="宋体" w:hAnsi="宋体" w:cs="宋体" w:hint="eastAsia"/>
                <w:color w:val="000000"/>
                <w:lang w:bidi="ar"/>
              </w:rPr>
              <w:t>2</w:t>
            </w:r>
          </w:p>
        </w:tc>
        <w:tc>
          <w:tcPr>
            <w:tcW w:w="2410" w:type="dxa"/>
            <w:shd w:val="clear" w:color="auto" w:fill="auto"/>
            <w:tcMar>
              <w:top w:w="15" w:type="dxa"/>
              <w:left w:w="15" w:type="dxa"/>
              <w:right w:w="15" w:type="dxa"/>
            </w:tcMar>
            <w:vAlign w:val="center"/>
          </w:tcPr>
          <w:p w:rsidR="00E630AC" w:rsidRDefault="00374ABF">
            <w:pPr>
              <w:widowControl/>
              <w:jc w:val="center"/>
              <w:textAlignment w:val="center"/>
              <w:rPr>
                <w:rFonts w:ascii="宋体" w:hAnsi="宋体" w:cs="宋体"/>
                <w:color w:val="000000"/>
              </w:rPr>
            </w:pPr>
            <w:r>
              <w:rPr>
                <w:rFonts w:ascii="宋体" w:hAnsi="宋体" w:cs="宋体" w:hint="eastAsia"/>
                <w:color w:val="000000"/>
                <w:lang w:bidi="ar"/>
              </w:rPr>
              <w:t>虎门镇北面社区卫生服务站—装修工程</w:t>
            </w:r>
          </w:p>
        </w:tc>
        <w:tc>
          <w:tcPr>
            <w:tcW w:w="1600" w:type="dxa"/>
            <w:vAlign w:val="center"/>
          </w:tcPr>
          <w:p w:rsidR="00E630AC" w:rsidRDefault="00374ABF">
            <w:pPr>
              <w:widowControl/>
              <w:jc w:val="center"/>
              <w:textAlignment w:val="center"/>
              <w:rPr>
                <w:rFonts w:ascii="宋体" w:hAnsi="宋体" w:cs="宋体"/>
                <w:color w:val="000000"/>
              </w:rPr>
            </w:pPr>
            <w:r>
              <w:rPr>
                <w:rFonts w:ascii="宋体" w:hAnsi="宋体" w:cs="宋体"/>
                <w:color w:val="000000"/>
                <w:lang w:bidi="ar"/>
              </w:rPr>
              <w:t>742,998.35</w:t>
            </w:r>
            <w:r>
              <w:rPr>
                <w:rFonts w:ascii="宋体" w:hAnsi="宋体" w:cs="宋体" w:hint="eastAsia"/>
                <w:color w:val="000000"/>
                <w:lang w:bidi="ar"/>
              </w:rPr>
              <w:t xml:space="preserve"> </w:t>
            </w:r>
          </w:p>
        </w:tc>
        <w:tc>
          <w:tcPr>
            <w:tcW w:w="3119" w:type="dxa"/>
            <w:vAlign w:val="center"/>
          </w:tcPr>
          <w:p w:rsidR="00E630AC" w:rsidRDefault="00374ABF">
            <w:pPr>
              <w:widowControl/>
              <w:jc w:val="center"/>
              <w:textAlignment w:val="center"/>
              <w:rPr>
                <w:rFonts w:ascii="宋体" w:hAnsi="宋体" w:cs="宋体"/>
                <w:color w:val="000000"/>
              </w:rPr>
            </w:pPr>
            <w:r>
              <w:rPr>
                <w:rFonts w:ascii="宋体" w:hAnsi="宋体" w:cs="宋体" w:hint="eastAsia"/>
                <w:color w:val="000000"/>
                <w:lang w:bidi="ar"/>
              </w:rPr>
              <w:t>27,541.22</w:t>
            </w:r>
          </w:p>
        </w:tc>
      </w:tr>
    </w:tbl>
    <w:p w:rsidR="00E630AC" w:rsidRDefault="00374ABF">
      <w:pPr>
        <w:pStyle w:val="a9"/>
        <w:numPr>
          <w:ilvl w:val="0"/>
          <w:numId w:val="19"/>
        </w:numPr>
        <w:tabs>
          <w:tab w:val="left" w:pos="540"/>
        </w:tabs>
        <w:adjustRightInd w:val="0"/>
        <w:snapToGrid w:val="0"/>
        <w:spacing w:line="360" w:lineRule="auto"/>
        <w:rPr>
          <w:rFonts w:hAnsi="宋体"/>
          <w:b/>
        </w:rPr>
      </w:pPr>
      <w:r>
        <w:rPr>
          <w:rFonts w:hAnsi="宋体" w:hint="eastAsia"/>
          <w:b/>
        </w:rPr>
        <w:t>项目概况</w:t>
      </w:r>
    </w:p>
    <w:p w:rsidR="00E630AC" w:rsidRDefault="00374ABF">
      <w:pPr>
        <w:pStyle w:val="a9"/>
        <w:adjustRightInd w:val="0"/>
        <w:snapToGrid w:val="0"/>
        <w:spacing w:line="360" w:lineRule="auto"/>
        <w:ind w:firstLineChars="200" w:firstLine="420"/>
        <w:rPr>
          <w:rFonts w:hAnsi="宋体"/>
          <w:b/>
          <w:color w:val="FF0000"/>
        </w:rPr>
      </w:pPr>
      <w:r>
        <w:rPr>
          <w:rFonts w:hAnsi="宋体" w:hint="eastAsia"/>
          <w:bCs/>
        </w:rPr>
        <w:t>东莞市虎门镇北面股份经济联合</w:t>
      </w:r>
      <w:proofErr w:type="gramStart"/>
      <w:r>
        <w:rPr>
          <w:rFonts w:hAnsi="宋体" w:hint="eastAsia"/>
          <w:bCs/>
        </w:rPr>
        <w:t>社现需</w:t>
      </w:r>
      <w:proofErr w:type="gramEnd"/>
      <w:r>
        <w:rPr>
          <w:rFonts w:hAnsi="宋体" w:hint="eastAsia"/>
          <w:bCs/>
        </w:rPr>
        <w:t>对北面社区卫生服务站内进行装修改造及水电安装。</w:t>
      </w:r>
    </w:p>
    <w:p w:rsidR="00E630AC" w:rsidRDefault="00374ABF">
      <w:pPr>
        <w:pStyle w:val="a9"/>
        <w:numPr>
          <w:ilvl w:val="0"/>
          <w:numId w:val="19"/>
        </w:numPr>
        <w:tabs>
          <w:tab w:val="left" w:pos="540"/>
        </w:tabs>
        <w:adjustRightInd w:val="0"/>
        <w:snapToGrid w:val="0"/>
        <w:spacing w:line="360" w:lineRule="auto"/>
        <w:rPr>
          <w:rFonts w:hAnsi="宋体"/>
          <w:b/>
        </w:rPr>
      </w:pPr>
      <w:r>
        <w:rPr>
          <w:rFonts w:hAnsi="宋体" w:hint="eastAsia"/>
          <w:b/>
        </w:rPr>
        <w:t>报价要求</w:t>
      </w:r>
    </w:p>
    <w:p w:rsidR="00E630AC" w:rsidRDefault="00374ABF">
      <w:pPr>
        <w:pStyle w:val="af0"/>
        <w:spacing w:before="0" w:beforeAutospacing="0" w:after="0" w:afterAutospacing="0" w:line="360" w:lineRule="auto"/>
        <w:ind w:firstLineChars="200" w:firstLine="420"/>
        <w:rPr>
          <w:sz w:val="21"/>
          <w:szCs w:val="21"/>
        </w:rPr>
      </w:pPr>
      <w:r>
        <w:rPr>
          <w:rFonts w:hint="eastAsia"/>
          <w:sz w:val="21"/>
          <w:szCs w:val="21"/>
        </w:rPr>
        <w:t>响应供应商的报价应包含材料费、设备费、运输费、装卸费、现场保管仓储费、装修费、绿色施工安全防护措施费、安全及文明施工措施费、其他措施费、技术措施项目人工费、安装费、验收费、质保期内维修保养费、应向中华人民共和国政府缴纳的增值税和其它税等全部税费、伴随服务、标准</w:t>
      </w:r>
      <w:proofErr w:type="gramStart"/>
      <w:r>
        <w:rPr>
          <w:rFonts w:hint="eastAsia"/>
          <w:sz w:val="21"/>
          <w:szCs w:val="21"/>
        </w:rPr>
        <w:t>附件价</w:t>
      </w:r>
      <w:proofErr w:type="gramEnd"/>
      <w:r>
        <w:rPr>
          <w:rFonts w:hint="eastAsia"/>
          <w:sz w:val="21"/>
          <w:szCs w:val="21"/>
        </w:rPr>
        <w:t>以及履行合同所需的费用、所有风险、责任等其他一切隐含及不可预见的费用。</w:t>
      </w:r>
    </w:p>
    <w:p w:rsidR="00E630AC" w:rsidRDefault="00374ABF">
      <w:pPr>
        <w:pStyle w:val="a9"/>
        <w:numPr>
          <w:ilvl w:val="0"/>
          <w:numId w:val="19"/>
        </w:numPr>
        <w:tabs>
          <w:tab w:val="left" w:pos="540"/>
        </w:tabs>
        <w:adjustRightInd w:val="0"/>
        <w:snapToGrid w:val="0"/>
        <w:spacing w:line="360" w:lineRule="auto"/>
        <w:rPr>
          <w:rFonts w:hAnsi="宋体"/>
          <w:b/>
        </w:rPr>
      </w:pPr>
      <w:r>
        <w:rPr>
          <w:rFonts w:hAnsi="宋体" w:hint="eastAsia"/>
          <w:b/>
        </w:rPr>
        <w:t>工程量清单</w:t>
      </w:r>
    </w:p>
    <w:p w:rsidR="00E630AC" w:rsidRDefault="00374ABF">
      <w:pPr>
        <w:pStyle w:val="a9"/>
        <w:tabs>
          <w:tab w:val="left" w:pos="540"/>
        </w:tabs>
        <w:adjustRightInd w:val="0"/>
        <w:snapToGrid w:val="0"/>
        <w:spacing w:line="360" w:lineRule="auto"/>
        <w:ind w:left="420"/>
        <w:rPr>
          <w:rFonts w:hAnsi="宋体"/>
          <w:b/>
        </w:rPr>
      </w:pPr>
      <w:r>
        <w:rPr>
          <w:rFonts w:hAnsi="宋体" w:hint="eastAsia"/>
          <w:b/>
        </w:rPr>
        <w:t>（一）安装工程清单</w:t>
      </w:r>
    </w:p>
    <w:p w:rsidR="00E630AC" w:rsidRDefault="00374ABF">
      <w:pPr>
        <w:pStyle w:val="a9"/>
        <w:tabs>
          <w:tab w:val="left" w:pos="540"/>
        </w:tabs>
        <w:adjustRightInd w:val="0"/>
        <w:snapToGrid w:val="0"/>
        <w:spacing w:line="360" w:lineRule="auto"/>
        <w:ind w:left="420"/>
        <w:rPr>
          <w:rFonts w:hAnsi="宋体"/>
          <w:b/>
        </w:rPr>
      </w:pPr>
      <w:r>
        <w:rPr>
          <w:rFonts w:hAnsi="宋体" w:hint="eastAsia"/>
          <w:b/>
        </w:rPr>
        <w:t>1、分部分项工程量清单</w:t>
      </w:r>
    </w:p>
    <w:tbl>
      <w:tblPr>
        <w:tblW w:w="8815" w:type="dxa"/>
        <w:jc w:val="center"/>
        <w:tblLayout w:type="fixed"/>
        <w:tblLook w:val="04A0" w:firstRow="1" w:lastRow="0" w:firstColumn="1" w:lastColumn="0" w:noHBand="0" w:noVBand="1"/>
      </w:tblPr>
      <w:tblGrid>
        <w:gridCol w:w="722"/>
        <w:gridCol w:w="1701"/>
        <w:gridCol w:w="1560"/>
        <w:gridCol w:w="2835"/>
        <w:gridCol w:w="836"/>
        <w:gridCol w:w="1161"/>
      </w:tblGrid>
      <w:tr w:rsidR="00E630AC">
        <w:trPr>
          <w:trHeight w:val="369"/>
          <w:tblHeader/>
          <w:jc w:val="center"/>
        </w:trPr>
        <w:tc>
          <w:tcPr>
            <w:tcW w:w="722"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序号</w:t>
            </w:r>
          </w:p>
        </w:tc>
        <w:tc>
          <w:tcPr>
            <w:tcW w:w="170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项目编码</w:t>
            </w:r>
          </w:p>
        </w:tc>
        <w:tc>
          <w:tcPr>
            <w:tcW w:w="15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项目名称</w:t>
            </w:r>
          </w:p>
        </w:tc>
        <w:tc>
          <w:tcPr>
            <w:tcW w:w="283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项目特征描述</w:t>
            </w:r>
          </w:p>
        </w:tc>
        <w:tc>
          <w:tcPr>
            <w:tcW w:w="83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计量</w:t>
            </w:r>
            <w:r>
              <w:rPr>
                <w:rFonts w:ascii="宋体" w:hAnsi="宋体" w:cs="宋体" w:hint="eastAsia"/>
              </w:rPr>
              <w:br/>
              <w:t>单位</w:t>
            </w:r>
          </w:p>
        </w:tc>
        <w:tc>
          <w:tcPr>
            <w:tcW w:w="116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工程数量</w:t>
            </w:r>
          </w:p>
        </w:tc>
      </w:tr>
      <w:tr w:rsidR="00E630AC">
        <w:trPr>
          <w:trHeight w:val="369"/>
          <w:tblHeader/>
          <w:jc w:val="center"/>
        </w:trPr>
        <w:tc>
          <w:tcPr>
            <w:tcW w:w="722" w:type="dxa"/>
            <w:vMerge/>
            <w:tcBorders>
              <w:top w:val="single" w:sz="8" w:space="0" w:color="000000"/>
              <w:left w:val="single" w:sz="8" w:space="0" w:color="000000"/>
              <w:bottom w:val="single" w:sz="4" w:space="0" w:color="000000"/>
              <w:right w:val="single" w:sz="4" w:space="0" w:color="000000"/>
            </w:tcBorders>
            <w:vAlign w:val="center"/>
          </w:tcPr>
          <w:p w:rsidR="00E630AC" w:rsidRDefault="00E630AC">
            <w:pPr>
              <w:widowControl/>
              <w:autoSpaceDE/>
              <w:autoSpaceDN/>
              <w:adjustRightInd/>
              <w:jc w:val="center"/>
              <w:rPr>
                <w:rFonts w:ascii="宋体" w:hAnsi="宋体" w:cs="宋体"/>
              </w:rPr>
            </w:pPr>
          </w:p>
        </w:tc>
        <w:tc>
          <w:tcPr>
            <w:tcW w:w="1701" w:type="dxa"/>
            <w:vMerge/>
            <w:tcBorders>
              <w:top w:val="single" w:sz="8" w:space="0" w:color="000000"/>
              <w:left w:val="single" w:sz="4" w:space="0" w:color="000000"/>
              <w:bottom w:val="single" w:sz="4" w:space="0" w:color="000000"/>
              <w:right w:val="single" w:sz="4" w:space="0" w:color="000000"/>
            </w:tcBorders>
            <w:vAlign w:val="center"/>
          </w:tcPr>
          <w:p w:rsidR="00E630AC" w:rsidRDefault="00E630AC">
            <w:pPr>
              <w:widowControl/>
              <w:autoSpaceDE/>
              <w:autoSpaceDN/>
              <w:adjustRightInd/>
              <w:jc w:val="center"/>
              <w:rPr>
                <w:rFonts w:ascii="宋体" w:hAnsi="宋体" w:cs="宋体"/>
              </w:rPr>
            </w:pPr>
          </w:p>
        </w:tc>
        <w:tc>
          <w:tcPr>
            <w:tcW w:w="1560" w:type="dxa"/>
            <w:vMerge/>
            <w:tcBorders>
              <w:top w:val="single" w:sz="8" w:space="0" w:color="000000"/>
              <w:left w:val="single" w:sz="4" w:space="0" w:color="000000"/>
              <w:bottom w:val="single" w:sz="4" w:space="0" w:color="000000"/>
              <w:right w:val="single" w:sz="4" w:space="0" w:color="000000"/>
            </w:tcBorders>
            <w:vAlign w:val="center"/>
          </w:tcPr>
          <w:p w:rsidR="00E630AC" w:rsidRDefault="00E630AC">
            <w:pPr>
              <w:widowControl/>
              <w:autoSpaceDE/>
              <w:autoSpaceDN/>
              <w:adjustRightInd/>
              <w:jc w:val="center"/>
              <w:rPr>
                <w:rFonts w:ascii="宋体" w:hAnsi="宋体" w:cs="宋体"/>
              </w:rPr>
            </w:pPr>
          </w:p>
        </w:tc>
        <w:tc>
          <w:tcPr>
            <w:tcW w:w="2835" w:type="dxa"/>
            <w:vMerge/>
            <w:tcBorders>
              <w:top w:val="single" w:sz="8" w:space="0" w:color="000000"/>
              <w:left w:val="single" w:sz="4" w:space="0" w:color="000000"/>
              <w:bottom w:val="single" w:sz="4" w:space="0" w:color="000000"/>
              <w:right w:val="single" w:sz="4" w:space="0" w:color="000000"/>
            </w:tcBorders>
            <w:vAlign w:val="center"/>
          </w:tcPr>
          <w:p w:rsidR="00E630AC" w:rsidRDefault="00E630AC">
            <w:pPr>
              <w:widowControl/>
              <w:autoSpaceDE/>
              <w:autoSpaceDN/>
              <w:adjustRightInd/>
              <w:jc w:val="both"/>
              <w:rPr>
                <w:rFonts w:ascii="宋体" w:hAnsi="宋体" w:cs="宋体"/>
              </w:rPr>
            </w:pPr>
          </w:p>
        </w:tc>
        <w:tc>
          <w:tcPr>
            <w:tcW w:w="836" w:type="dxa"/>
            <w:vMerge/>
            <w:tcBorders>
              <w:top w:val="single" w:sz="8" w:space="0" w:color="000000"/>
              <w:left w:val="single" w:sz="4" w:space="0" w:color="000000"/>
              <w:bottom w:val="single" w:sz="4" w:space="0" w:color="000000"/>
              <w:right w:val="single" w:sz="4" w:space="0" w:color="000000"/>
            </w:tcBorders>
            <w:vAlign w:val="center"/>
          </w:tcPr>
          <w:p w:rsidR="00E630AC" w:rsidRDefault="00E630AC">
            <w:pPr>
              <w:widowControl/>
              <w:autoSpaceDE/>
              <w:autoSpaceDN/>
              <w:adjustRightInd/>
              <w:jc w:val="center"/>
              <w:rPr>
                <w:rFonts w:ascii="宋体" w:hAnsi="宋体" w:cs="宋体"/>
              </w:rPr>
            </w:pPr>
          </w:p>
        </w:tc>
        <w:tc>
          <w:tcPr>
            <w:tcW w:w="1161" w:type="dxa"/>
            <w:vMerge/>
            <w:tcBorders>
              <w:top w:val="single" w:sz="8" w:space="0" w:color="000000"/>
              <w:left w:val="single" w:sz="4" w:space="0" w:color="000000"/>
              <w:bottom w:val="single" w:sz="4" w:space="0" w:color="000000"/>
              <w:right w:val="single" w:sz="4" w:space="0" w:color="000000"/>
            </w:tcBorders>
            <w:vAlign w:val="center"/>
          </w:tcPr>
          <w:p w:rsidR="00E630AC" w:rsidRDefault="00E630AC">
            <w:pPr>
              <w:widowControl/>
              <w:autoSpaceDE/>
              <w:autoSpaceDN/>
              <w:adjustRightInd/>
              <w:jc w:val="center"/>
              <w:rPr>
                <w:rFonts w:ascii="宋体" w:hAnsi="宋体" w:cs="宋体"/>
              </w:rPr>
            </w:pPr>
          </w:p>
        </w:tc>
      </w:tr>
      <w:tr w:rsidR="00E630AC">
        <w:trPr>
          <w:trHeight w:val="369"/>
          <w:tblHeader/>
          <w:jc w:val="center"/>
        </w:trPr>
        <w:tc>
          <w:tcPr>
            <w:tcW w:w="8815" w:type="dxa"/>
            <w:gridSpan w:val="6"/>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污水处理及医疗垃圾暂存间工程</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031004014001</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给、排水附(配)件</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1.材质:塑料</w:t>
            </w:r>
            <w:r>
              <w:rPr>
                <w:rFonts w:ascii="宋体" w:hAnsi="宋体" w:cs="宋体" w:hint="eastAsia"/>
              </w:rPr>
              <w:br/>
              <w:t>2.型号、规格:地漏DN75</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031003010001</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软接头(软管)</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1.材质:软管</w:t>
            </w:r>
            <w:r>
              <w:rPr>
                <w:rFonts w:ascii="宋体" w:hAnsi="宋体" w:cs="宋体" w:hint="eastAsia"/>
              </w:rPr>
              <w:br/>
              <w:t>2.规格:DN20</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条</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031004004001</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洗涤盆</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1.材质:陶瓷</w:t>
            </w:r>
            <w:r>
              <w:rPr>
                <w:rFonts w:ascii="宋体" w:hAnsi="宋体" w:cs="宋体" w:hint="eastAsia"/>
              </w:rPr>
              <w:br/>
              <w:t>2.规格、类型:拖把池</w:t>
            </w:r>
            <w:r>
              <w:rPr>
                <w:rFonts w:ascii="宋体" w:hAnsi="宋体" w:cs="宋体" w:hint="eastAsia"/>
              </w:rPr>
              <w:br/>
              <w:t>3.附件名称、数量:含附件</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组</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w:t>
            </w:r>
          </w:p>
        </w:tc>
      </w:tr>
      <w:tr w:rsidR="00E630AC">
        <w:trPr>
          <w:trHeight w:val="369"/>
          <w:tblHeader/>
          <w:jc w:val="center"/>
        </w:trPr>
        <w:tc>
          <w:tcPr>
            <w:tcW w:w="8815" w:type="dxa"/>
            <w:gridSpan w:val="6"/>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水电工程</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030404017001</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配电箱</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1.名称:商户配电箱1SPAL2-1-14</w:t>
            </w:r>
            <w:r>
              <w:rPr>
                <w:rFonts w:ascii="宋体" w:hAnsi="宋体" w:cs="宋体" w:hint="eastAsia"/>
              </w:rPr>
              <w:br/>
              <w:t>2.型号:半周长1.0m</w:t>
            </w:r>
            <w:r>
              <w:rPr>
                <w:rFonts w:ascii="宋体" w:hAnsi="宋体" w:cs="宋体" w:hint="eastAsia"/>
              </w:rPr>
              <w:br/>
              <w:t>3.规格:成套型.详图</w:t>
            </w:r>
            <w:proofErr w:type="gramStart"/>
            <w:r>
              <w:rPr>
                <w:rFonts w:ascii="宋体" w:hAnsi="宋体" w:cs="宋体" w:hint="eastAsia"/>
              </w:rPr>
              <w:t>纸说明</w:t>
            </w:r>
            <w:proofErr w:type="gramEnd"/>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台</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030411001001</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配管</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1.名称:塑料管</w:t>
            </w:r>
            <w:r>
              <w:rPr>
                <w:rFonts w:ascii="宋体" w:hAnsi="宋体" w:cs="宋体" w:hint="eastAsia"/>
              </w:rPr>
              <w:br/>
              <w:t>2.规格:PC20</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1800</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030411004001</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配线</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1.名称:管内穿线</w:t>
            </w:r>
            <w:r>
              <w:rPr>
                <w:rFonts w:ascii="宋体" w:hAnsi="宋体" w:cs="宋体" w:hint="eastAsia"/>
              </w:rPr>
              <w:br/>
              <w:t>2.型号:450/750V BV-2.5mm²</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5400</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lastRenderedPageBreak/>
              <w:t>7</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030411004002</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配线</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1.名称:管内穿线</w:t>
            </w:r>
            <w:r>
              <w:rPr>
                <w:rFonts w:ascii="宋体" w:hAnsi="宋体" w:cs="宋体" w:hint="eastAsia"/>
              </w:rPr>
              <w:br/>
              <w:t>2.配线形式:动力线路</w:t>
            </w:r>
            <w:r>
              <w:rPr>
                <w:rFonts w:ascii="宋体" w:hAnsi="宋体" w:cs="宋体" w:hint="eastAsia"/>
              </w:rPr>
              <w:br/>
              <w:t>3.型号:WDZN-BYJ-4</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4800</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030411001002</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配管</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1.名称:弱电线管</w:t>
            </w:r>
            <w:r>
              <w:rPr>
                <w:rFonts w:ascii="宋体" w:hAnsi="宋体" w:cs="宋体" w:hint="eastAsia"/>
              </w:rPr>
              <w:br/>
              <w:t>2.材质:PVC</w:t>
            </w:r>
            <w:r>
              <w:rPr>
                <w:rFonts w:ascii="宋体" w:hAnsi="宋体" w:cs="宋体" w:hint="eastAsia"/>
              </w:rPr>
              <w:br/>
              <w:t>3.规格:DN32mm</w:t>
            </w:r>
            <w:r>
              <w:rPr>
                <w:rFonts w:ascii="宋体" w:hAnsi="宋体" w:cs="宋体" w:hint="eastAsia"/>
              </w:rPr>
              <w:br/>
              <w:t>4.配置形式:</w:t>
            </w:r>
            <w:proofErr w:type="gramStart"/>
            <w:r>
              <w:rPr>
                <w:rFonts w:ascii="宋体" w:hAnsi="宋体" w:cs="宋体" w:hint="eastAsia"/>
              </w:rPr>
              <w:t>明配</w:t>
            </w:r>
            <w:proofErr w:type="gramEnd"/>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641.01</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030502007001</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光缆</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1.名称:弱电线缆</w:t>
            </w:r>
            <w:r>
              <w:rPr>
                <w:rFonts w:ascii="宋体" w:hAnsi="宋体" w:cs="宋体" w:hint="eastAsia"/>
              </w:rPr>
              <w:br/>
              <w:t>2.规格:1芯光缆</w:t>
            </w:r>
            <w:r>
              <w:rPr>
                <w:rFonts w:ascii="宋体" w:hAnsi="宋体" w:cs="宋体" w:hint="eastAsia"/>
              </w:rPr>
              <w:br/>
              <w:t>3.敷设方式:穿管</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1600.42</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031001006001</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塑料管</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1.安装部位:</w:t>
            </w:r>
            <w:proofErr w:type="gramStart"/>
            <w:r>
              <w:rPr>
                <w:rFonts w:ascii="宋体" w:hAnsi="宋体" w:cs="宋体" w:hint="eastAsia"/>
              </w:rPr>
              <w:t>室内</w:t>
            </w:r>
            <w:proofErr w:type="gramEnd"/>
            <w:r>
              <w:rPr>
                <w:rFonts w:ascii="宋体" w:hAnsi="宋体" w:cs="宋体" w:hint="eastAsia"/>
              </w:rPr>
              <w:br/>
              <w:t>2.介质:给水</w:t>
            </w:r>
            <w:r>
              <w:rPr>
                <w:rFonts w:ascii="宋体" w:hAnsi="宋体" w:cs="宋体" w:hint="eastAsia"/>
              </w:rPr>
              <w:br/>
              <w:t>3.材质、规格:PPR给水管DN20</w:t>
            </w:r>
            <w:r>
              <w:rPr>
                <w:rFonts w:ascii="宋体" w:hAnsi="宋体" w:cs="宋体" w:hint="eastAsia"/>
              </w:rPr>
              <w:br/>
              <w:t>4.连接形式:热熔连接</w:t>
            </w:r>
            <w:r>
              <w:rPr>
                <w:rFonts w:ascii="宋体" w:hAnsi="宋体" w:cs="宋体" w:hint="eastAsia"/>
              </w:rPr>
              <w:br/>
              <w:t>5.压力试验及吹、</w:t>
            </w:r>
            <w:proofErr w:type="gramStart"/>
            <w:r>
              <w:rPr>
                <w:rFonts w:ascii="宋体" w:hAnsi="宋体" w:cs="宋体" w:hint="eastAsia"/>
              </w:rPr>
              <w:t>洗设计</w:t>
            </w:r>
            <w:proofErr w:type="gramEnd"/>
            <w:r>
              <w:rPr>
                <w:rFonts w:ascii="宋体" w:hAnsi="宋体" w:cs="宋体" w:hint="eastAsia"/>
              </w:rPr>
              <w:t>要求:消毒冲洗</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40.7</w:t>
            </w:r>
          </w:p>
        </w:tc>
      </w:tr>
      <w:tr w:rsidR="00E630AC">
        <w:trPr>
          <w:trHeight w:val="369"/>
          <w:tblHeader/>
          <w:jc w:val="center"/>
        </w:trPr>
        <w:tc>
          <w:tcPr>
            <w:tcW w:w="722"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11</w:t>
            </w:r>
          </w:p>
        </w:tc>
        <w:tc>
          <w:tcPr>
            <w:tcW w:w="170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031001006002</w:t>
            </w:r>
          </w:p>
        </w:tc>
        <w:tc>
          <w:tcPr>
            <w:tcW w:w="1560"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塑料管</w:t>
            </w:r>
          </w:p>
        </w:tc>
        <w:tc>
          <w:tcPr>
            <w:tcW w:w="2835"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1.安装部位:</w:t>
            </w:r>
            <w:proofErr w:type="gramStart"/>
            <w:r>
              <w:rPr>
                <w:rFonts w:ascii="宋体" w:hAnsi="宋体" w:cs="宋体" w:hint="eastAsia"/>
              </w:rPr>
              <w:t>室内</w:t>
            </w:r>
            <w:proofErr w:type="gramEnd"/>
            <w:r>
              <w:rPr>
                <w:rFonts w:ascii="宋体" w:hAnsi="宋体" w:cs="宋体" w:hint="eastAsia"/>
              </w:rPr>
              <w:br/>
              <w:t>2.介质:给水</w:t>
            </w:r>
            <w:r>
              <w:rPr>
                <w:rFonts w:ascii="宋体" w:hAnsi="宋体" w:cs="宋体" w:hint="eastAsia"/>
              </w:rPr>
              <w:br/>
              <w:t>3.材质、规格:PPR给水管DN25</w:t>
            </w:r>
            <w:r>
              <w:rPr>
                <w:rFonts w:ascii="宋体" w:hAnsi="宋体" w:cs="宋体" w:hint="eastAsia"/>
              </w:rPr>
              <w:br/>
              <w:t>4.连接形式:热熔连接</w:t>
            </w:r>
            <w:r>
              <w:rPr>
                <w:rFonts w:ascii="宋体" w:hAnsi="宋体" w:cs="宋体" w:hint="eastAsia"/>
              </w:rPr>
              <w:br/>
              <w:t>5.压力试验及吹、</w:t>
            </w:r>
            <w:proofErr w:type="gramStart"/>
            <w:r>
              <w:rPr>
                <w:rFonts w:ascii="宋体" w:hAnsi="宋体" w:cs="宋体" w:hint="eastAsia"/>
              </w:rPr>
              <w:t>洗设计</w:t>
            </w:r>
            <w:proofErr w:type="gramEnd"/>
            <w:r>
              <w:rPr>
                <w:rFonts w:ascii="宋体" w:hAnsi="宋体" w:cs="宋体" w:hint="eastAsia"/>
              </w:rPr>
              <w:t>要求:消毒冲洗</w:t>
            </w:r>
          </w:p>
        </w:tc>
        <w:tc>
          <w:tcPr>
            <w:tcW w:w="836"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99.2</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12</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031001006003</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塑料管</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1.安装部位:</w:t>
            </w:r>
            <w:proofErr w:type="gramStart"/>
            <w:r>
              <w:rPr>
                <w:rFonts w:ascii="宋体" w:hAnsi="宋体" w:cs="宋体" w:hint="eastAsia"/>
              </w:rPr>
              <w:t>室内</w:t>
            </w:r>
            <w:proofErr w:type="gramEnd"/>
            <w:r>
              <w:rPr>
                <w:rFonts w:ascii="宋体" w:hAnsi="宋体" w:cs="宋体" w:hint="eastAsia"/>
              </w:rPr>
              <w:br/>
              <w:t>2.介质:给水</w:t>
            </w:r>
            <w:r>
              <w:rPr>
                <w:rFonts w:ascii="宋体" w:hAnsi="宋体" w:cs="宋体" w:hint="eastAsia"/>
              </w:rPr>
              <w:br/>
              <w:t>3.材质、规格:PPR给水管DN40</w:t>
            </w:r>
            <w:r>
              <w:rPr>
                <w:rFonts w:ascii="宋体" w:hAnsi="宋体" w:cs="宋体" w:hint="eastAsia"/>
              </w:rPr>
              <w:br/>
              <w:t>4.连接形式:热熔连接</w:t>
            </w:r>
            <w:r>
              <w:rPr>
                <w:rFonts w:ascii="宋体" w:hAnsi="宋体" w:cs="宋体" w:hint="eastAsia"/>
              </w:rPr>
              <w:br/>
              <w:t>5.压力试验及吹、</w:t>
            </w:r>
            <w:proofErr w:type="gramStart"/>
            <w:r>
              <w:rPr>
                <w:rFonts w:ascii="宋体" w:hAnsi="宋体" w:cs="宋体" w:hint="eastAsia"/>
              </w:rPr>
              <w:t>洗设计</w:t>
            </w:r>
            <w:proofErr w:type="gramEnd"/>
            <w:r>
              <w:rPr>
                <w:rFonts w:ascii="宋体" w:hAnsi="宋体" w:cs="宋体" w:hint="eastAsia"/>
              </w:rPr>
              <w:t>要求:消毒冲洗</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27.6</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13</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031001006004</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塑料管</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1.安装部位:</w:t>
            </w:r>
            <w:proofErr w:type="gramStart"/>
            <w:r>
              <w:rPr>
                <w:rFonts w:ascii="宋体" w:hAnsi="宋体" w:cs="宋体" w:hint="eastAsia"/>
              </w:rPr>
              <w:t>室内</w:t>
            </w:r>
            <w:proofErr w:type="gramEnd"/>
            <w:r>
              <w:rPr>
                <w:rFonts w:ascii="宋体" w:hAnsi="宋体" w:cs="宋体" w:hint="eastAsia"/>
              </w:rPr>
              <w:br/>
              <w:t>2.介质:废水、污水</w:t>
            </w:r>
            <w:r>
              <w:rPr>
                <w:rFonts w:ascii="宋体" w:hAnsi="宋体" w:cs="宋体" w:hint="eastAsia"/>
              </w:rPr>
              <w:br/>
              <w:t>3.材质、规格:UPVC承压排水管DN75</w:t>
            </w:r>
            <w:r>
              <w:rPr>
                <w:rFonts w:ascii="宋体" w:hAnsi="宋体" w:cs="宋体" w:hint="eastAsia"/>
              </w:rPr>
              <w:br/>
              <w:t>4.连接形式:粘接</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44.8</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14</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031001006005</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塑料管</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1.安装部位:</w:t>
            </w:r>
            <w:proofErr w:type="gramStart"/>
            <w:r>
              <w:rPr>
                <w:rFonts w:ascii="宋体" w:hAnsi="宋体" w:cs="宋体" w:hint="eastAsia"/>
              </w:rPr>
              <w:t>室内</w:t>
            </w:r>
            <w:proofErr w:type="gramEnd"/>
            <w:r>
              <w:rPr>
                <w:rFonts w:ascii="宋体" w:hAnsi="宋体" w:cs="宋体" w:hint="eastAsia"/>
              </w:rPr>
              <w:br/>
              <w:t>2.介质:废水</w:t>
            </w:r>
            <w:r>
              <w:rPr>
                <w:rFonts w:ascii="宋体" w:hAnsi="宋体" w:cs="宋体" w:hint="eastAsia"/>
              </w:rPr>
              <w:br/>
              <w:t>3.材质、规格:UPVC承压排水管DN100</w:t>
            </w:r>
            <w:r>
              <w:rPr>
                <w:rFonts w:ascii="宋体" w:hAnsi="宋体" w:cs="宋体" w:hint="eastAsia"/>
              </w:rPr>
              <w:br/>
              <w:t>4.连接形式:粘接</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63.6</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15</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030404034001</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照明开关</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1.名称:开关面板</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13</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16</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030404035001</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插座</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1.名称:插座面板</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35</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17</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030404035002</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插座</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1.名称:空调，网络，电话面板</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39</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18</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030412004004</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装饰灯</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1.名称:LED灯管</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39.3</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19</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030412001001</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普通灯具</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1.名称:紫外线灯</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20</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030412001002</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普通灯具</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1.名称:LED筒灯</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48</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21</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030412005001</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荧光灯</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1.名称:LED灯盘600*600mm</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22</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030412005002</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荧光灯</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1.名称:LED灯盘1200*600mm</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11</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lastRenderedPageBreak/>
              <w:t>23</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030404033001</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风扇</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1.名称:排气扇</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台</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24</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031004003001</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洗脸盆</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1.材质:陶瓷</w:t>
            </w:r>
            <w:r>
              <w:rPr>
                <w:rFonts w:ascii="宋体" w:hAnsi="宋体" w:cs="宋体" w:hint="eastAsia"/>
              </w:rPr>
              <w:br/>
              <w:t>2.规格、类型:洗手盆</w:t>
            </w:r>
            <w:r>
              <w:rPr>
                <w:rFonts w:ascii="宋体" w:hAnsi="宋体" w:cs="宋体" w:hint="eastAsia"/>
              </w:rPr>
              <w:br/>
              <w:t>3.附件名称、数量:含感应水龙头</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组</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w:t>
            </w:r>
          </w:p>
        </w:tc>
      </w:tr>
      <w:tr w:rsidR="00E630AC">
        <w:trPr>
          <w:trHeight w:val="369"/>
          <w:tblHeader/>
          <w:jc w:val="center"/>
        </w:trPr>
        <w:tc>
          <w:tcPr>
            <w:tcW w:w="722" w:type="dxa"/>
            <w:tcBorders>
              <w:top w:val="single" w:sz="4" w:space="0" w:color="000000"/>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25</w:t>
            </w:r>
          </w:p>
        </w:tc>
        <w:tc>
          <w:tcPr>
            <w:tcW w:w="170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031004014002</w:t>
            </w:r>
          </w:p>
        </w:tc>
        <w:tc>
          <w:tcPr>
            <w:tcW w:w="1560"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给、排水附(配)件</w:t>
            </w:r>
          </w:p>
        </w:tc>
        <w:tc>
          <w:tcPr>
            <w:tcW w:w="2835"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1.型号、规格:洗手盆龙头</w:t>
            </w:r>
          </w:p>
        </w:tc>
        <w:tc>
          <w:tcPr>
            <w:tcW w:w="836"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26</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03B002</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纸巾架</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1.纸巾架</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w:t>
            </w:r>
          </w:p>
        </w:tc>
      </w:tr>
      <w:tr w:rsidR="00E630AC">
        <w:trPr>
          <w:trHeight w:val="369"/>
          <w:tblHeader/>
          <w:jc w:val="center"/>
        </w:trPr>
        <w:tc>
          <w:tcPr>
            <w:tcW w:w="8815" w:type="dxa"/>
            <w:gridSpan w:val="6"/>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洗手间装饰工程</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27</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031004014003</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给、排水附(配)件</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1.材质:塑料</w:t>
            </w:r>
            <w:r>
              <w:rPr>
                <w:rFonts w:ascii="宋体" w:hAnsi="宋体" w:cs="宋体" w:hint="eastAsia"/>
              </w:rPr>
              <w:br/>
              <w:t>2.型号、规格:地漏DN75</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28</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031003010002</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软接头(软管)</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1.材质:软管</w:t>
            </w:r>
            <w:r>
              <w:rPr>
                <w:rFonts w:ascii="宋体" w:hAnsi="宋体" w:cs="宋体" w:hint="eastAsia"/>
              </w:rPr>
              <w:br/>
              <w:t>2.规格:DN20</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条</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17</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29</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031004004002</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洗涤盆</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1.材质:陶瓷</w:t>
            </w:r>
            <w:r>
              <w:rPr>
                <w:rFonts w:ascii="宋体" w:hAnsi="宋体" w:cs="宋体" w:hint="eastAsia"/>
              </w:rPr>
              <w:br/>
              <w:t>2.规格、类型:拖把池</w:t>
            </w:r>
            <w:r>
              <w:rPr>
                <w:rFonts w:ascii="宋体" w:hAnsi="宋体" w:cs="宋体" w:hint="eastAsia"/>
              </w:rPr>
              <w:br/>
              <w:t>3.附件名称、数量:含附件</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组</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w:t>
            </w:r>
          </w:p>
        </w:tc>
      </w:tr>
      <w:tr w:rsidR="00E630AC">
        <w:trPr>
          <w:trHeight w:val="369"/>
          <w:tblHeader/>
          <w:jc w:val="center"/>
        </w:trPr>
        <w:tc>
          <w:tcPr>
            <w:tcW w:w="8815" w:type="dxa"/>
            <w:gridSpan w:val="6"/>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水电工程</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30</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030404017002</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配电箱</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1.名称:商户配电箱1SPAL2-1-14</w:t>
            </w:r>
            <w:r>
              <w:rPr>
                <w:rFonts w:ascii="宋体" w:hAnsi="宋体" w:cs="宋体" w:hint="eastAsia"/>
              </w:rPr>
              <w:br/>
              <w:t>2.型号:半周长1.0m</w:t>
            </w:r>
            <w:r>
              <w:rPr>
                <w:rFonts w:ascii="宋体" w:hAnsi="宋体" w:cs="宋体" w:hint="eastAsia"/>
              </w:rPr>
              <w:br/>
              <w:t>3.规格:成套型.详图</w:t>
            </w:r>
            <w:proofErr w:type="gramStart"/>
            <w:r>
              <w:rPr>
                <w:rFonts w:ascii="宋体" w:hAnsi="宋体" w:cs="宋体" w:hint="eastAsia"/>
              </w:rPr>
              <w:t>纸说明</w:t>
            </w:r>
            <w:proofErr w:type="gramEnd"/>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台</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31</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030411001003</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配管</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1.名称:塑料管</w:t>
            </w:r>
            <w:r>
              <w:rPr>
                <w:rFonts w:ascii="宋体" w:hAnsi="宋体" w:cs="宋体" w:hint="eastAsia"/>
              </w:rPr>
              <w:br/>
              <w:t>2.规格:PC20</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1800</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32</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030411004003</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配线</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1.名称:管内穿线</w:t>
            </w:r>
            <w:r>
              <w:rPr>
                <w:rFonts w:ascii="宋体" w:hAnsi="宋体" w:cs="宋体" w:hint="eastAsia"/>
              </w:rPr>
              <w:br/>
              <w:t>2.型号:450/750V BV-2.5mm²</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5400</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33</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030411004004</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配线</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1.名称:管内穿线</w:t>
            </w:r>
            <w:r>
              <w:rPr>
                <w:rFonts w:ascii="宋体" w:hAnsi="宋体" w:cs="宋体" w:hint="eastAsia"/>
              </w:rPr>
              <w:br/>
              <w:t>2.配线形式:动力线路</w:t>
            </w:r>
            <w:r>
              <w:rPr>
                <w:rFonts w:ascii="宋体" w:hAnsi="宋体" w:cs="宋体" w:hint="eastAsia"/>
              </w:rPr>
              <w:br/>
              <w:t>3.型号:WDZN-BYJ-4</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4800</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34</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030411001004</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配管</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1.名称:弱电线管</w:t>
            </w:r>
            <w:r>
              <w:rPr>
                <w:rFonts w:ascii="宋体" w:hAnsi="宋体" w:cs="宋体" w:hint="eastAsia"/>
              </w:rPr>
              <w:br/>
              <w:t>2.材质:PVC</w:t>
            </w:r>
            <w:r>
              <w:rPr>
                <w:rFonts w:ascii="宋体" w:hAnsi="宋体" w:cs="宋体" w:hint="eastAsia"/>
              </w:rPr>
              <w:br/>
              <w:t>3.规格:DN32mm</w:t>
            </w:r>
            <w:r>
              <w:rPr>
                <w:rFonts w:ascii="宋体" w:hAnsi="宋体" w:cs="宋体" w:hint="eastAsia"/>
              </w:rPr>
              <w:br/>
              <w:t>4.配置形式:</w:t>
            </w:r>
            <w:proofErr w:type="gramStart"/>
            <w:r>
              <w:rPr>
                <w:rFonts w:ascii="宋体" w:hAnsi="宋体" w:cs="宋体" w:hint="eastAsia"/>
              </w:rPr>
              <w:t>明配</w:t>
            </w:r>
            <w:proofErr w:type="gramEnd"/>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641.01</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35</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030502007002</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光缆</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1.名称:弱电线缆</w:t>
            </w:r>
            <w:r>
              <w:rPr>
                <w:rFonts w:ascii="宋体" w:hAnsi="宋体" w:cs="宋体" w:hint="eastAsia"/>
              </w:rPr>
              <w:br/>
              <w:t>2.规格:1芯光缆</w:t>
            </w:r>
            <w:r>
              <w:rPr>
                <w:rFonts w:ascii="宋体" w:hAnsi="宋体" w:cs="宋体" w:hint="eastAsia"/>
              </w:rPr>
              <w:br/>
              <w:t>3.敷设方式:穿管</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1600.42</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36</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031001006006</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塑料管</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1.安装部位:</w:t>
            </w:r>
            <w:proofErr w:type="gramStart"/>
            <w:r>
              <w:rPr>
                <w:rFonts w:ascii="宋体" w:hAnsi="宋体" w:cs="宋体" w:hint="eastAsia"/>
              </w:rPr>
              <w:t>室内</w:t>
            </w:r>
            <w:proofErr w:type="gramEnd"/>
            <w:r>
              <w:rPr>
                <w:rFonts w:ascii="宋体" w:hAnsi="宋体" w:cs="宋体" w:hint="eastAsia"/>
              </w:rPr>
              <w:br/>
              <w:t>2.介质:给水</w:t>
            </w:r>
            <w:r>
              <w:rPr>
                <w:rFonts w:ascii="宋体" w:hAnsi="宋体" w:cs="宋体" w:hint="eastAsia"/>
              </w:rPr>
              <w:br/>
              <w:t>3.材质、规格:PPR给水管DN20</w:t>
            </w:r>
            <w:r>
              <w:rPr>
                <w:rFonts w:ascii="宋体" w:hAnsi="宋体" w:cs="宋体" w:hint="eastAsia"/>
              </w:rPr>
              <w:br/>
              <w:t>4.连接形式:热熔连接</w:t>
            </w:r>
            <w:r>
              <w:rPr>
                <w:rFonts w:ascii="宋体" w:hAnsi="宋体" w:cs="宋体" w:hint="eastAsia"/>
              </w:rPr>
              <w:br/>
              <w:t>5.压力试验及吹、</w:t>
            </w:r>
            <w:proofErr w:type="gramStart"/>
            <w:r>
              <w:rPr>
                <w:rFonts w:ascii="宋体" w:hAnsi="宋体" w:cs="宋体" w:hint="eastAsia"/>
              </w:rPr>
              <w:t>洗设计</w:t>
            </w:r>
            <w:proofErr w:type="gramEnd"/>
            <w:r>
              <w:rPr>
                <w:rFonts w:ascii="宋体" w:hAnsi="宋体" w:cs="宋体" w:hint="eastAsia"/>
              </w:rPr>
              <w:t>要求:消毒冲洗</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40.7</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37</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031001006007</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塑料管</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1.安装部位:</w:t>
            </w:r>
            <w:proofErr w:type="gramStart"/>
            <w:r>
              <w:rPr>
                <w:rFonts w:ascii="宋体" w:hAnsi="宋体" w:cs="宋体" w:hint="eastAsia"/>
              </w:rPr>
              <w:t>室内</w:t>
            </w:r>
            <w:proofErr w:type="gramEnd"/>
            <w:r>
              <w:rPr>
                <w:rFonts w:ascii="宋体" w:hAnsi="宋体" w:cs="宋体" w:hint="eastAsia"/>
              </w:rPr>
              <w:br/>
              <w:t>2.介质:给水</w:t>
            </w:r>
            <w:r>
              <w:rPr>
                <w:rFonts w:ascii="宋体" w:hAnsi="宋体" w:cs="宋体" w:hint="eastAsia"/>
              </w:rPr>
              <w:br/>
              <w:t>3.材质、规格:PPR给水管DN25</w:t>
            </w:r>
            <w:r>
              <w:rPr>
                <w:rFonts w:ascii="宋体" w:hAnsi="宋体" w:cs="宋体" w:hint="eastAsia"/>
              </w:rPr>
              <w:br/>
              <w:t>4.连接形式:热熔连接</w:t>
            </w:r>
            <w:r>
              <w:rPr>
                <w:rFonts w:ascii="宋体" w:hAnsi="宋体" w:cs="宋体" w:hint="eastAsia"/>
              </w:rPr>
              <w:br/>
              <w:t>5.压力试验及吹、</w:t>
            </w:r>
            <w:proofErr w:type="gramStart"/>
            <w:r>
              <w:rPr>
                <w:rFonts w:ascii="宋体" w:hAnsi="宋体" w:cs="宋体" w:hint="eastAsia"/>
              </w:rPr>
              <w:t>洗设计</w:t>
            </w:r>
            <w:proofErr w:type="gramEnd"/>
            <w:r>
              <w:rPr>
                <w:rFonts w:ascii="宋体" w:hAnsi="宋体" w:cs="宋体" w:hint="eastAsia"/>
              </w:rPr>
              <w:t>要求:消毒冲洗</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99.2</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lastRenderedPageBreak/>
              <w:t>38</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031001006008</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塑料管</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1.安装部位:</w:t>
            </w:r>
            <w:proofErr w:type="gramStart"/>
            <w:r>
              <w:rPr>
                <w:rFonts w:ascii="宋体" w:hAnsi="宋体" w:cs="宋体" w:hint="eastAsia"/>
              </w:rPr>
              <w:t>室内</w:t>
            </w:r>
            <w:proofErr w:type="gramEnd"/>
            <w:r>
              <w:rPr>
                <w:rFonts w:ascii="宋体" w:hAnsi="宋体" w:cs="宋体" w:hint="eastAsia"/>
              </w:rPr>
              <w:br/>
              <w:t>2.介质:给水</w:t>
            </w:r>
            <w:r>
              <w:rPr>
                <w:rFonts w:ascii="宋体" w:hAnsi="宋体" w:cs="宋体" w:hint="eastAsia"/>
              </w:rPr>
              <w:br/>
              <w:t>3.材质、规格:PPR给水管DN40</w:t>
            </w:r>
            <w:r>
              <w:rPr>
                <w:rFonts w:ascii="宋体" w:hAnsi="宋体" w:cs="宋体" w:hint="eastAsia"/>
              </w:rPr>
              <w:br/>
              <w:t>4.连接形式:热熔连接</w:t>
            </w:r>
            <w:r>
              <w:rPr>
                <w:rFonts w:ascii="宋体" w:hAnsi="宋体" w:cs="宋体" w:hint="eastAsia"/>
              </w:rPr>
              <w:br/>
              <w:t>5.压力试验及吹、</w:t>
            </w:r>
            <w:proofErr w:type="gramStart"/>
            <w:r>
              <w:rPr>
                <w:rFonts w:ascii="宋体" w:hAnsi="宋体" w:cs="宋体" w:hint="eastAsia"/>
              </w:rPr>
              <w:t>洗设计</w:t>
            </w:r>
            <w:proofErr w:type="gramEnd"/>
            <w:r>
              <w:rPr>
                <w:rFonts w:ascii="宋体" w:hAnsi="宋体" w:cs="宋体" w:hint="eastAsia"/>
              </w:rPr>
              <w:t>要求:消毒冲洗</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27.6</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39</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031001006009</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塑料管</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1.安装部位:</w:t>
            </w:r>
            <w:proofErr w:type="gramStart"/>
            <w:r>
              <w:rPr>
                <w:rFonts w:ascii="宋体" w:hAnsi="宋体" w:cs="宋体" w:hint="eastAsia"/>
              </w:rPr>
              <w:t>室内</w:t>
            </w:r>
            <w:proofErr w:type="gramEnd"/>
            <w:r>
              <w:rPr>
                <w:rFonts w:ascii="宋体" w:hAnsi="宋体" w:cs="宋体" w:hint="eastAsia"/>
              </w:rPr>
              <w:br/>
              <w:t>2.介质:废水、污水</w:t>
            </w:r>
            <w:r>
              <w:rPr>
                <w:rFonts w:ascii="宋体" w:hAnsi="宋体" w:cs="宋体" w:hint="eastAsia"/>
              </w:rPr>
              <w:br/>
              <w:t>3.材质、规格:UPVC承压排水管DN75</w:t>
            </w:r>
            <w:r>
              <w:rPr>
                <w:rFonts w:ascii="宋体" w:hAnsi="宋体" w:cs="宋体" w:hint="eastAsia"/>
              </w:rPr>
              <w:br/>
              <w:t>4.连接形式:粘接</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44.8</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40</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031001006010</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塑料管</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1.安装部位:</w:t>
            </w:r>
            <w:proofErr w:type="gramStart"/>
            <w:r>
              <w:rPr>
                <w:rFonts w:ascii="宋体" w:hAnsi="宋体" w:cs="宋体" w:hint="eastAsia"/>
              </w:rPr>
              <w:t>室内</w:t>
            </w:r>
            <w:proofErr w:type="gramEnd"/>
            <w:r>
              <w:rPr>
                <w:rFonts w:ascii="宋体" w:hAnsi="宋体" w:cs="宋体" w:hint="eastAsia"/>
              </w:rPr>
              <w:br/>
              <w:t>2.介质:废水</w:t>
            </w:r>
            <w:r>
              <w:rPr>
                <w:rFonts w:ascii="宋体" w:hAnsi="宋体" w:cs="宋体" w:hint="eastAsia"/>
              </w:rPr>
              <w:br/>
              <w:t>3.材质、规格:UPVC承压排水管DN100</w:t>
            </w:r>
            <w:r>
              <w:rPr>
                <w:rFonts w:ascii="宋体" w:hAnsi="宋体" w:cs="宋体" w:hint="eastAsia"/>
              </w:rPr>
              <w:br/>
              <w:t>4.连接形式:粘接</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63.6</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41</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030404034002</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照明开关</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1.名称:开关面板</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24</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42</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030404035003</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插座</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1.名称:插座面板</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41</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43</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030404035004</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插座</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1.名称:空调，网络，电话面板</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36</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44</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030412004005</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装饰灯</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1.名称:LED灯管</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33</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45</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030412001003</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普通灯具</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1.名称:紫外线灯</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14</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46</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030412001004</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普通灯具</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1.名称:LED筒灯</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35</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47</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030412005003</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荧光灯</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1.名称:LED灯盘600*600mm</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14</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48</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030412005004</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荧光灯</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1.名称:LED灯盘1200*600mm</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49</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030404033002</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风扇</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1.名称:排气扇</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台</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14</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50</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031004003002</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洗脸盆</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1.材质:陶瓷</w:t>
            </w:r>
            <w:r>
              <w:rPr>
                <w:rFonts w:ascii="宋体" w:hAnsi="宋体" w:cs="宋体" w:hint="eastAsia"/>
              </w:rPr>
              <w:br/>
              <w:t>2.规格、类型:洗手盆</w:t>
            </w:r>
            <w:r>
              <w:rPr>
                <w:rFonts w:ascii="宋体" w:hAnsi="宋体" w:cs="宋体" w:hint="eastAsia"/>
              </w:rPr>
              <w:br/>
              <w:t>3.附件名称、数量:含感应水龙头</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组</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13</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51</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03B003</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不锈钢大洗手盆</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1.不锈钢大洗手盆</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52</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031004014004</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给、排水附(配)件</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1.型号、规格:洗手盆龙头</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20</w:t>
            </w:r>
          </w:p>
        </w:tc>
      </w:tr>
      <w:tr w:rsidR="00E630AC">
        <w:trPr>
          <w:trHeight w:val="369"/>
          <w:tblHeader/>
          <w:jc w:val="center"/>
        </w:trPr>
        <w:tc>
          <w:tcPr>
            <w:tcW w:w="722"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53</w:t>
            </w:r>
          </w:p>
        </w:tc>
        <w:tc>
          <w:tcPr>
            <w:tcW w:w="170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03B002</w:t>
            </w:r>
          </w:p>
        </w:tc>
        <w:tc>
          <w:tcPr>
            <w:tcW w:w="15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纸巾架</w:t>
            </w:r>
          </w:p>
        </w:tc>
        <w:tc>
          <w:tcPr>
            <w:tcW w:w="283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both"/>
              <w:rPr>
                <w:rFonts w:ascii="宋体" w:hAnsi="宋体" w:cs="宋体"/>
              </w:rPr>
            </w:pPr>
            <w:r>
              <w:rPr>
                <w:rFonts w:ascii="宋体" w:hAnsi="宋体" w:cs="宋体" w:hint="eastAsia"/>
              </w:rPr>
              <w:t>1.纸巾架</w:t>
            </w:r>
          </w:p>
        </w:tc>
        <w:tc>
          <w:tcPr>
            <w:tcW w:w="83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116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17</w:t>
            </w:r>
          </w:p>
        </w:tc>
      </w:tr>
    </w:tbl>
    <w:p w:rsidR="00E630AC" w:rsidRDefault="00374ABF">
      <w:pPr>
        <w:pStyle w:val="a9"/>
        <w:tabs>
          <w:tab w:val="left" w:pos="540"/>
        </w:tabs>
        <w:adjustRightInd w:val="0"/>
        <w:snapToGrid w:val="0"/>
        <w:spacing w:line="360" w:lineRule="auto"/>
        <w:ind w:left="420"/>
        <w:rPr>
          <w:rFonts w:hAnsi="宋体"/>
          <w:b/>
        </w:rPr>
      </w:pPr>
      <w:r>
        <w:rPr>
          <w:rFonts w:hAnsi="宋体" w:hint="eastAsia"/>
          <w:b/>
        </w:rPr>
        <w:t>2、安装工程措施项目</w:t>
      </w:r>
    </w:p>
    <w:tbl>
      <w:tblPr>
        <w:tblW w:w="8738" w:type="dxa"/>
        <w:jc w:val="center"/>
        <w:tblLayout w:type="fixed"/>
        <w:tblLook w:val="04A0" w:firstRow="1" w:lastRow="0" w:firstColumn="1" w:lastColumn="0" w:noHBand="0" w:noVBand="1"/>
      </w:tblPr>
      <w:tblGrid>
        <w:gridCol w:w="684"/>
        <w:gridCol w:w="1751"/>
        <w:gridCol w:w="3069"/>
        <w:gridCol w:w="1657"/>
        <w:gridCol w:w="626"/>
        <w:gridCol w:w="951"/>
      </w:tblGrid>
      <w:tr w:rsidR="00E630AC">
        <w:trPr>
          <w:trHeight w:val="369"/>
          <w:jc w:val="center"/>
        </w:trPr>
        <w:tc>
          <w:tcPr>
            <w:tcW w:w="684"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序号</w:t>
            </w:r>
          </w:p>
        </w:tc>
        <w:tc>
          <w:tcPr>
            <w:tcW w:w="1751"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编码</w:t>
            </w:r>
          </w:p>
        </w:tc>
        <w:tc>
          <w:tcPr>
            <w:tcW w:w="3069" w:type="dxa"/>
            <w:tcBorders>
              <w:top w:val="single" w:sz="8"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名称</w:t>
            </w:r>
          </w:p>
        </w:tc>
        <w:tc>
          <w:tcPr>
            <w:tcW w:w="1657" w:type="dxa"/>
            <w:tcBorders>
              <w:top w:val="single" w:sz="8"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项目特征</w:t>
            </w:r>
          </w:p>
        </w:tc>
        <w:tc>
          <w:tcPr>
            <w:tcW w:w="626" w:type="dxa"/>
            <w:tcBorders>
              <w:top w:val="single" w:sz="8"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单位</w:t>
            </w:r>
          </w:p>
        </w:tc>
        <w:tc>
          <w:tcPr>
            <w:tcW w:w="951" w:type="dxa"/>
            <w:tcBorders>
              <w:top w:val="single" w:sz="8"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数量</w:t>
            </w:r>
          </w:p>
        </w:tc>
      </w:tr>
      <w:tr w:rsidR="00E630AC">
        <w:trPr>
          <w:trHeight w:val="369"/>
          <w:jc w:val="center"/>
        </w:trPr>
        <w:tc>
          <w:tcPr>
            <w:tcW w:w="8738" w:type="dxa"/>
            <w:gridSpan w:val="6"/>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1、绿色施工安全防护措施费</w:t>
            </w:r>
          </w:p>
        </w:tc>
      </w:tr>
      <w:tr w:rsidR="00E630AC">
        <w:trPr>
          <w:trHeight w:val="369"/>
          <w:jc w:val="center"/>
        </w:trPr>
        <w:tc>
          <w:tcPr>
            <w:tcW w:w="684"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c>
          <w:tcPr>
            <w:tcW w:w="1751"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1.1</w:t>
            </w:r>
          </w:p>
        </w:tc>
        <w:tc>
          <w:tcPr>
            <w:tcW w:w="3069"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综合脚手架</w:t>
            </w:r>
          </w:p>
        </w:tc>
        <w:tc>
          <w:tcPr>
            <w:tcW w:w="1657"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626"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95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69"/>
          <w:jc w:val="center"/>
        </w:trPr>
        <w:tc>
          <w:tcPr>
            <w:tcW w:w="684"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w:t>
            </w:r>
          </w:p>
        </w:tc>
        <w:tc>
          <w:tcPr>
            <w:tcW w:w="1751"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1.2</w:t>
            </w:r>
          </w:p>
        </w:tc>
        <w:tc>
          <w:tcPr>
            <w:tcW w:w="3069"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施工现场围挡和临时占地围档</w:t>
            </w:r>
          </w:p>
        </w:tc>
        <w:tc>
          <w:tcPr>
            <w:tcW w:w="1657"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626"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95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69"/>
          <w:jc w:val="center"/>
        </w:trPr>
        <w:tc>
          <w:tcPr>
            <w:tcW w:w="684"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w:t>
            </w:r>
          </w:p>
        </w:tc>
        <w:tc>
          <w:tcPr>
            <w:tcW w:w="1751"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1.3</w:t>
            </w:r>
          </w:p>
        </w:tc>
        <w:tc>
          <w:tcPr>
            <w:tcW w:w="3069"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施工围档照明</w:t>
            </w:r>
          </w:p>
        </w:tc>
        <w:tc>
          <w:tcPr>
            <w:tcW w:w="1657"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626"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95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69"/>
          <w:jc w:val="center"/>
        </w:trPr>
        <w:tc>
          <w:tcPr>
            <w:tcW w:w="684"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w:t>
            </w:r>
          </w:p>
        </w:tc>
        <w:tc>
          <w:tcPr>
            <w:tcW w:w="1751"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1.4</w:t>
            </w:r>
          </w:p>
        </w:tc>
        <w:tc>
          <w:tcPr>
            <w:tcW w:w="3069"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防尘降噪绿色施工防护棚</w:t>
            </w:r>
          </w:p>
        </w:tc>
        <w:tc>
          <w:tcPr>
            <w:tcW w:w="1657"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626"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95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69"/>
          <w:jc w:val="center"/>
        </w:trPr>
        <w:tc>
          <w:tcPr>
            <w:tcW w:w="684"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w:t>
            </w:r>
          </w:p>
        </w:tc>
        <w:tc>
          <w:tcPr>
            <w:tcW w:w="1751"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1.5</w:t>
            </w:r>
          </w:p>
        </w:tc>
        <w:tc>
          <w:tcPr>
            <w:tcW w:w="3069"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施工便道</w:t>
            </w:r>
          </w:p>
        </w:tc>
        <w:tc>
          <w:tcPr>
            <w:tcW w:w="1657"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626"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95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69"/>
          <w:jc w:val="center"/>
        </w:trPr>
        <w:tc>
          <w:tcPr>
            <w:tcW w:w="684"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w:t>
            </w:r>
          </w:p>
        </w:tc>
        <w:tc>
          <w:tcPr>
            <w:tcW w:w="1751"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1.6</w:t>
            </w:r>
          </w:p>
        </w:tc>
        <w:tc>
          <w:tcPr>
            <w:tcW w:w="3069"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样板引路</w:t>
            </w:r>
          </w:p>
        </w:tc>
        <w:tc>
          <w:tcPr>
            <w:tcW w:w="1657"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626"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95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69"/>
          <w:jc w:val="center"/>
        </w:trPr>
        <w:tc>
          <w:tcPr>
            <w:tcW w:w="684"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lastRenderedPageBreak/>
              <w:t>7</w:t>
            </w:r>
          </w:p>
        </w:tc>
        <w:tc>
          <w:tcPr>
            <w:tcW w:w="1751"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LSSGCSF00001</w:t>
            </w:r>
          </w:p>
        </w:tc>
        <w:tc>
          <w:tcPr>
            <w:tcW w:w="3069"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绿色施工安全防护措施费</w:t>
            </w:r>
          </w:p>
        </w:tc>
        <w:tc>
          <w:tcPr>
            <w:tcW w:w="1657"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626"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95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RGF+JXF</w:t>
            </w:r>
          </w:p>
        </w:tc>
      </w:tr>
      <w:tr w:rsidR="00E630AC">
        <w:trPr>
          <w:trHeight w:val="369"/>
          <w:jc w:val="center"/>
        </w:trPr>
        <w:tc>
          <w:tcPr>
            <w:tcW w:w="8738" w:type="dxa"/>
            <w:gridSpan w:val="6"/>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2、措施其他项目</w:t>
            </w:r>
          </w:p>
        </w:tc>
      </w:tr>
      <w:tr w:rsidR="00E630AC">
        <w:trPr>
          <w:trHeight w:val="369"/>
          <w:jc w:val="center"/>
        </w:trPr>
        <w:tc>
          <w:tcPr>
            <w:tcW w:w="684"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w:t>
            </w:r>
          </w:p>
        </w:tc>
        <w:tc>
          <w:tcPr>
            <w:tcW w:w="1751"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031301010001</w:t>
            </w:r>
          </w:p>
        </w:tc>
        <w:tc>
          <w:tcPr>
            <w:tcW w:w="3069"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安装与生产同时进行增加费用</w:t>
            </w:r>
          </w:p>
        </w:tc>
        <w:tc>
          <w:tcPr>
            <w:tcW w:w="1657"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626"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95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RGF</w:t>
            </w:r>
          </w:p>
        </w:tc>
      </w:tr>
      <w:tr w:rsidR="00E630AC">
        <w:trPr>
          <w:trHeight w:val="369"/>
          <w:jc w:val="center"/>
        </w:trPr>
        <w:tc>
          <w:tcPr>
            <w:tcW w:w="684"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w:t>
            </w:r>
          </w:p>
        </w:tc>
        <w:tc>
          <w:tcPr>
            <w:tcW w:w="1751"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031301011001</w:t>
            </w:r>
          </w:p>
        </w:tc>
        <w:tc>
          <w:tcPr>
            <w:tcW w:w="3069"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在有害身体健康环境中施工增加费</w:t>
            </w:r>
          </w:p>
        </w:tc>
        <w:tc>
          <w:tcPr>
            <w:tcW w:w="1657"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626"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95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RGF</w:t>
            </w:r>
          </w:p>
        </w:tc>
      </w:tr>
      <w:tr w:rsidR="00E630AC">
        <w:trPr>
          <w:trHeight w:val="369"/>
          <w:jc w:val="center"/>
        </w:trPr>
        <w:tc>
          <w:tcPr>
            <w:tcW w:w="684"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w:t>
            </w:r>
          </w:p>
        </w:tc>
        <w:tc>
          <w:tcPr>
            <w:tcW w:w="1751"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TSSGBWZJF001</w:t>
            </w:r>
          </w:p>
        </w:tc>
        <w:tc>
          <w:tcPr>
            <w:tcW w:w="3069"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在地下（暗）室、设备及大口径管道内等特殊施工部位进行施工增加费</w:t>
            </w:r>
          </w:p>
        </w:tc>
        <w:tc>
          <w:tcPr>
            <w:tcW w:w="1657"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626"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951" w:type="dxa"/>
            <w:tcBorders>
              <w:top w:val="single" w:sz="4" w:space="0" w:color="000000"/>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r>
      <w:tr w:rsidR="00E630AC">
        <w:trPr>
          <w:trHeight w:val="369"/>
          <w:jc w:val="center"/>
        </w:trPr>
        <w:tc>
          <w:tcPr>
            <w:tcW w:w="684"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11</w:t>
            </w:r>
          </w:p>
        </w:tc>
        <w:tc>
          <w:tcPr>
            <w:tcW w:w="1751"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粤031302008001</w:t>
            </w:r>
          </w:p>
        </w:tc>
        <w:tc>
          <w:tcPr>
            <w:tcW w:w="3069"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赶工措施费</w:t>
            </w:r>
          </w:p>
        </w:tc>
        <w:tc>
          <w:tcPr>
            <w:tcW w:w="1657"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626"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95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RGF+JXF</w:t>
            </w:r>
          </w:p>
        </w:tc>
      </w:tr>
      <w:tr w:rsidR="00E630AC">
        <w:trPr>
          <w:trHeight w:val="369"/>
          <w:jc w:val="center"/>
        </w:trPr>
        <w:tc>
          <w:tcPr>
            <w:tcW w:w="684"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12</w:t>
            </w:r>
          </w:p>
        </w:tc>
        <w:tc>
          <w:tcPr>
            <w:tcW w:w="1751"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031302002001</w:t>
            </w:r>
          </w:p>
        </w:tc>
        <w:tc>
          <w:tcPr>
            <w:tcW w:w="3069"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夜间施工增加费</w:t>
            </w:r>
          </w:p>
        </w:tc>
        <w:tc>
          <w:tcPr>
            <w:tcW w:w="1657"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626"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951" w:type="dxa"/>
            <w:tcBorders>
              <w:top w:val="single" w:sz="4" w:space="0" w:color="000000"/>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r>
      <w:tr w:rsidR="00E630AC">
        <w:trPr>
          <w:trHeight w:val="369"/>
          <w:jc w:val="center"/>
        </w:trPr>
        <w:tc>
          <w:tcPr>
            <w:tcW w:w="684"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13</w:t>
            </w:r>
          </w:p>
        </w:tc>
        <w:tc>
          <w:tcPr>
            <w:tcW w:w="1751"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JTGRSGZJF001</w:t>
            </w:r>
          </w:p>
        </w:tc>
        <w:tc>
          <w:tcPr>
            <w:tcW w:w="3069"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交通干扰工程施工增加费</w:t>
            </w:r>
          </w:p>
        </w:tc>
        <w:tc>
          <w:tcPr>
            <w:tcW w:w="1657"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626"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951" w:type="dxa"/>
            <w:tcBorders>
              <w:top w:val="single" w:sz="4" w:space="0" w:color="000000"/>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r>
      <w:tr w:rsidR="00E630AC">
        <w:trPr>
          <w:trHeight w:val="369"/>
          <w:jc w:val="center"/>
        </w:trPr>
        <w:tc>
          <w:tcPr>
            <w:tcW w:w="684"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14</w:t>
            </w:r>
          </w:p>
        </w:tc>
        <w:tc>
          <w:tcPr>
            <w:tcW w:w="1751"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粤031302009001</w:t>
            </w:r>
          </w:p>
        </w:tc>
        <w:tc>
          <w:tcPr>
            <w:tcW w:w="3069"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文明工地增加费</w:t>
            </w:r>
          </w:p>
        </w:tc>
        <w:tc>
          <w:tcPr>
            <w:tcW w:w="1657"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626"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95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RGF+JXF</w:t>
            </w:r>
          </w:p>
        </w:tc>
      </w:tr>
      <w:tr w:rsidR="00E630AC">
        <w:trPr>
          <w:trHeight w:val="369"/>
          <w:jc w:val="center"/>
        </w:trPr>
        <w:tc>
          <w:tcPr>
            <w:tcW w:w="684"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15</w:t>
            </w:r>
          </w:p>
        </w:tc>
        <w:tc>
          <w:tcPr>
            <w:tcW w:w="1751"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DXGXJCJXF001</w:t>
            </w:r>
          </w:p>
        </w:tc>
        <w:tc>
          <w:tcPr>
            <w:tcW w:w="3069"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地下管线交叉降效费</w:t>
            </w:r>
          </w:p>
        </w:tc>
        <w:tc>
          <w:tcPr>
            <w:tcW w:w="1657"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626"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95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69"/>
          <w:jc w:val="center"/>
        </w:trPr>
        <w:tc>
          <w:tcPr>
            <w:tcW w:w="684"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16</w:t>
            </w:r>
          </w:p>
        </w:tc>
        <w:tc>
          <w:tcPr>
            <w:tcW w:w="1751"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QTFY00000001</w:t>
            </w:r>
          </w:p>
        </w:tc>
        <w:tc>
          <w:tcPr>
            <w:tcW w:w="3069"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其他费用</w:t>
            </w:r>
          </w:p>
        </w:tc>
        <w:tc>
          <w:tcPr>
            <w:tcW w:w="1657"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626"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95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69"/>
          <w:jc w:val="center"/>
        </w:trPr>
        <w:tc>
          <w:tcPr>
            <w:tcW w:w="684"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17</w:t>
            </w:r>
          </w:p>
        </w:tc>
        <w:tc>
          <w:tcPr>
            <w:tcW w:w="1751"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031302007001</w:t>
            </w:r>
          </w:p>
        </w:tc>
        <w:tc>
          <w:tcPr>
            <w:tcW w:w="3069"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高层施工增加</w:t>
            </w:r>
          </w:p>
        </w:tc>
        <w:tc>
          <w:tcPr>
            <w:tcW w:w="1657"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626"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95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69"/>
          <w:jc w:val="center"/>
        </w:trPr>
        <w:tc>
          <w:tcPr>
            <w:tcW w:w="684"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18</w:t>
            </w:r>
          </w:p>
        </w:tc>
        <w:tc>
          <w:tcPr>
            <w:tcW w:w="1751"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031301017001</w:t>
            </w:r>
          </w:p>
        </w:tc>
        <w:tc>
          <w:tcPr>
            <w:tcW w:w="3069"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脚手架搭拆费</w:t>
            </w:r>
          </w:p>
        </w:tc>
        <w:tc>
          <w:tcPr>
            <w:tcW w:w="1657"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626"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951"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bl>
    <w:p w:rsidR="00E630AC" w:rsidRDefault="00374ABF">
      <w:pPr>
        <w:pStyle w:val="a9"/>
        <w:tabs>
          <w:tab w:val="left" w:pos="540"/>
        </w:tabs>
        <w:adjustRightInd w:val="0"/>
        <w:snapToGrid w:val="0"/>
        <w:spacing w:line="360" w:lineRule="auto"/>
        <w:ind w:left="420"/>
        <w:rPr>
          <w:rFonts w:hAnsi="宋体"/>
          <w:b/>
        </w:rPr>
      </w:pPr>
      <w:r>
        <w:rPr>
          <w:rFonts w:hAnsi="宋体" w:hint="eastAsia"/>
          <w:b/>
        </w:rPr>
        <w:t>3、</w:t>
      </w:r>
      <w:proofErr w:type="gramStart"/>
      <w:r>
        <w:rPr>
          <w:rFonts w:hAnsi="宋体" w:hint="eastAsia"/>
          <w:b/>
        </w:rPr>
        <w:t>人材机</w:t>
      </w:r>
      <w:proofErr w:type="gramEnd"/>
      <w:r>
        <w:rPr>
          <w:rFonts w:hAnsi="宋体" w:hint="eastAsia"/>
          <w:b/>
        </w:rPr>
        <w:t>汇总表</w:t>
      </w:r>
    </w:p>
    <w:tbl>
      <w:tblPr>
        <w:tblW w:w="8043" w:type="dxa"/>
        <w:jc w:val="center"/>
        <w:tblLayout w:type="fixed"/>
        <w:tblLook w:val="04A0" w:firstRow="1" w:lastRow="0" w:firstColumn="1" w:lastColumn="0" w:noHBand="0" w:noVBand="1"/>
      </w:tblPr>
      <w:tblGrid>
        <w:gridCol w:w="903"/>
        <w:gridCol w:w="3044"/>
        <w:gridCol w:w="1776"/>
        <w:gridCol w:w="943"/>
        <w:gridCol w:w="1377"/>
      </w:tblGrid>
      <w:tr w:rsidR="00E630AC">
        <w:trPr>
          <w:trHeight w:val="369"/>
          <w:jc w:val="center"/>
        </w:trPr>
        <w:tc>
          <w:tcPr>
            <w:tcW w:w="903"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序号</w:t>
            </w:r>
          </w:p>
        </w:tc>
        <w:tc>
          <w:tcPr>
            <w:tcW w:w="3044" w:type="dxa"/>
            <w:tcBorders>
              <w:top w:val="single" w:sz="8"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名称</w:t>
            </w:r>
          </w:p>
        </w:tc>
        <w:tc>
          <w:tcPr>
            <w:tcW w:w="1776" w:type="dxa"/>
            <w:tcBorders>
              <w:top w:val="single" w:sz="8"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规格型号</w:t>
            </w:r>
          </w:p>
        </w:tc>
        <w:tc>
          <w:tcPr>
            <w:tcW w:w="943" w:type="dxa"/>
            <w:tcBorders>
              <w:top w:val="single" w:sz="8"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单位</w:t>
            </w:r>
          </w:p>
        </w:tc>
        <w:tc>
          <w:tcPr>
            <w:tcW w:w="1377" w:type="dxa"/>
            <w:tcBorders>
              <w:top w:val="single" w:sz="8"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数量</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人工费</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元</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97588.9017</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镀锌低碳钢丝</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φ1.2~2.5</w:t>
            </w: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40.1796</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镀锌低碳钢丝</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φ1.2~2.5</w:t>
            </w: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7.5114</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钢板</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8~15</w:t>
            </w: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1.587</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橡胶板</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1~3</w:t>
            </w: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0.3966</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聚四氟乙烯生料带</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宽20</w:t>
            </w: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24.8995</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聚四氟乙烯生料带</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宽20</w:t>
            </w: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92.8019</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棉纱</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31.6332</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棉纱</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42.1824</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白布</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0.293</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11</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木螺钉</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M2~4×6~65</w:t>
            </w: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十套</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67.8022</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12</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木螺钉</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M4×65</w:t>
            </w: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十套</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309.3258</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13</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六角螺栓</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综合</w:t>
            </w: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0.2052</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14</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膨胀螺栓</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M6~12×50~120</w:t>
            </w: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十套</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2.472</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15</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膨胀螺栓</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M6~12×50~120</w:t>
            </w: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十套</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18.54</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16</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半圆头镀锌螺栓</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M2~5×15~50</w:t>
            </w: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十套</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39.104</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17</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镀锌六角螺栓</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2平1</w:t>
            </w:r>
            <w:proofErr w:type="gramStart"/>
            <w:r>
              <w:rPr>
                <w:rFonts w:ascii="宋体" w:hAnsi="宋体" w:cs="宋体" w:hint="eastAsia"/>
              </w:rPr>
              <w:t>弹垫</w:t>
            </w:r>
            <w:proofErr w:type="gramEnd"/>
            <w:r>
              <w:rPr>
                <w:rFonts w:ascii="宋体" w:hAnsi="宋体" w:cs="宋体" w:hint="eastAsia"/>
              </w:rPr>
              <w:t xml:space="preserve"> M10×100以内</w:t>
            </w: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十套</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0.42</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18</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膨胀螺栓</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M10</w:t>
            </w: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十套</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0.816</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19</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塑料胀管</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D6~8</w:t>
            </w: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十套</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390.0916</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20</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铁砂布</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0~2#</w:t>
            </w: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张</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8.7322</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21</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低碳钢焊条</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结422 φ3.2</w:t>
            </w: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0.0972</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lastRenderedPageBreak/>
              <w:t>22</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焊锡丝</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综合</w:t>
            </w: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0.205</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23</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焊锡膏</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1.5768</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24</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焊锡膏</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1.4016</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25</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锡基钎料</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25.3044</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26</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锡基钎料</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16.8768</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27</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冲击钻头</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φ12</w:t>
            </w: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0.048</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28</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冲击钻头</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φ6~8</w:t>
            </w: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24.9494</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29</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冲击钻头</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φ8~16</w:t>
            </w: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0.264</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30</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冲击钻头</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φ8~16</w:t>
            </w: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1.98</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31</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钢锯条</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条</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89.7164</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32</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钢锯条</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条</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1.8</w:t>
            </w:r>
          </w:p>
        </w:tc>
      </w:tr>
      <w:tr w:rsidR="00E630AC">
        <w:trPr>
          <w:trHeight w:val="369"/>
          <w:jc w:val="center"/>
        </w:trPr>
        <w:tc>
          <w:tcPr>
            <w:tcW w:w="903"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33</w:t>
            </w:r>
          </w:p>
        </w:tc>
        <w:tc>
          <w:tcPr>
            <w:tcW w:w="3044"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酚醛磁漆</w:t>
            </w:r>
          </w:p>
        </w:tc>
        <w:tc>
          <w:tcPr>
            <w:tcW w:w="1776"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0.0292</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34</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酚醛调和漆</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0.0878</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35</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防水密封胶</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支</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0.9</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36</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防水密封胶</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支</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2.7</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37</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汽油</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综合</w:t>
            </w: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79.0884</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38</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汽油</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综合</w:t>
            </w: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84.3648</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39</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电力复合脂</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1.201</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40</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丙酮</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8.8648</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41</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漂白粉</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综合</w:t>
            </w: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0.1946</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42</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氧气</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m3</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0.1716</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43</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乙炔气</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0.058</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44</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氯丁橡胶粘接剂</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5.8486</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45</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胶粘剂</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4.5253</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46</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胶粘剂</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2.441</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47</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焊接钢管</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0.6906</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48</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塑料软管</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D5</w:t>
            </w: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0.4394</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49</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橡胶软管</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DN20</w:t>
            </w: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0.303</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50</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螺纹阀门</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DN20</w:t>
            </w: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0.1396</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51</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弹簧压力表</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Y-100 0~1.6MPa</w:t>
            </w: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块</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0.0668</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52</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压力表弯管</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DN15</w:t>
            </w: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0.0668</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53</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塑料灯带卡子</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十个</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12.231</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54</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电气绝缘胶带</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18mm×10m×0.13mm</w:t>
            </w: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卷</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79.0884</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55</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电气绝缘胶带</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18mm×10m×0.13mm</w:t>
            </w: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卷</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84.5112</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56</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裸</w:t>
            </w:r>
            <w:proofErr w:type="gramEnd"/>
            <w:r>
              <w:rPr>
                <w:rFonts w:ascii="宋体" w:hAnsi="宋体" w:cs="宋体" w:hint="eastAsia"/>
              </w:rPr>
              <w:t>铜线</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10mm2</w:t>
            </w: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0.5858</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57</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铜芯聚氯乙烯绝缘导线</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BV-2.5mm2</w:t>
            </w: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225.1279</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lastRenderedPageBreak/>
              <w:t>58</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难燃塑料管接头</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20</w:t>
            </w: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927</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59</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难燃塑料管接头</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32</w:t>
            </w: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269.2242</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60</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难燃塑料管卡子</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32</w:t>
            </w: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1561.5004</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61</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难燃塑料管三通</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32</w:t>
            </w: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40.3836</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62</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难燃塑料管伸缩接头</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32</w:t>
            </w: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26.9224</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63</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难燃塑料管弯头</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32</w:t>
            </w: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26.9224</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64</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铜接线端子</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DT-2.5mm2</w:t>
            </w: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142.1</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65</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铜接线端子</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DT-10mm2</w:t>
            </w: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4.06</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66</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水</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m3</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5.9214</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67</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水</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m3</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0.5273</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68</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钢垫板</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1~2</w:t>
            </w: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0.4394</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69</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其他材料费</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元</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503.5814</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70</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红外感应龙头及配件</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5.05</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71</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洗手盆龙头</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28.28</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72</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地漏DN75</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11.11</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73</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PPR给水管DN20</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121.1322</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74</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PPR给水管DN25</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295.241</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75</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PPR给水管DN40</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82.1436</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76</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UPVC承压排水管DN100</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176.9912</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77</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UPVC承压排水管DN75</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128.61</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78</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室内塑料排水管件DN100</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147.0432</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79</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室内塑料排水管件DN75</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79.296</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80</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室内塑料给水管接头零件(热熔接)DN20</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123.728</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81</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室内塑料给水管接头零件(热熔接)DN25</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243.04</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82</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室内塑料给水管接头零件(热熔接)DN40</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48.9624</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83</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洗脸盆</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18.18</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84</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拖把池</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6.06</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85</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洗脸盆托架</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副</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5.05</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86</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紫外线灯</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19.19</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87</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LED筒灯</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83.83</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88</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LED灯盘600*600mm</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18.18</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89</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LED灯盘1200*600mm</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20.2</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90</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LED灯管</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106.9549</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91</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开关面板</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37.74</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92</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插座面板</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77.52</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93</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空调，网络，电话面板</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76.5</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lastRenderedPageBreak/>
              <w:t>94</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铜芯聚氯乙烯绝缘电线</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450/750V BV-2.5mm²</w:t>
            </w: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17400.3444</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95</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WDZN-BYJ-4</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15185.7504</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96</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1芯光缆</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4781.9558</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97</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刚性难燃管</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PC20</w:t>
            </w: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5800.1148</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98</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PC32</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2065.5176</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99</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排气扇</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台</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22</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100</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商户配电箱1SPAL2-1-14</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台</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101</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软接头(软管)</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条</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25</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102</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透气帽DN100</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103</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不锈钢大洗手盆</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104</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折旧费</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元</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61.9389</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105</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检修费</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元</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0.2242</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106</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维护费</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元</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21.2239</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107</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安拆费</w:t>
            </w:r>
            <w:proofErr w:type="gramEnd"/>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元</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1.6724</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108</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电</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(机械用)</w:t>
            </w: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kw·h</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17.7638</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109</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校验费</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元</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34.9253</w:t>
            </w:r>
          </w:p>
        </w:tc>
      </w:tr>
      <w:tr w:rsidR="00E630AC">
        <w:trPr>
          <w:trHeight w:val="369"/>
          <w:jc w:val="center"/>
        </w:trPr>
        <w:tc>
          <w:tcPr>
            <w:tcW w:w="903"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110</w:t>
            </w:r>
          </w:p>
        </w:tc>
        <w:tc>
          <w:tcPr>
            <w:tcW w:w="3044"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纸巾架</w:t>
            </w:r>
          </w:p>
        </w:tc>
        <w:tc>
          <w:tcPr>
            <w:tcW w:w="1776"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943"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1377"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25</w:t>
            </w:r>
          </w:p>
        </w:tc>
      </w:tr>
    </w:tbl>
    <w:p w:rsidR="00E630AC" w:rsidRDefault="00374ABF">
      <w:pPr>
        <w:pStyle w:val="a9"/>
        <w:tabs>
          <w:tab w:val="left" w:pos="420"/>
          <w:tab w:val="left" w:pos="540"/>
        </w:tabs>
        <w:adjustRightInd w:val="0"/>
        <w:snapToGrid w:val="0"/>
        <w:spacing w:line="360" w:lineRule="auto"/>
        <w:ind w:left="420"/>
        <w:rPr>
          <w:rFonts w:hAnsi="宋体"/>
          <w:b/>
        </w:rPr>
      </w:pPr>
      <w:r>
        <w:rPr>
          <w:rFonts w:hAnsi="宋体" w:hint="eastAsia"/>
          <w:b/>
        </w:rPr>
        <w:t>（二）装修工程表</w:t>
      </w:r>
    </w:p>
    <w:p w:rsidR="00E630AC" w:rsidRDefault="00374ABF">
      <w:pPr>
        <w:pStyle w:val="a9"/>
        <w:tabs>
          <w:tab w:val="left" w:pos="420"/>
          <w:tab w:val="left" w:pos="540"/>
        </w:tabs>
        <w:adjustRightInd w:val="0"/>
        <w:snapToGrid w:val="0"/>
        <w:spacing w:line="360" w:lineRule="auto"/>
        <w:ind w:left="420"/>
        <w:rPr>
          <w:rFonts w:hAnsi="宋体"/>
          <w:b/>
        </w:rPr>
      </w:pPr>
      <w:r>
        <w:rPr>
          <w:rFonts w:hAnsi="宋体" w:hint="eastAsia"/>
          <w:b/>
        </w:rPr>
        <w:t>1、分部分项工程量清单</w:t>
      </w:r>
    </w:p>
    <w:tbl>
      <w:tblPr>
        <w:tblW w:w="8946" w:type="dxa"/>
        <w:jc w:val="center"/>
        <w:tblLayout w:type="fixed"/>
        <w:tblLook w:val="04A0" w:firstRow="1" w:lastRow="0" w:firstColumn="1" w:lastColumn="0" w:noHBand="0" w:noVBand="1"/>
      </w:tblPr>
      <w:tblGrid>
        <w:gridCol w:w="800"/>
        <w:gridCol w:w="1660"/>
        <w:gridCol w:w="1500"/>
        <w:gridCol w:w="2782"/>
        <w:gridCol w:w="992"/>
        <w:gridCol w:w="1212"/>
      </w:tblGrid>
      <w:tr w:rsidR="00E630AC">
        <w:trPr>
          <w:trHeight w:val="386"/>
          <w:jc w:val="center"/>
        </w:trPr>
        <w:tc>
          <w:tcPr>
            <w:tcW w:w="80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序号</w:t>
            </w:r>
          </w:p>
        </w:tc>
        <w:tc>
          <w:tcPr>
            <w:tcW w:w="16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项目编码</w:t>
            </w:r>
          </w:p>
        </w:tc>
        <w:tc>
          <w:tcPr>
            <w:tcW w:w="150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项目名称</w:t>
            </w:r>
          </w:p>
        </w:tc>
        <w:tc>
          <w:tcPr>
            <w:tcW w:w="278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项目特征描述</w:t>
            </w:r>
          </w:p>
        </w:tc>
        <w:tc>
          <w:tcPr>
            <w:tcW w:w="99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计量</w:t>
            </w:r>
            <w:r>
              <w:rPr>
                <w:rFonts w:ascii="宋体" w:hAnsi="宋体" w:cs="宋体" w:hint="eastAsia"/>
              </w:rPr>
              <w:br/>
              <w:t>单位</w:t>
            </w:r>
          </w:p>
        </w:tc>
        <w:tc>
          <w:tcPr>
            <w:tcW w:w="121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工程数量</w:t>
            </w:r>
          </w:p>
        </w:tc>
      </w:tr>
      <w:tr w:rsidR="00E630AC">
        <w:trPr>
          <w:trHeight w:val="386"/>
          <w:jc w:val="center"/>
        </w:trPr>
        <w:tc>
          <w:tcPr>
            <w:tcW w:w="800" w:type="dxa"/>
            <w:vMerge/>
            <w:tcBorders>
              <w:top w:val="single" w:sz="8" w:space="0" w:color="000000"/>
              <w:left w:val="single" w:sz="8" w:space="0" w:color="000000"/>
              <w:bottom w:val="single" w:sz="4" w:space="0" w:color="000000"/>
              <w:right w:val="single" w:sz="4" w:space="0" w:color="000000"/>
            </w:tcBorders>
            <w:vAlign w:val="center"/>
          </w:tcPr>
          <w:p w:rsidR="00E630AC" w:rsidRDefault="00E630AC">
            <w:pPr>
              <w:widowControl/>
              <w:autoSpaceDE/>
              <w:autoSpaceDN/>
              <w:adjustRightInd/>
              <w:jc w:val="center"/>
              <w:rPr>
                <w:rFonts w:ascii="宋体" w:hAnsi="宋体" w:cs="宋体"/>
              </w:rPr>
            </w:pPr>
          </w:p>
        </w:tc>
        <w:tc>
          <w:tcPr>
            <w:tcW w:w="1660" w:type="dxa"/>
            <w:vMerge/>
            <w:tcBorders>
              <w:top w:val="single" w:sz="8" w:space="0" w:color="000000"/>
              <w:left w:val="single" w:sz="4" w:space="0" w:color="000000"/>
              <w:bottom w:val="single" w:sz="4" w:space="0" w:color="000000"/>
              <w:right w:val="single" w:sz="4" w:space="0" w:color="000000"/>
            </w:tcBorders>
            <w:vAlign w:val="center"/>
          </w:tcPr>
          <w:p w:rsidR="00E630AC" w:rsidRDefault="00E630AC">
            <w:pPr>
              <w:widowControl/>
              <w:autoSpaceDE/>
              <w:autoSpaceDN/>
              <w:adjustRightInd/>
              <w:jc w:val="center"/>
              <w:rPr>
                <w:rFonts w:ascii="宋体" w:hAnsi="宋体" w:cs="宋体"/>
              </w:rPr>
            </w:pPr>
          </w:p>
        </w:tc>
        <w:tc>
          <w:tcPr>
            <w:tcW w:w="1500" w:type="dxa"/>
            <w:vMerge/>
            <w:tcBorders>
              <w:top w:val="single" w:sz="8" w:space="0" w:color="000000"/>
              <w:left w:val="single" w:sz="4" w:space="0" w:color="000000"/>
              <w:bottom w:val="single" w:sz="4" w:space="0" w:color="000000"/>
              <w:right w:val="single" w:sz="4" w:space="0" w:color="000000"/>
            </w:tcBorders>
            <w:vAlign w:val="center"/>
          </w:tcPr>
          <w:p w:rsidR="00E630AC" w:rsidRDefault="00E630AC">
            <w:pPr>
              <w:widowControl/>
              <w:autoSpaceDE/>
              <w:autoSpaceDN/>
              <w:adjustRightInd/>
              <w:jc w:val="center"/>
              <w:rPr>
                <w:rFonts w:ascii="宋体" w:hAnsi="宋体" w:cs="宋体"/>
              </w:rPr>
            </w:pPr>
          </w:p>
        </w:tc>
        <w:tc>
          <w:tcPr>
            <w:tcW w:w="2782" w:type="dxa"/>
            <w:vMerge/>
            <w:tcBorders>
              <w:top w:val="single" w:sz="8" w:space="0" w:color="000000"/>
              <w:left w:val="single" w:sz="4" w:space="0" w:color="000000"/>
              <w:bottom w:val="single" w:sz="4" w:space="0" w:color="000000"/>
              <w:right w:val="single" w:sz="4" w:space="0" w:color="000000"/>
            </w:tcBorders>
            <w:vAlign w:val="center"/>
          </w:tcPr>
          <w:p w:rsidR="00E630AC" w:rsidRDefault="00E630AC">
            <w:pPr>
              <w:widowControl/>
              <w:autoSpaceDE/>
              <w:autoSpaceDN/>
              <w:adjustRightInd/>
              <w:rPr>
                <w:rFonts w:ascii="宋体" w:hAnsi="宋体" w:cs="宋体"/>
              </w:rPr>
            </w:pPr>
          </w:p>
        </w:tc>
        <w:tc>
          <w:tcPr>
            <w:tcW w:w="992" w:type="dxa"/>
            <w:vMerge/>
            <w:tcBorders>
              <w:top w:val="single" w:sz="8" w:space="0" w:color="000000"/>
              <w:left w:val="single" w:sz="4" w:space="0" w:color="000000"/>
              <w:bottom w:val="single" w:sz="4" w:space="0" w:color="000000"/>
              <w:right w:val="single" w:sz="4" w:space="0" w:color="000000"/>
            </w:tcBorders>
            <w:vAlign w:val="center"/>
          </w:tcPr>
          <w:p w:rsidR="00E630AC" w:rsidRDefault="00E630AC">
            <w:pPr>
              <w:widowControl/>
              <w:autoSpaceDE/>
              <w:autoSpaceDN/>
              <w:adjustRightInd/>
              <w:jc w:val="center"/>
              <w:rPr>
                <w:rFonts w:ascii="宋体" w:hAnsi="宋体" w:cs="宋体"/>
              </w:rPr>
            </w:pPr>
          </w:p>
        </w:tc>
        <w:tc>
          <w:tcPr>
            <w:tcW w:w="1212" w:type="dxa"/>
            <w:vMerge/>
            <w:tcBorders>
              <w:top w:val="single" w:sz="8" w:space="0" w:color="000000"/>
              <w:left w:val="single" w:sz="4" w:space="0" w:color="000000"/>
              <w:bottom w:val="single" w:sz="4" w:space="0" w:color="000000"/>
              <w:right w:val="single" w:sz="4" w:space="0" w:color="000000"/>
            </w:tcBorders>
            <w:vAlign w:val="center"/>
          </w:tcPr>
          <w:p w:rsidR="00E630AC" w:rsidRDefault="00E630AC">
            <w:pPr>
              <w:widowControl/>
              <w:autoSpaceDE/>
              <w:autoSpaceDN/>
              <w:adjustRightInd/>
              <w:jc w:val="center"/>
              <w:rPr>
                <w:rFonts w:ascii="宋体" w:hAnsi="宋体" w:cs="宋体"/>
              </w:rPr>
            </w:pPr>
          </w:p>
        </w:tc>
      </w:tr>
      <w:tr w:rsidR="00E630AC">
        <w:trPr>
          <w:trHeight w:val="386"/>
          <w:jc w:val="center"/>
        </w:trPr>
        <w:tc>
          <w:tcPr>
            <w:tcW w:w="8946" w:type="dxa"/>
            <w:gridSpan w:val="6"/>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一楼</w:t>
            </w:r>
          </w:p>
        </w:tc>
      </w:tr>
      <w:tr w:rsidR="00E630AC">
        <w:trPr>
          <w:trHeight w:val="386"/>
          <w:jc w:val="center"/>
        </w:trPr>
        <w:tc>
          <w:tcPr>
            <w:tcW w:w="8946" w:type="dxa"/>
            <w:gridSpan w:val="6"/>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前期工程</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011601001001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砖砌体拆除</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1.墙体拆除 砖砌墙体 实心砖墙</w:t>
            </w:r>
            <w:r>
              <w:rPr>
                <w:rFonts w:ascii="宋体" w:hAnsi="宋体" w:cs="宋体" w:hint="eastAsia"/>
              </w:rPr>
              <w:br/>
              <w:t>2.拆除废料外运 人工装自卸汽车运 3km内 实际运距(km):10</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3.6</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011610002001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金属门窗拆除</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1.门窗拆除(整</w:t>
            </w:r>
            <w:proofErr w:type="gramStart"/>
            <w:r>
              <w:rPr>
                <w:rFonts w:ascii="宋体" w:hAnsi="宋体" w:cs="宋体" w:hint="eastAsia"/>
              </w:rPr>
              <w:t>樘</w:t>
            </w:r>
            <w:proofErr w:type="gramEnd"/>
            <w:r>
              <w:rPr>
                <w:rFonts w:ascii="宋体" w:hAnsi="宋体" w:cs="宋体" w:hint="eastAsia"/>
              </w:rPr>
              <w:t>) 金属 4m2</w:t>
            </w:r>
            <w:proofErr w:type="gramStart"/>
            <w:r>
              <w:rPr>
                <w:rFonts w:ascii="宋体" w:hAnsi="宋体" w:cs="宋体" w:hint="eastAsia"/>
              </w:rPr>
              <w:t>以内</w:t>
            </w:r>
            <w:proofErr w:type="gramEnd"/>
            <w:r>
              <w:rPr>
                <w:rFonts w:ascii="宋体" w:hAnsi="宋体" w:cs="宋体" w:hint="eastAsia"/>
              </w:rPr>
              <w:br/>
              <w:t>2.拆除废料外运 人工装自卸汽车运 3km内 实际运距(km):10</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樘</w:t>
            </w:r>
            <w:proofErr w:type="gramEnd"/>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011615001001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开孔(打洞)</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1.开孔打洞 砖砌体</w:t>
            </w:r>
            <w:r>
              <w:rPr>
                <w:rFonts w:ascii="宋体" w:hAnsi="宋体" w:cs="宋体" w:hint="eastAsia"/>
              </w:rPr>
              <w:br/>
              <w:t>2.拆除废料外运 人工装自卸汽车运 3km内 实际运距(km):10</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030703008001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不锈钢风口</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1.不锈钢盖制安</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011605001001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地面修补</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1.地面修补</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01B001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主排污水槽</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1.主排污水槽制安</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36</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lastRenderedPageBreak/>
              <w:t>7</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011102001001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大门门槛石</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1.铺贴花岗岩 零星装饰 水泥砂浆</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4.6</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011507001001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平面、箱式招牌</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1.成品广告招牌制安</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8946" w:type="dxa"/>
            <w:gridSpan w:val="6"/>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墙体工程</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010402001001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砌块墙</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1.蒸压加气混凝土砌块内墙 墙体厚度 20cm </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198</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011201001001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墙面一般抹灰</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1.底层抹灰15mm 各种墙面 内墙 实际水泥石灰砂浆厚度(mm):20 </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396</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11</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010903002001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墙面涂膜防水</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1.成品腻子粉(耐水型)N型 墙面 满刮一遍 实际腻子遍数(遍):2</w:t>
            </w:r>
            <w:r>
              <w:rPr>
                <w:rFonts w:ascii="宋体" w:hAnsi="宋体" w:cs="宋体" w:hint="eastAsia"/>
              </w:rPr>
              <w:br/>
              <w:t>2.成品腻子粉(一般型)Y型 墙面 满刮一遍 实际腻子遍数(遍):2</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763</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12</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011406001001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抹灰面油漆</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1.乳胶漆底油二遍面油二遍 抹灰面 墙柱面</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763</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13</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011207001001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隔墙</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1.轻钢龙骨石膏板隔墙(包龙骨) 双面</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49</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14</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010807001001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金属(塑钢、断桥)窗</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1.固定窗安装 矩形</w:t>
            </w:r>
            <w:r>
              <w:rPr>
                <w:rFonts w:ascii="宋体" w:hAnsi="宋体" w:cs="宋体" w:hint="eastAsia"/>
              </w:rPr>
              <w:br/>
              <w:t>2.玻璃品种、厚度:12里钢化玻璃</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8.9</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15</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010808004001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全层</w:t>
            </w:r>
            <w:proofErr w:type="gramStart"/>
            <w:r>
              <w:rPr>
                <w:rFonts w:ascii="宋体" w:hAnsi="宋体" w:cs="宋体" w:hint="eastAsia"/>
              </w:rPr>
              <w:t>不锈钢门套</w:t>
            </w:r>
            <w:proofErr w:type="gramEnd"/>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1.门窗套、筒子板 贴不锈钢板饰面板 不带木龙骨</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46.8</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16</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010808004002</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全层不锈钢窗套</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1.门窗套、筒子板 贴不锈钢板饰面板 不带木龙骨</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43</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17</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010807001002</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窗底座</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1.玻璃窗底座制安</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5.5</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18</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011105006001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金属踢脚线</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1.踢脚线 金属板</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195</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19</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010801001001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木质门</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1.成品单扇平开门</w:t>
            </w:r>
            <w:proofErr w:type="gramStart"/>
            <w:r>
              <w:rPr>
                <w:rFonts w:ascii="宋体" w:hAnsi="宋体" w:cs="宋体" w:hint="eastAsia"/>
              </w:rPr>
              <w:t>木质门制安</w:t>
            </w:r>
            <w:proofErr w:type="gramEnd"/>
            <w:r>
              <w:rPr>
                <w:rFonts w:ascii="宋体" w:hAnsi="宋体" w:cs="宋体" w:hint="eastAsia"/>
              </w:rPr>
              <w:t>，含小五金配件</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樘</w:t>
            </w:r>
            <w:proofErr w:type="gramEnd"/>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20</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010802001001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金属(塑钢)门</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1.铝合金单扇平开门制安，含五金小配件</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樘</w:t>
            </w:r>
            <w:proofErr w:type="gramEnd"/>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21</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010802003001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钢质防火门</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1.钢质防火门制安 双扇</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樘</w:t>
            </w:r>
            <w:proofErr w:type="gramEnd"/>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22</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010802001002</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大堂门钢化玻璃双开门</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1.成品全玻璃门</w:t>
            </w:r>
            <w:r>
              <w:rPr>
                <w:rFonts w:ascii="宋体" w:hAnsi="宋体" w:cs="宋体" w:hint="eastAsia"/>
              </w:rPr>
              <w:br/>
              <w:t>2.地弹门安装 铝合金玻璃门</w:t>
            </w:r>
            <w:r>
              <w:rPr>
                <w:rFonts w:ascii="宋体" w:hAnsi="宋体" w:cs="宋体" w:hint="eastAsia"/>
              </w:rPr>
              <w:br/>
              <w:t>3.特殊五金安装 地弹簧</w:t>
            </w:r>
            <w:r>
              <w:rPr>
                <w:rFonts w:ascii="宋体" w:hAnsi="宋体" w:cs="宋体" w:hint="eastAsia"/>
              </w:rPr>
              <w:br/>
              <w:t>4.特殊五金安装 拉手安装 长度30</w:t>
            </w:r>
            <w:proofErr w:type="gramStart"/>
            <w:r>
              <w:rPr>
                <w:rFonts w:ascii="宋体" w:hAnsi="宋体" w:cs="宋体" w:hint="eastAsia"/>
              </w:rPr>
              <w:t>以上</w:t>
            </w:r>
            <w:proofErr w:type="gramEnd"/>
            <w:r>
              <w:rPr>
                <w:rFonts w:ascii="宋体" w:hAnsi="宋体" w:cs="宋体" w:hint="eastAsia"/>
              </w:rPr>
              <w:br/>
              <w:t>5.全玻璃门配件安装 上(下)</w:t>
            </w:r>
            <w:proofErr w:type="gramStart"/>
            <w:r>
              <w:rPr>
                <w:rFonts w:ascii="宋体" w:hAnsi="宋体" w:cs="宋体" w:hint="eastAsia"/>
              </w:rPr>
              <w:t>门夹安装</w:t>
            </w:r>
            <w:proofErr w:type="gramEnd"/>
            <w:r>
              <w:rPr>
                <w:rFonts w:ascii="宋体" w:hAnsi="宋体" w:cs="宋体" w:hint="eastAsia"/>
              </w:rPr>
              <w:br/>
              <w:t>6.全玻璃门配件安装 角夹</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樘</w:t>
            </w:r>
            <w:proofErr w:type="gramEnd"/>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23</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010803001001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金属卷帘(闸)门</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1.卷闸门处理</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4.6</w:t>
            </w:r>
          </w:p>
        </w:tc>
      </w:tr>
      <w:tr w:rsidR="00E630AC">
        <w:trPr>
          <w:trHeight w:val="386"/>
          <w:jc w:val="center"/>
        </w:trPr>
        <w:tc>
          <w:tcPr>
            <w:tcW w:w="8946" w:type="dxa"/>
            <w:gridSpan w:val="6"/>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天花工程</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24</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011302001001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吊顶天棚</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1.装配式U型轻钢天棚龙骨(</w:t>
            </w:r>
            <w:proofErr w:type="gramStart"/>
            <w:r>
              <w:rPr>
                <w:rFonts w:ascii="宋体" w:hAnsi="宋体" w:cs="宋体" w:hint="eastAsia"/>
              </w:rPr>
              <w:t>不</w:t>
            </w:r>
            <w:proofErr w:type="gramEnd"/>
            <w:r>
              <w:rPr>
                <w:rFonts w:ascii="宋体" w:hAnsi="宋体" w:cs="宋体" w:hint="eastAsia"/>
              </w:rPr>
              <w:t>上人型) 面层规格(mm) 600×600 平面</w:t>
            </w:r>
            <w:r>
              <w:rPr>
                <w:rFonts w:ascii="宋体" w:hAnsi="宋体" w:cs="宋体" w:hint="eastAsia"/>
              </w:rPr>
              <w:br/>
              <w:t>2.</w:t>
            </w:r>
            <w:proofErr w:type="gramStart"/>
            <w:r>
              <w:rPr>
                <w:rFonts w:ascii="宋体" w:hAnsi="宋体" w:cs="宋体" w:hint="eastAsia"/>
              </w:rPr>
              <w:t>方型铝扣板</w:t>
            </w:r>
            <w:proofErr w:type="gramEnd"/>
            <w:r>
              <w:rPr>
                <w:rFonts w:ascii="宋体" w:hAnsi="宋体" w:cs="宋体" w:hint="eastAsia"/>
              </w:rPr>
              <w:t>面层 600×</w:t>
            </w:r>
            <w:r>
              <w:rPr>
                <w:rFonts w:ascii="宋体" w:hAnsi="宋体" w:cs="宋体" w:hint="eastAsia"/>
              </w:rPr>
              <w:lastRenderedPageBreak/>
              <w:t>600</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lastRenderedPageBreak/>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106.2</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lastRenderedPageBreak/>
              <w:t>25</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011301001001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石膏板造型天花</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1.装配式U型轻钢天棚龙骨(</w:t>
            </w:r>
            <w:proofErr w:type="gramStart"/>
            <w:r>
              <w:rPr>
                <w:rFonts w:ascii="宋体" w:hAnsi="宋体" w:cs="宋体" w:hint="eastAsia"/>
              </w:rPr>
              <w:t>不</w:t>
            </w:r>
            <w:proofErr w:type="gramEnd"/>
            <w:r>
              <w:rPr>
                <w:rFonts w:ascii="宋体" w:hAnsi="宋体" w:cs="宋体" w:hint="eastAsia"/>
              </w:rPr>
              <w:t xml:space="preserve">上人型) 面层规格(mm) 600×600以上 </w:t>
            </w:r>
            <w:proofErr w:type="gramStart"/>
            <w:r>
              <w:rPr>
                <w:rFonts w:ascii="宋体" w:hAnsi="宋体" w:cs="宋体" w:hint="eastAsia"/>
              </w:rPr>
              <w:t>跌级</w:t>
            </w:r>
            <w:proofErr w:type="gramEnd"/>
            <w:r>
              <w:rPr>
                <w:rFonts w:ascii="宋体" w:hAnsi="宋体" w:cs="宋体" w:hint="eastAsia"/>
              </w:rPr>
              <w:br/>
              <w:t>2.石膏板面层 安在U型轻钢龙骨上</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80</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26</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011407002001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天棚喷刷涂料</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1.成品腻子粉(防裂型)N型 天棚面 满刮一遍</w:t>
            </w:r>
            <w:r>
              <w:rPr>
                <w:rFonts w:ascii="宋体" w:hAnsi="宋体" w:cs="宋体" w:hint="eastAsia"/>
              </w:rPr>
              <w:br/>
              <w:t>2.成品腻子粉(一般型)Y型 天棚面 满刮一遍</w:t>
            </w:r>
            <w:r>
              <w:rPr>
                <w:rFonts w:ascii="宋体" w:hAnsi="宋体" w:cs="宋体" w:hint="eastAsia"/>
              </w:rPr>
              <w:br/>
              <w:t>3.乳胶漆底油二遍面油二遍 石膏板面 天棚面</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80</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27</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01B002</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灯槽</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1.天棚</w:t>
            </w:r>
            <w:proofErr w:type="gramStart"/>
            <w:r>
              <w:rPr>
                <w:rFonts w:ascii="宋体" w:hAnsi="宋体" w:cs="宋体" w:hint="eastAsia"/>
              </w:rPr>
              <w:t>灯槽制安</w:t>
            </w:r>
            <w:proofErr w:type="gramEnd"/>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39</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28</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01B003</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窗帘盒</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1.窗帘盒 胶合板 单轨</w:t>
            </w:r>
            <w:r>
              <w:rPr>
                <w:rFonts w:ascii="宋体" w:hAnsi="宋体" w:cs="宋体" w:hint="eastAsia"/>
              </w:rPr>
              <w:br/>
              <w:t>2.石膏板面层 安在U型轻钢龙骨上</w:t>
            </w:r>
            <w:r>
              <w:rPr>
                <w:rFonts w:ascii="宋体" w:hAnsi="宋体" w:cs="宋体" w:hint="eastAsia"/>
              </w:rPr>
              <w:br/>
              <w:t>3.成品腻子粉(防裂型)N型 天棚面 满刮一遍</w:t>
            </w:r>
            <w:r>
              <w:rPr>
                <w:rFonts w:ascii="宋体" w:hAnsi="宋体" w:cs="宋体" w:hint="eastAsia"/>
              </w:rPr>
              <w:br/>
              <w:t>4.成品腻子粉(一般型)Y型 天棚面 满刮一遍</w:t>
            </w:r>
            <w:r>
              <w:rPr>
                <w:rFonts w:ascii="宋体" w:hAnsi="宋体" w:cs="宋体" w:hint="eastAsia"/>
              </w:rPr>
              <w:br/>
              <w:t>5.乳胶漆底油二遍面油二遍 石膏板面 天棚面</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8.3</w:t>
            </w:r>
          </w:p>
        </w:tc>
      </w:tr>
      <w:tr w:rsidR="00E630AC">
        <w:trPr>
          <w:trHeight w:val="386"/>
          <w:jc w:val="center"/>
        </w:trPr>
        <w:tc>
          <w:tcPr>
            <w:tcW w:w="8946" w:type="dxa"/>
            <w:gridSpan w:val="6"/>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污水处理及医疗垃圾暂存间工程</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29</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010903002002</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地面墙面涂膜防水</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1.聚合物水泥(JS)防水涂料 立面 1.5mm厚</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70.2</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30</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011101001001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水泥砂浆楼地面</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1.楼地面水泥砂浆找平层 混凝土或</w:t>
            </w:r>
            <w:proofErr w:type="gramStart"/>
            <w:r>
              <w:rPr>
                <w:rFonts w:ascii="宋体" w:hAnsi="宋体" w:cs="宋体" w:hint="eastAsia"/>
              </w:rPr>
              <w:t>硬基层</w:t>
            </w:r>
            <w:proofErr w:type="gramEnd"/>
            <w:r>
              <w:rPr>
                <w:rFonts w:ascii="宋体" w:hAnsi="宋体" w:cs="宋体" w:hint="eastAsia"/>
              </w:rPr>
              <w:t>上</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9.6</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31</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011102003006</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块料楼地面</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1.楼地面陶瓷地砖(每块周长mm) 1300以内 水泥砂浆</w:t>
            </w:r>
            <w:r>
              <w:rPr>
                <w:rFonts w:ascii="宋体" w:hAnsi="宋体" w:cs="宋体" w:hint="eastAsia"/>
              </w:rPr>
              <w:br/>
              <w:t>2.结合层厚度、砂浆配合比:20mm厚1:3水泥砂浆</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9.6</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32</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011204003007</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块料墙面</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1.镶贴陶瓷面砖密缝 墙面 建筑胶粘剂粘贴 块料周长1300内</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70.2</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33</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01B005</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污水处理池</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1.成品污水处理池新建</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8946" w:type="dxa"/>
            <w:gridSpan w:val="6"/>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二楼</w:t>
            </w:r>
          </w:p>
        </w:tc>
      </w:tr>
      <w:tr w:rsidR="00E630AC">
        <w:trPr>
          <w:trHeight w:val="386"/>
          <w:jc w:val="center"/>
        </w:trPr>
        <w:tc>
          <w:tcPr>
            <w:tcW w:w="8946" w:type="dxa"/>
            <w:gridSpan w:val="6"/>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前期工程</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34</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011601001002</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砖砌体拆除</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1.墙体拆除 砖砌墙体 实心砖墙</w:t>
            </w:r>
            <w:r>
              <w:rPr>
                <w:rFonts w:ascii="宋体" w:hAnsi="宋体" w:cs="宋体" w:hint="eastAsia"/>
              </w:rPr>
              <w:br/>
              <w:t>2.拆除废料外运 人工装自卸汽车运 3km内 实际运距(km):10</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71</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35</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011601001003</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打拆原有</w:t>
            </w:r>
            <w:proofErr w:type="gramEnd"/>
            <w:r>
              <w:rPr>
                <w:rFonts w:ascii="宋体" w:hAnsi="宋体" w:cs="宋体" w:hint="eastAsia"/>
              </w:rPr>
              <w:t>卫生间地抬</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1.风动凿岩机拆除现浇混凝土 混凝土基础</w:t>
            </w:r>
            <w:r>
              <w:rPr>
                <w:rFonts w:ascii="宋体" w:hAnsi="宋体" w:cs="宋体" w:hint="eastAsia"/>
              </w:rPr>
              <w:br/>
              <w:t>2.拆除废料外运 人工装自卸汽车运 3km内 实际运距(km):10</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36</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011605001003</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平面块料拆除</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1.平面块料拆除 块料面层 水泥砂浆结合层</w:t>
            </w:r>
            <w:r>
              <w:rPr>
                <w:rFonts w:ascii="宋体" w:hAnsi="宋体" w:cs="宋体" w:hint="eastAsia"/>
              </w:rPr>
              <w:br/>
              <w:t>2.拆除废料外运 人工装自</w:t>
            </w:r>
            <w:r>
              <w:rPr>
                <w:rFonts w:ascii="宋体" w:hAnsi="宋体" w:cs="宋体" w:hint="eastAsia"/>
              </w:rPr>
              <w:lastRenderedPageBreak/>
              <w:t>卸汽车运 3km内 实际运距(km):10</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lastRenderedPageBreak/>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4.3</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lastRenderedPageBreak/>
              <w:t>37</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011610002002</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金属门窗拆除</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1.门窗拆除(整</w:t>
            </w:r>
            <w:proofErr w:type="gramStart"/>
            <w:r>
              <w:rPr>
                <w:rFonts w:ascii="宋体" w:hAnsi="宋体" w:cs="宋体" w:hint="eastAsia"/>
              </w:rPr>
              <w:t>樘</w:t>
            </w:r>
            <w:proofErr w:type="gramEnd"/>
            <w:r>
              <w:rPr>
                <w:rFonts w:ascii="宋体" w:hAnsi="宋体" w:cs="宋体" w:hint="eastAsia"/>
              </w:rPr>
              <w:t>) 金属 4m2</w:t>
            </w:r>
            <w:proofErr w:type="gramStart"/>
            <w:r>
              <w:rPr>
                <w:rFonts w:ascii="宋体" w:hAnsi="宋体" w:cs="宋体" w:hint="eastAsia"/>
              </w:rPr>
              <w:t>以内</w:t>
            </w:r>
            <w:proofErr w:type="gramEnd"/>
            <w:r>
              <w:rPr>
                <w:rFonts w:ascii="宋体" w:hAnsi="宋体" w:cs="宋体" w:hint="eastAsia"/>
              </w:rPr>
              <w:br/>
              <w:t>2.拆除废料外运 人工装自卸汽车运 3km内 实际运距(km):10</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樘</w:t>
            </w:r>
            <w:proofErr w:type="gramEnd"/>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38</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011615001002</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开孔(打洞)</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1.开孔打洞 砖砌体</w:t>
            </w:r>
            <w:r>
              <w:rPr>
                <w:rFonts w:ascii="宋体" w:hAnsi="宋体" w:cs="宋体" w:hint="eastAsia"/>
              </w:rPr>
              <w:br/>
              <w:t>2.拆除废料外运 人工装自卸汽车运 3km内 实际运距(km):10</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14</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39</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011615001003</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楼板、开孔(打洞)</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1.开孔打洞 混凝土</w:t>
            </w:r>
            <w:r>
              <w:rPr>
                <w:rFonts w:ascii="宋体" w:hAnsi="宋体" w:cs="宋体" w:hint="eastAsia"/>
              </w:rPr>
              <w:br/>
              <w:t>2.拆除废料外运 人工装自卸汽车运 3km内 实际运距(km):10</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14</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40</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011605001002</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地面修补</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1.地面修补</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8946" w:type="dxa"/>
            <w:gridSpan w:val="6"/>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墙体工程</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41</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010402001002</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砌块墙</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1.蒸压加气混凝土砌块内墙 墙体厚度 20cm </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149.7</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42</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011201001002</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墙面一般抹灰</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1.底层抹灰15mm 各种墙面 内墙 实际水泥石灰砂浆厚度(mm):20 </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299.4</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43</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010903002003</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墙面涂膜防水</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1.成品腻子粉(耐水型)N型 墙面 满刮一遍 实际腻子遍数(遍):2</w:t>
            </w:r>
            <w:r>
              <w:rPr>
                <w:rFonts w:ascii="宋体" w:hAnsi="宋体" w:cs="宋体" w:hint="eastAsia"/>
              </w:rPr>
              <w:br/>
              <w:t>2.成品腻子粉(一般型)Y型 墙面 满刮一遍 实际腻子遍数(遍):2</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853.4</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44</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011406001002</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抹灰面油漆</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1.乳胶漆底油二遍面油二遍 抹灰面 墙柱面</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853.4</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45</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011207001002</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隔墙</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1.轻钢龙骨石膏板隔墙(包龙骨) 双面</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86</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46</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010807001003</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金属(塑钢、断桥)窗</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1.固定窗安装 矩形</w:t>
            </w:r>
            <w:r>
              <w:rPr>
                <w:rFonts w:ascii="宋体" w:hAnsi="宋体" w:cs="宋体" w:hint="eastAsia"/>
              </w:rPr>
              <w:br/>
              <w:t>2.玻璃品种、厚度:12里钢化玻璃</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33</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47</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010808004003</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不锈钢门套</w:t>
            </w:r>
            <w:proofErr w:type="gramEnd"/>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1.门窗套、筒子板 贴不锈钢板饰面板 不带木龙骨</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86.4</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48</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010808004004</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不锈钢窗套</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1.门窗套、筒子板 贴不锈钢板饰面板 不带木龙骨</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82</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49</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010807001004</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窗底座</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1.玻璃窗底座制安</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17.6</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50</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011105006002</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金属踢脚线</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1.踢脚线 金属板</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248</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51</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010809004001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石材窗台板</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1.窗台板 大理石</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52</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010801001002</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木质门</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1.成品单扇平开门</w:t>
            </w:r>
            <w:proofErr w:type="gramStart"/>
            <w:r>
              <w:rPr>
                <w:rFonts w:ascii="宋体" w:hAnsi="宋体" w:cs="宋体" w:hint="eastAsia"/>
              </w:rPr>
              <w:t>木质门制安</w:t>
            </w:r>
            <w:proofErr w:type="gramEnd"/>
            <w:r>
              <w:rPr>
                <w:rFonts w:ascii="宋体" w:hAnsi="宋体" w:cs="宋体" w:hint="eastAsia"/>
              </w:rPr>
              <w:t>，含小五金配件</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樘</w:t>
            </w:r>
            <w:proofErr w:type="gramEnd"/>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53</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010801001003</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木质门</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1.成品双扇平开门</w:t>
            </w:r>
            <w:proofErr w:type="gramStart"/>
            <w:r>
              <w:rPr>
                <w:rFonts w:ascii="宋体" w:hAnsi="宋体" w:cs="宋体" w:hint="eastAsia"/>
              </w:rPr>
              <w:t>木质门制安</w:t>
            </w:r>
            <w:proofErr w:type="gramEnd"/>
            <w:r>
              <w:rPr>
                <w:rFonts w:ascii="宋体" w:hAnsi="宋体" w:cs="宋体" w:hint="eastAsia"/>
              </w:rPr>
              <w:t>，含小五金配件</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樘</w:t>
            </w:r>
            <w:proofErr w:type="gramEnd"/>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54</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010802001003</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金属(塑钢)门</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1.铝合金单扇平开门制安，含五金小配件</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樘</w:t>
            </w:r>
            <w:proofErr w:type="gramEnd"/>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55</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010801006002</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闭门器安装</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 xml:space="preserve">1.特殊五金安装 </w:t>
            </w:r>
            <w:proofErr w:type="gramStart"/>
            <w:r>
              <w:rPr>
                <w:rFonts w:ascii="宋体" w:hAnsi="宋体" w:cs="宋体" w:hint="eastAsia"/>
              </w:rPr>
              <w:t>门磁吸</w:t>
            </w:r>
            <w:proofErr w:type="gramEnd"/>
            <w:r>
              <w:rPr>
                <w:rFonts w:ascii="宋体" w:hAnsi="宋体" w:cs="宋体" w:hint="eastAsia"/>
              </w:rPr>
              <w:t>安装</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18</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lastRenderedPageBreak/>
              <w:t>56</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010801006001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门锁安装</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1.特殊五金安装 门锁安装 多向</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18</w:t>
            </w:r>
          </w:p>
        </w:tc>
      </w:tr>
      <w:tr w:rsidR="00E630AC">
        <w:trPr>
          <w:trHeight w:val="386"/>
          <w:jc w:val="center"/>
        </w:trPr>
        <w:tc>
          <w:tcPr>
            <w:tcW w:w="8946" w:type="dxa"/>
            <w:gridSpan w:val="6"/>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天花工程</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57</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011302001002</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吊顶天棚</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1.装配式U型轻钢天棚龙骨(</w:t>
            </w:r>
            <w:proofErr w:type="gramStart"/>
            <w:r>
              <w:rPr>
                <w:rFonts w:ascii="宋体" w:hAnsi="宋体" w:cs="宋体" w:hint="eastAsia"/>
              </w:rPr>
              <w:t>不</w:t>
            </w:r>
            <w:proofErr w:type="gramEnd"/>
            <w:r>
              <w:rPr>
                <w:rFonts w:ascii="宋体" w:hAnsi="宋体" w:cs="宋体" w:hint="eastAsia"/>
              </w:rPr>
              <w:t>上人型) 面层规格(mm) 600×600 平面</w:t>
            </w:r>
            <w:r>
              <w:rPr>
                <w:rFonts w:ascii="宋体" w:hAnsi="宋体" w:cs="宋体" w:hint="eastAsia"/>
              </w:rPr>
              <w:br/>
              <w:t>2.</w:t>
            </w:r>
            <w:proofErr w:type="gramStart"/>
            <w:r>
              <w:rPr>
                <w:rFonts w:ascii="宋体" w:hAnsi="宋体" w:cs="宋体" w:hint="eastAsia"/>
              </w:rPr>
              <w:t>方型铝扣板</w:t>
            </w:r>
            <w:proofErr w:type="gramEnd"/>
            <w:r>
              <w:rPr>
                <w:rFonts w:ascii="宋体" w:hAnsi="宋体" w:cs="宋体" w:hint="eastAsia"/>
              </w:rPr>
              <w:t>面层 600×600</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150.6</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58</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011301001002</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石膏板造型天花</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1.装配式U型轻钢天棚龙骨(</w:t>
            </w:r>
            <w:proofErr w:type="gramStart"/>
            <w:r>
              <w:rPr>
                <w:rFonts w:ascii="宋体" w:hAnsi="宋体" w:cs="宋体" w:hint="eastAsia"/>
              </w:rPr>
              <w:t>不</w:t>
            </w:r>
            <w:proofErr w:type="gramEnd"/>
            <w:r>
              <w:rPr>
                <w:rFonts w:ascii="宋体" w:hAnsi="宋体" w:cs="宋体" w:hint="eastAsia"/>
              </w:rPr>
              <w:t xml:space="preserve">上人型) 面层规格(mm) 600×600以上 </w:t>
            </w:r>
            <w:proofErr w:type="gramStart"/>
            <w:r>
              <w:rPr>
                <w:rFonts w:ascii="宋体" w:hAnsi="宋体" w:cs="宋体" w:hint="eastAsia"/>
              </w:rPr>
              <w:t>跌级</w:t>
            </w:r>
            <w:proofErr w:type="gramEnd"/>
            <w:r>
              <w:rPr>
                <w:rFonts w:ascii="宋体" w:hAnsi="宋体" w:cs="宋体" w:hint="eastAsia"/>
              </w:rPr>
              <w:br/>
              <w:t>2.石膏板面层 安在U型轻钢龙骨上</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70</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59</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011407002002</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天棚喷刷涂料</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1.成品腻子粉(防裂型)N型 天棚面 满刮一遍</w:t>
            </w:r>
            <w:r>
              <w:rPr>
                <w:rFonts w:ascii="宋体" w:hAnsi="宋体" w:cs="宋体" w:hint="eastAsia"/>
              </w:rPr>
              <w:br/>
              <w:t>2.成品腻子粉(一般型)Y型 天棚面 满刮一遍</w:t>
            </w:r>
            <w:r>
              <w:rPr>
                <w:rFonts w:ascii="宋体" w:hAnsi="宋体" w:cs="宋体" w:hint="eastAsia"/>
              </w:rPr>
              <w:br/>
              <w:t>3.乳胶漆底油二遍面油二遍 石膏板面 天棚面</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70</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60</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01B002</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灯槽</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1.天棚</w:t>
            </w:r>
            <w:proofErr w:type="gramStart"/>
            <w:r>
              <w:rPr>
                <w:rFonts w:ascii="宋体" w:hAnsi="宋体" w:cs="宋体" w:hint="eastAsia"/>
              </w:rPr>
              <w:t>灯槽制安</w:t>
            </w:r>
            <w:proofErr w:type="gramEnd"/>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33</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61</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01B003</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窗帘盒</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1.窗帘盒 胶合板 单轨</w:t>
            </w:r>
            <w:r>
              <w:rPr>
                <w:rFonts w:ascii="宋体" w:hAnsi="宋体" w:cs="宋体" w:hint="eastAsia"/>
              </w:rPr>
              <w:br/>
              <w:t>2.石膏板面层 安在U型轻钢龙骨上</w:t>
            </w:r>
            <w:r>
              <w:rPr>
                <w:rFonts w:ascii="宋体" w:hAnsi="宋体" w:cs="宋体" w:hint="eastAsia"/>
              </w:rPr>
              <w:br/>
              <w:t>3.成品腻子粉(防裂型)N型 天棚面 满刮一遍</w:t>
            </w:r>
            <w:r>
              <w:rPr>
                <w:rFonts w:ascii="宋体" w:hAnsi="宋体" w:cs="宋体" w:hint="eastAsia"/>
              </w:rPr>
              <w:br/>
              <w:t>4.成品腻子粉(一般型)Y型 天棚面 满刮一遍</w:t>
            </w:r>
            <w:r>
              <w:rPr>
                <w:rFonts w:ascii="宋体" w:hAnsi="宋体" w:cs="宋体" w:hint="eastAsia"/>
              </w:rPr>
              <w:br/>
              <w:t>5.乳胶漆底油二遍面油二遍 石膏板面 天棚面</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w:t>
            </w:r>
          </w:p>
        </w:tc>
      </w:tr>
      <w:tr w:rsidR="00E630AC">
        <w:trPr>
          <w:trHeight w:val="386"/>
          <w:jc w:val="center"/>
        </w:trPr>
        <w:tc>
          <w:tcPr>
            <w:tcW w:w="8946" w:type="dxa"/>
            <w:gridSpan w:val="6"/>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洗手间装饰工程</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62</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011101001002</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水泥砂浆楼地面</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1.楼地面水泥砂浆找平层 混凝土或</w:t>
            </w:r>
            <w:proofErr w:type="gramStart"/>
            <w:r>
              <w:rPr>
                <w:rFonts w:ascii="宋体" w:hAnsi="宋体" w:cs="宋体" w:hint="eastAsia"/>
              </w:rPr>
              <w:t>硬基层</w:t>
            </w:r>
            <w:proofErr w:type="gramEnd"/>
            <w:r>
              <w:rPr>
                <w:rFonts w:ascii="宋体" w:hAnsi="宋体" w:cs="宋体" w:hint="eastAsia"/>
              </w:rPr>
              <w:t>上 20mm </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63</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010903002004</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地面墙面涂膜防水</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1.聚合物水泥(JS)防水涂料 立面 1.5mm厚</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72</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64</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011102003009</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块料楼地面</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1.楼地面陶瓷地砖(每块周长mm) 1300以内 水泥砂浆</w:t>
            </w:r>
            <w:r>
              <w:rPr>
                <w:rFonts w:ascii="宋体" w:hAnsi="宋体" w:cs="宋体" w:hint="eastAsia"/>
              </w:rPr>
              <w:br/>
              <w:t>2.结合层厚度、砂浆配合比:20mm厚1:3水泥砂浆</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65</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011204003010</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块料墙面</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1.镶贴陶瓷面砖密缝 墙面 建筑胶粘剂粘贴 块料周长1300内</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63</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66</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011503001001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无障碍卫生间扶手</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1.金属 无障碍卫生间扶手</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条</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67</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011505001001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洗漱台</w:t>
            </w:r>
            <w:proofErr w:type="gramEnd"/>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w:t>
            </w:r>
            <w:proofErr w:type="gramStart"/>
            <w:r>
              <w:rPr>
                <w:rFonts w:ascii="宋体" w:hAnsi="宋体" w:cs="宋体" w:hint="eastAsia"/>
              </w:rPr>
              <w:t>洗漱台</w:t>
            </w:r>
            <w:proofErr w:type="gramEnd"/>
            <w:r>
              <w:rPr>
                <w:rFonts w:ascii="宋体" w:hAnsi="宋体" w:cs="宋体" w:hint="eastAsia"/>
              </w:rPr>
              <w:t>(洗手台) 石板材 </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w:t>
            </w:r>
          </w:p>
        </w:tc>
      </w:tr>
      <w:tr w:rsidR="00E630AC">
        <w:trPr>
          <w:trHeight w:val="386"/>
          <w:jc w:val="center"/>
        </w:trPr>
        <w:tc>
          <w:tcPr>
            <w:tcW w:w="800"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68</w:t>
            </w:r>
          </w:p>
        </w:tc>
        <w:tc>
          <w:tcPr>
            <w:tcW w:w="166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011505010001</w:t>
            </w:r>
          </w:p>
        </w:tc>
        <w:tc>
          <w:tcPr>
            <w:tcW w:w="1500"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镜面玻璃</w:t>
            </w:r>
          </w:p>
        </w:tc>
        <w:tc>
          <w:tcPr>
            <w:tcW w:w="278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rPr>
                <w:rFonts w:ascii="宋体" w:hAnsi="宋体" w:cs="宋体"/>
              </w:rPr>
            </w:pPr>
            <w:r>
              <w:rPr>
                <w:rFonts w:ascii="宋体" w:hAnsi="宋体" w:cs="宋体" w:hint="eastAsia"/>
              </w:rPr>
              <w:t>1.卫生间镜面玻璃 陶瓷石材面 安装不锈钢收边</w:t>
            </w:r>
          </w:p>
        </w:tc>
        <w:tc>
          <w:tcPr>
            <w:tcW w:w="992"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21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w:t>
            </w:r>
          </w:p>
        </w:tc>
      </w:tr>
    </w:tbl>
    <w:p w:rsidR="00E630AC" w:rsidRDefault="00E630AC">
      <w:pPr>
        <w:pStyle w:val="a9"/>
        <w:tabs>
          <w:tab w:val="left" w:pos="540"/>
        </w:tabs>
        <w:adjustRightInd w:val="0"/>
        <w:snapToGrid w:val="0"/>
        <w:spacing w:line="360" w:lineRule="auto"/>
        <w:ind w:left="420"/>
        <w:jc w:val="left"/>
        <w:rPr>
          <w:rFonts w:hAnsi="宋体"/>
          <w:b/>
        </w:rPr>
      </w:pPr>
    </w:p>
    <w:p w:rsidR="00E630AC" w:rsidRDefault="00E630AC">
      <w:pPr>
        <w:pStyle w:val="a9"/>
        <w:tabs>
          <w:tab w:val="left" w:pos="540"/>
        </w:tabs>
        <w:adjustRightInd w:val="0"/>
        <w:snapToGrid w:val="0"/>
        <w:spacing w:line="360" w:lineRule="auto"/>
        <w:ind w:left="420"/>
        <w:jc w:val="left"/>
        <w:rPr>
          <w:rFonts w:hAnsi="宋体"/>
          <w:b/>
        </w:rPr>
      </w:pPr>
    </w:p>
    <w:p w:rsidR="00E630AC" w:rsidRDefault="00E630AC">
      <w:pPr>
        <w:pStyle w:val="a9"/>
        <w:tabs>
          <w:tab w:val="left" w:pos="540"/>
        </w:tabs>
        <w:adjustRightInd w:val="0"/>
        <w:snapToGrid w:val="0"/>
        <w:spacing w:line="360" w:lineRule="auto"/>
        <w:ind w:left="420"/>
        <w:jc w:val="left"/>
        <w:rPr>
          <w:rFonts w:hAnsi="宋体"/>
          <w:b/>
        </w:rPr>
      </w:pPr>
    </w:p>
    <w:p w:rsidR="00E630AC" w:rsidRDefault="00374ABF">
      <w:pPr>
        <w:pStyle w:val="a9"/>
        <w:tabs>
          <w:tab w:val="left" w:pos="540"/>
        </w:tabs>
        <w:adjustRightInd w:val="0"/>
        <w:snapToGrid w:val="0"/>
        <w:spacing w:line="360" w:lineRule="auto"/>
        <w:ind w:left="420"/>
        <w:jc w:val="left"/>
        <w:rPr>
          <w:rFonts w:hAnsi="宋体"/>
          <w:b/>
        </w:rPr>
      </w:pPr>
      <w:r>
        <w:rPr>
          <w:rFonts w:hAnsi="宋体" w:hint="eastAsia"/>
          <w:b/>
        </w:rPr>
        <w:lastRenderedPageBreak/>
        <w:t>2、装修工程措施项目</w:t>
      </w:r>
    </w:p>
    <w:tbl>
      <w:tblPr>
        <w:tblW w:w="9150" w:type="dxa"/>
        <w:jc w:val="center"/>
        <w:tblLayout w:type="fixed"/>
        <w:tblLook w:val="04A0" w:firstRow="1" w:lastRow="0" w:firstColumn="1" w:lastColumn="0" w:noHBand="0" w:noVBand="1"/>
      </w:tblPr>
      <w:tblGrid>
        <w:gridCol w:w="645"/>
        <w:gridCol w:w="1946"/>
        <w:gridCol w:w="2458"/>
        <w:gridCol w:w="2220"/>
        <w:gridCol w:w="709"/>
        <w:gridCol w:w="1172"/>
      </w:tblGrid>
      <w:tr w:rsidR="00E630AC">
        <w:trPr>
          <w:trHeight w:val="386"/>
          <w:jc w:val="center"/>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序号</w:t>
            </w:r>
          </w:p>
        </w:tc>
        <w:tc>
          <w:tcPr>
            <w:tcW w:w="1946"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编码</w:t>
            </w:r>
          </w:p>
        </w:tc>
        <w:tc>
          <w:tcPr>
            <w:tcW w:w="2458"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名称</w:t>
            </w:r>
          </w:p>
        </w:tc>
        <w:tc>
          <w:tcPr>
            <w:tcW w:w="2220"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项目特征</w:t>
            </w: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单位</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数量</w:t>
            </w:r>
          </w:p>
        </w:tc>
      </w:tr>
      <w:tr w:rsidR="00E630AC">
        <w:trPr>
          <w:trHeight w:val="386"/>
          <w:jc w:val="center"/>
        </w:trPr>
        <w:tc>
          <w:tcPr>
            <w:tcW w:w="9150" w:type="dxa"/>
            <w:gridSpan w:val="6"/>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rPr>
            </w:pPr>
            <w:r>
              <w:rPr>
                <w:rFonts w:ascii="宋体" w:hAnsi="宋体" w:cs="宋体" w:hint="eastAsia"/>
              </w:rPr>
              <w:t>1、绿色施工安全防护措施费</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1</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1.1</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综合脚手架</w:t>
            </w:r>
          </w:p>
        </w:tc>
        <w:tc>
          <w:tcPr>
            <w:tcW w:w="2220" w:type="dxa"/>
            <w:tcBorders>
              <w:top w:val="nil"/>
              <w:left w:val="nil"/>
              <w:bottom w:val="single" w:sz="4" w:space="0" w:color="auto"/>
              <w:right w:val="single" w:sz="4" w:space="0" w:color="auto"/>
            </w:tcBorders>
            <w:shd w:val="clear" w:color="FFFFFF" w:fill="FFFFFF"/>
            <w:vAlign w:val="center"/>
          </w:tcPr>
          <w:p w:rsidR="00E630AC" w:rsidRDefault="00E630AC">
            <w:pPr>
              <w:widowControl/>
              <w:autoSpaceDE/>
              <w:autoSpaceDN/>
              <w:adjustRightInd/>
              <w:jc w:val="center"/>
              <w:rPr>
                <w:rFonts w:ascii="宋体" w:hAnsi="宋体" w:cs="宋体"/>
              </w:rPr>
            </w:pP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2</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粤011701012001</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活动脚手架</w:t>
            </w:r>
          </w:p>
        </w:tc>
        <w:tc>
          <w:tcPr>
            <w:tcW w:w="2220"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1.墙柱面活动脚手架</w:t>
            </w: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1616.4</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3</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粤011701012002</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活动脚手架</w:t>
            </w:r>
          </w:p>
        </w:tc>
        <w:tc>
          <w:tcPr>
            <w:tcW w:w="2220"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1.天棚活动脚手架</w:t>
            </w: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406.8</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4</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1.2</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靠脚手架安全挡板</w:t>
            </w:r>
          </w:p>
        </w:tc>
        <w:tc>
          <w:tcPr>
            <w:tcW w:w="2220" w:type="dxa"/>
            <w:tcBorders>
              <w:top w:val="nil"/>
              <w:left w:val="nil"/>
              <w:bottom w:val="single" w:sz="4" w:space="0" w:color="auto"/>
              <w:right w:val="single" w:sz="4" w:space="0" w:color="auto"/>
            </w:tcBorders>
            <w:shd w:val="clear" w:color="FFFFFF" w:fill="FFFFFF"/>
            <w:vAlign w:val="center"/>
          </w:tcPr>
          <w:p w:rsidR="00E630AC" w:rsidRDefault="00E630AC">
            <w:pPr>
              <w:widowControl/>
              <w:autoSpaceDE/>
              <w:autoSpaceDN/>
              <w:adjustRightInd/>
              <w:jc w:val="center"/>
              <w:rPr>
                <w:rFonts w:ascii="宋体" w:hAnsi="宋体" w:cs="宋体"/>
              </w:rPr>
            </w:pP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5</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1.3</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密目式安全网</w:t>
            </w:r>
          </w:p>
        </w:tc>
        <w:tc>
          <w:tcPr>
            <w:tcW w:w="2220" w:type="dxa"/>
            <w:tcBorders>
              <w:top w:val="nil"/>
              <w:left w:val="nil"/>
              <w:bottom w:val="single" w:sz="4" w:space="0" w:color="auto"/>
              <w:right w:val="single" w:sz="4" w:space="0" w:color="auto"/>
            </w:tcBorders>
            <w:shd w:val="clear" w:color="FFFFFF" w:fill="FFFFFF"/>
            <w:vAlign w:val="center"/>
          </w:tcPr>
          <w:p w:rsidR="00E630AC" w:rsidRDefault="00E630AC">
            <w:pPr>
              <w:widowControl/>
              <w:autoSpaceDE/>
              <w:autoSpaceDN/>
              <w:adjustRightInd/>
              <w:jc w:val="center"/>
              <w:rPr>
                <w:rFonts w:ascii="宋体" w:hAnsi="宋体" w:cs="宋体"/>
              </w:rPr>
            </w:pP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6</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1.4</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围尼龙编织布</w:t>
            </w:r>
          </w:p>
        </w:tc>
        <w:tc>
          <w:tcPr>
            <w:tcW w:w="2220" w:type="dxa"/>
            <w:tcBorders>
              <w:top w:val="nil"/>
              <w:left w:val="nil"/>
              <w:bottom w:val="single" w:sz="4" w:space="0" w:color="auto"/>
              <w:right w:val="single" w:sz="4" w:space="0" w:color="auto"/>
            </w:tcBorders>
            <w:shd w:val="clear" w:color="FFFFFF" w:fill="FFFFFF"/>
            <w:vAlign w:val="center"/>
          </w:tcPr>
          <w:p w:rsidR="00E630AC" w:rsidRDefault="00E630AC">
            <w:pPr>
              <w:widowControl/>
              <w:autoSpaceDE/>
              <w:autoSpaceDN/>
              <w:adjustRightInd/>
              <w:jc w:val="center"/>
              <w:rPr>
                <w:rFonts w:ascii="宋体" w:hAnsi="宋体" w:cs="宋体"/>
              </w:rPr>
            </w:pP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7</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1.5</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模板的支架</w:t>
            </w:r>
          </w:p>
        </w:tc>
        <w:tc>
          <w:tcPr>
            <w:tcW w:w="2220" w:type="dxa"/>
            <w:tcBorders>
              <w:top w:val="nil"/>
              <w:left w:val="nil"/>
              <w:bottom w:val="single" w:sz="4" w:space="0" w:color="auto"/>
              <w:right w:val="single" w:sz="4" w:space="0" w:color="auto"/>
            </w:tcBorders>
            <w:shd w:val="clear" w:color="FFFFFF" w:fill="FFFFFF"/>
            <w:vAlign w:val="center"/>
          </w:tcPr>
          <w:p w:rsidR="00E630AC" w:rsidRDefault="00E630AC">
            <w:pPr>
              <w:widowControl/>
              <w:autoSpaceDE/>
              <w:autoSpaceDN/>
              <w:adjustRightInd/>
              <w:jc w:val="center"/>
              <w:rPr>
                <w:rFonts w:ascii="宋体" w:hAnsi="宋体" w:cs="宋体"/>
              </w:rPr>
            </w:pP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8</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1.6</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施工现场围挡和临时占地围挡</w:t>
            </w:r>
          </w:p>
        </w:tc>
        <w:tc>
          <w:tcPr>
            <w:tcW w:w="2220" w:type="dxa"/>
            <w:tcBorders>
              <w:top w:val="nil"/>
              <w:left w:val="nil"/>
              <w:bottom w:val="single" w:sz="4" w:space="0" w:color="auto"/>
              <w:right w:val="single" w:sz="4" w:space="0" w:color="auto"/>
            </w:tcBorders>
            <w:shd w:val="clear" w:color="FFFFFF" w:fill="FFFFFF"/>
            <w:vAlign w:val="center"/>
          </w:tcPr>
          <w:p w:rsidR="00E630AC" w:rsidRDefault="00E630AC">
            <w:pPr>
              <w:widowControl/>
              <w:autoSpaceDE/>
              <w:autoSpaceDN/>
              <w:adjustRightInd/>
              <w:jc w:val="center"/>
              <w:rPr>
                <w:rFonts w:ascii="宋体" w:hAnsi="宋体" w:cs="宋体"/>
              </w:rPr>
            </w:pP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9</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1.7</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施工围挡照明</w:t>
            </w:r>
          </w:p>
        </w:tc>
        <w:tc>
          <w:tcPr>
            <w:tcW w:w="2220" w:type="dxa"/>
            <w:tcBorders>
              <w:top w:val="nil"/>
              <w:left w:val="nil"/>
              <w:bottom w:val="single" w:sz="4" w:space="0" w:color="auto"/>
              <w:right w:val="single" w:sz="4" w:space="0" w:color="auto"/>
            </w:tcBorders>
            <w:shd w:val="clear" w:color="FFFFFF" w:fill="FFFFFF"/>
            <w:vAlign w:val="center"/>
          </w:tcPr>
          <w:p w:rsidR="00E630AC" w:rsidRDefault="00E630AC">
            <w:pPr>
              <w:widowControl/>
              <w:autoSpaceDE/>
              <w:autoSpaceDN/>
              <w:adjustRightInd/>
              <w:jc w:val="center"/>
              <w:rPr>
                <w:rFonts w:ascii="宋体" w:hAnsi="宋体" w:cs="宋体"/>
              </w:rPr>
            </w:pP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10</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1.8</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临时钢管架通道</w:t>
            </w:r>
          </w:p>
        </w:tc>
        <w:tc>
          <w:tcPr>
            <w:tcW w:w="2220" w:type="dxa"/>
            <w:tcBorders>
              <w:top w:val="nil"/>
              <w:left w:val="nil"/>
              <w:bottom w:val="single" w:sz="4" w:space="0" w:color="auto"/>
              <w:right w:val="single" w:sz="4" w:space="0" w:color="auto"/>
            </w:tcBorders>
            <w:shd w:val="clear" w:color="FFFFFF" w:fill="FFFFFF"/>
            <w:vAlign w:val="center"/>
          </w:tcPr>
          <w:p w:rsidR="00E630AC" w:rsidRDefault="00E630AC">
            <w:pPr>
              <w:widowControl/>
              <w:autoSpaceDE/>
              <w:autoSpaceDN/>
              <w:adjustRightInd/>
              <w:jc w:val="center"/>
              <w:rPr>
                <w:rFonts w:ascii="宋体" w:hAnsi="宋体" w:cs="宋体"/>
              </w:rPr>
            </w:pP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11</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1.9</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独立安全防护挡板</w:t>
            </w:r>
          </w:p>
        </w:tc>
        <w:tc>
          <w:tcPr>
            <w:tcW w:w="2220" w:type="dxa"/>
            <w:tcBorders>
              <w:top w:val="nil"/>
              <w:left w:val="nil"/>
              <w:bottom w:val="single" w:sz="4" w:space="0" w:color="auto"/>
              <w:right w:val="single" w:sz="4" w:space="0" w:color="auto"/>
            </w:tcBorders>
            <w:shd w:val="clear" w:color="FFFFFF" w:fill="FFFFFF"/>
            <w:vAlign w:val="center"/>
          </w:tcPr>
          <w:p w:rsidR="00E630AC" w:rsidRDefault="00E630AC">
            <w:pPr>
              <w:widowControl/>
              <w:autoSpaceDE/>
              <w:autoSpaceDN/>
              <w:adjustRightInd/>
              <w:jc w:val="center"/>
              <w:rPr>
                <w:rFonts w:ascii="宋体" w:hAnsi="宋体" w:cs="宋体"/>
              </w:rPr>
            </w:pP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12</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1.10</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吊装设备基础</w:t>
            </w:r>
          </w:p>
        </w:tc>
        <w:tc>
          <w:tcPr>
            <w:tcW w:w="2220" w:type="dxa"/>
            <w:tcBorders>
              <w:top w:val="nil"/>
              <w:left w:val="nil"/>
              <w:bottom w:val="single" w:sz="4" w:space="0" w:color="auto"/>
              <w:right w:val="single" w:sz="4" w:space="0" w:color="auto"/>
            </w:tcBorders>
            <w:shd w:val="clear" w:color="FFFFFF" w:fill="FFFFFF"/>
            <w:vAlign w:val="center"/>
          </w:tcPr>
          <w:p w:rsidR="00E630AC" w:rsidRDefault="00E630AC">
            <w:pPr>
              <w:widowControl/>
              <w:autoSpaceDE/>
              <w:autoSpaceDN/>
              <w:adjustRightInd/>
              <w:jc w:val="center"/>
              <w:rPr>
                <w:rFonts w:ascii="宋体" w:hAnsi="宋体" w:cs="宋体"/>
              </w:rPr>
            </w:pP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13</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1.11</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防尘降噪绿色施工防护棚</w:t>
            </w:r>
          </w:p>
        </w:tc>
        <w:tc>
          <w:tcPr>
            <w:tcW w:w="2220" w:type="dxa"/>
            <w:tcBorders>
              <w:top w:val="nil"/>
              <w:left w:val="nil"/>
              <w:bottom w:val="single" w:sz="4" w:space="0" w:color="auto"/>
              <w:right w:val="single" w:sz="4" w:space="0" w:color="auto"/>
            </w:tcBorders>
            <w:shd w:val="clear" w:color="FFFFFF" w:fill="FFFFFF"/>
            <w:vAlign w:val="center"/>
          </w:tcPr>
          <w:p w:rsidR="00E630AC" w:rsidRDefault="00E630AC">
            <w:pPr>
              <w:widowControl/>
              <w:autoSpaceDE/>
              <w:autoSpaceDN/>
              <w:adjustRightInd/>
              <w:jc w:val="center"/>
              <w:rPr>
                <w:rFonts w:ascii="宋体" w:hAnsi="宋体" w:cs="宋体"/>
              </w:rPr>
            </w:pP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14</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1.12</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施工便道</w:t>
            </w:r>
          </w:p>
        </w:tc>
        <w:tc>
          <w:tcPr>
            <w:tcW w:w="2220" w:type="dxa"/>
            <w:tcBorders>
              <w:top w:val="nil"/>
              <w:left w:val="nil"/>
              <w:bottom w:val="single" w:sz="4" w:space="0" w:color="auto"/>
              <w:right w:val="single" w:sz="4" w:space="0" w:color="auto"/>
            </w:tcBorders>
            <w:shd w:val="clear" w:color="FFFFFF" w:fill="FFFFFF"/>
            <w:vAlign w:val="center"/>
          </w:tcPr>
          <w:p w:rsidR="00E630AC" w:rsidRDefault="00E630AC">
            <w:pPr>
              <w:widowControl/>
              <w:autoSpaceDE/>
              <w:autoSpaceDN/>
              <w:adjustRightInd/>
              <w:jc w:val="center"/>
              <w:rPr>
                <w:rFonts w:ascii="宋体" w:hAnsi="宋体" w:cs="宋体"/>
              </w:rPr>
            </w:pP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15</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1.13</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样板引路</w:t>
            </w:r>
          </w:p>
        </w:tc>
        <w:tc>
          <w:tcPr>
            <w:tcW w:w="2220" w:type="dxa"/>
            <w:tcBorders>
              <w:top w:val="nil"/>
              <w:left w:val="nil"/>
              <w:bottom w:val="single" w:sz="4" w:space="0" w:color="auto"/>
              <w:right w:val="single" w:sz="4" w:space="0" w:color="auto"/>
            </w:tcBorders>
            <w:shd w:val="clear" w:color="FFFFFF" w:fill="FFFFFF"/>
            <w:vAlign w:val="center"/>
          </w:tcPr>
          <w:p w:rsidR="00E630AC" w:rsidRDefault="00E630AC">
            <w:pPr>
              <w:widowControl/>
              <w:autoSpaceDE/>
              <w:autoSpaceDN/>
              <w:adjustRightInd/>
              <w:jc w:val="center"/>
              <w:rPr>
                <w:rFonts w:ascii="宋体" w:hAnsi="宋体" w:cs="宋体"/>
              </w:rPr>
            </w:pP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16</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LSSGCSF00001</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绿色施工安全防护措施费</w:t>
            </w:r>
          </w:p>
        </w:tc>
        <w:tc>
          <w:tcPr>
            <w:tcW w:w="2220" w:type="dxa"/>
            <w:tcBorders>
              <w:top w:val="nil"/>
              <w:left w:val="nil"/>
              <w:bottom w:val="single" w:sz="4" w:space="0" w:color="auto"/>
              <w:right w:val="single" w:sz="4" w:space="0" w:color="auto"/>
            </w:tcBorders>
            <w:shd w:val="clear" w:color="FFFFFF" w:fill="FFFFFF"/>
            <w:vAlign w:val="center"/>
          </w:tcPr>
          <w:p w:rsidR="00E630AC" w:rsidRDefault="00E630AC">
            <w:pPr>
              <w:widowControl/>
              <w:autoSpaceDE/>
              <w:autoSpaceDN/>
              <w:adjustRightInd/>
              <w:jc w:val="center"/>
              <w:rPr>
                <w:rFonts w:ascii="宋体" w:hAnsi="宋体" w:cs="宋体"/>
              </w:rPr>
            </w:pP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RGF+JXF</w:t>
            </w:r>
          </w:p>
        </w:tc>
      </w:tr>
      <w:tr w:rsidR="00E630AC">
        <w:trPr>
          <w:trHeight w:val="386"/>
          <w:jc w:val="center"/>
        </w:trPr>
        <w:tc>
          <w:tcPr>
            <w:tcW w:w="9150" w:type="dxa"/>
            <w:gridSpan w:val="6"/>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rPr>
            </w:pPr>
            <w:r>
              <w:rPr>
                <w:rFonts w:ascii="宋体" w:hAnsi="宋体" w:cs="宋体" w:hint="eastAsia"/>
              </w:rPr>
              <w:t>2、措施其他项目</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17</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WMGDZJF00001</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文明工地增加费</w:t>
            </w:r>
          </w:p>
        </w:tc>
        <w:tc>
          <w:tcPr>
            <w:tcW w:w="2220" w:type="dxa"/>
            <w:tcBorders>
              <w:top w:val="nil"/>
              <w:left w:val="nil"/>
              <w:bottom w:val="single" w:sz="4" w:space="0" w:color="auto"/>
              <w:right w:val="single" w:sz="4" w:space="0" w:color="auto"/>
            </w:tcBorders>
            <w:shd w:val="clear" w:color="FFFFFF" w:fill="FFFFFF"/>
            <w:vAlign w:val="center"/>
          </w:tcPr>
          <w:p w:rsidR="00E630AC" w:rsidRDefault="00E630AC">
            <w:pPr>
              <w:widowControl/>
              <w:autoSpaceDE/>
              <w:autoSpaceDN/>
              <w:adjustRightInd/>
              <w:jc w:val="center"/>
              <w:rPr>
                <w:rFonts w:ascii="宋体" w:hAnsi="宋体" w:cs="宋体"/>
              </w:rPr>
            </w:pP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RGF+JXF</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18</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011707002001</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夜间施工增加费</w:t>
            </w:r>
          </w:p>
        </w:tc>
        <w:tc>
          <w:tcPr>
            <w:tcW w:w="2220" w:type="dxa"/>
            <w:tcBorders>
              <w:top w:val="nil"/>
              <w:left w:val="nil"/>
              <w:bottom w:val="single" w:sz="4" w:space="0" w:color="auto"/>
              <w:right w:val="single" w:sz="4" w:space="0" w:color="auto"/>
            </w:tcBorders>
            <w:shd w:val="clear" w:color="FFFFFF" w:fill="FFFFFF"/>
            <w:vAlign w:val="center"/>
          </w:tcPr>
          <w:p w:rsidR="00E630AC" w:rsidRDefault="00E630AC">
            <w:pPr>
              <w:widowControl/>
              <w:autoSpaceDE/>
              <w:autoSpaceDN/>
              <w:adjustRightInd/>
              <w:jc w:val="center"/>
              <w:rPr>
                <w:rFonts w:ascii="宋体" w:hAnsi="宋体" w:cs="宋体"/>
              </w:rPr>
            </w:pP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E630AC">
            <w:pPr>
              <w:widowControl/>
              <w:autoSpaceDE/>
              <w:autoSpaceDN/>
              <w:adjustRightInd/>
              <w:jc w:val="center"/>
              <w:rPr>
                <w:rFonts w:ascii="宋体" w:hAnsi="宋体" w:cs="宋体"/>
              </w:rPr>
            </w:pP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19</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GGCSF0000001</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赶工措施费</w:t>
            </w:r>
          </w:p>
        </w:tc>
        <w:tc>
          <w:tcPr>
            <w:tcW w:w="2220" w:type="dxa"/>
            <w:tcBorders>
              <w:top w:val="nil"/>
              <w:left w:val="nil"/>
              <w:bottom w:val="single" w:sz="4" w:space="0" w:color="auto"/>
              <w:right w:val="single" w:sz="4" w:space="0" w:color="auto"/>
            </w:tcBorders>
            <w:shd w:val="clear" w:color="FFFFFF" w:fill="FFFFFF"/>
            <w:vAlign w:val="center"/>
          </w:tcPr>
          <w:p w:rsidR="00E630AC" w:rsidRDefault="00E630AC">
            <w:pPr>
              <w:widowControl/>
              <w:autoSpaceDE/>
              <w:autoSpaceDN/>
              <w:adjustRightInd/>
              <w:jc w:val="center"/>
              <w:rPr>
                <w:rFonts w:ascii="宋体" w:hAnsi="宋体" w:cs="宋体"/>
              </w:rPr>
            </w:pP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RGF+JXF</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20</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QTFY00000001</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其他费用</w:t>
            </w:r>
          </w:p>
        </w:tc>
        <w:tc>
          <w:tcPr>
            <w:tcW w:w="2220" w:type="dxa"/>
            <w:tcBorders>
              <w:top w:val="nil"/>
              <w:left w:val="nil"/>
              <w:bottom w:val="single" w:sz="4" w:space="0" w:color="auto"/>
              <w:right w:val="single" w:sz="4" w:space="0" w:color="auto"/>
            </w:tcBorders>
            <w:shd w:val="clear" w:color="FFFFFF" w:fill="FFFFFF"/>
            <w:vAlign w:val="center"/>
          </w:tcPr>
          <w:p w:rsidR="00E630AC" w:rsidRDefault="00E630AC">
            <w:pPr>
              <w:widowControl/>
              <w:autoSpaceDE/>
              <w:autoSpaceDN/>
              <w:adjustRightInd/>
              <w:jc w:val="center"/>
              <w:rPr>
                <w:rFonts w:ascii="宋体" w:hAnsi="宋体" w:cs="宋体"/>
              </w:rPr>
            </w:pP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21</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2.5</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模板工程</w:t>
            </w:r>
          </w:p>
        </w:tc>
        <w:tc>
          <w:tcPr>
            <w:tcW w:w="2220" w:type="dxa"/>
            <w:tcBorders>
              <w:top w:val="nil"/>
              <w:left w:val="nil"/>
              <w:bottom w:val="single" w:sz="4" w:space="0" w:color="auto"/>
              <w:right w:val="single" w:sz="4" w:space="0" w:color="auto"/>
            </w:tcBorders>
            <w:shd w:val="clear" w:color="FFFFFF" w:fill="FFFFFF"/>
            <w:vAlign w:val="center"/>
          </w:tcPr>
          <w:p w:rsidR="00E630AC" w:rsidRDefault="00E630AC">
            <w:pPr>
              <w:widowControl/>
              <w:autoSpaceDE/>
              <w:autoSpaceDN/>
              <w:adjustRightInd/>
              <w:jc w:val="center"/>
              <w:rPr>
                <w:rFonts w:ascii="宋体" w:hAnsi="宋体" w:cs="宋体"/>
              </w:rPr>
            </w:pP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22</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2.6</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垂直运输工程</w:t>
            </w:r>
          </w:p>
        </w:tc>
        <w:tc>
          <w:tcPr>
            <w:tcW w:w="2220" w:type="dxa"/>
            <w:tcBorders>
              <w:top w:val="nil"/>
              <w:left w:val="nil"/>
              <w:bottom w:val="single" w:sz="4" w:space="0" w:color="auto"/>
              <w:right w:val="single" w:sz="4" w:space="0" w:color="auto"/>
            </w:tcBorders>
            <w:shd w:val="clear" w:color="FFFFFF" w:fill="FFFFFF"/>
            <w:vAlign w:val="center"/>
          </w:tcPr>
          <w:p w:rsidR="00E630AC" w:rsidRDefault="00E630AC">
            <w:pPr>
              <w:widowControl/>
              <w:autoSpaceDE/>
              <w:autoSpaceDN/>
              <w:adjustRightInd/>
              <w:jc w:val="center"/>
              <w:rPr>
                <w:rFonts w:ascii="宋体" w:hAnsi="宋体" w:cs="宋体"/>
              </w:rPr>
            </w:pP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23</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粤011703002001</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单独装饰装修工程垂直运输</w:t>
            </w:r>
          </w:p>
        </w:tc>
        <w:tc>
          <w:tcPr>
            <w:tcW w:w="2220"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1.多层建筑物 垂直运输高度 20m以内</w:t>
            </w: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24</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2.7</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材料及小型构件二次水平运输</w:t>
            </w:r>
          </w:p>
        </w:tc>
        <w:tc>
          <w:tcPr>
            <w:tcW w:w="2220" w:type="dxa"/>
            <w:tcBorders>
              <w:top w:val="nil"/>
              <w:left w:val="nil"/>
              <w:bottom w:val="single" w:sz="4" w:space="0" w:color="auto"/>
              <w:right w:val="single" w:sz="4" w:space="0" w:color="auto"/>
            </w:tcBorders>
            <w:shd w:val="clear" w:color="FFFFFF" w:fill="FFFFFF"/>
            <w:vAlign w:val="center"/>
          </w:tcPr>
          <w:p w:rsidR="00E630AC" w:rsidRDefault="00E630AC">
            <w:pPr>
              <w:widowControl/>
              <w:autoSpaceDE/>
              <w:autoSpaceDN/>
              <w:adjustRightInd/>
              <w:jc w:val="center"/>
              <w:rPr>
                <w:rFonts w:ascii="宋体" w:hAnsi="宋体" w:cs="宋体"/>
              </w:rPr>
            </w:pP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25</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2.8</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成品保护工程</w:t>
            </w:r>
          </w:p>
        </w:tc>
        <w:tc>
          <w:tcPr>
            <w:tcW w:w="2220" w:type="dxa"/>
            <w:tcBorders>
              <w:top w:val="nil"/>
              <w:left w:val="nil"/>
              <w:bottom w:val="single" w:sz="4" w:space="0" w:color="auto"/>
              <w:right w:val="single" w:sz="4" w:space="0" w:color="auto"/>
            </w:tcBorders>
            <w:shd w:val="clear" w:color="FFFFFF" w:fill="FFFFFF"/>
            <w:vAlign w:val="center"/>
          </w:tcPr>
          <w:p w:rsidR="00E630AC" w:rsidRDefault="00E630AC">
            <w:pPr>
              <w:widowControl/>
              <w:autoSpaceDE/>
              <w:autoSpaceDN/>
              <w:adjustRightInd/>
              <w:jc w:val="center"/>
              <w:rPr>
                <w:rFonts w:ascii="宋体" w:hAnsi="宋体" w:cs="宋体"/>
              </w:rPr>
            </w:pP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26</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011707007001</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已完工程及设备保护</w:t>
            </w:r>
          </w:p>
        </w:tc>
        <w:tc>
          <w:tcPr>
            <w:tcW w:w="2220"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1.楼地面成品保护 塑料地板胶</w:t>
            </w: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645" w:type="dxa"/>
            <w:tcBorders>
              <w:top w:val="nil"/>
              <w:left w:val="single" w:sz="4" w:space="0" w:color="auto"/>
              <w:bottom w:val="single" w:sz="4" w:space="0" w:color="auto"/>
              <w:right w:val="single" w:sz="4" w:space="0" w:color="auto"/>
            </w:tcBorders>
            <w:shd w:val="clear" w:color="auto" w:fill="auto"/>
            <w:vAlign w:val="center"/>
          </w:tcPr>
          <w:p w:rsidR="00E630AC" w:rsidRDefault="00374ABF">
            <w:pPr>
              <w:widowControl/>
              <w:autoSpaceDE/>
              <w:autoSpaceDN/>
              <w:adjustRightInd/>
              <w:jc w:val="center"/>
              <w:rPr>
                <w:rFonts w:ascii="宋体" w:hAnsi="宋体" w:cs="宋体"/>
                <w:color w:val="000000"/>
              </w:rPr>
            </w:pPr>
            <w:r>
              <w:rPr>
                <w:rFonts w:ascii="宋体" w:hAnsi="宋体" w:cs="宋体" w:hint="eastAsia"/>
                <w:color w:val="000000"/>
              </w:rPr>
              <w:t>27</w:t>
            </w:r>
          </w:p>
        </w:tc>
        <w:tc>
          <w:tcPr>
            <w:tcW w:w="1946"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2.9</w:t>
            </w:r>
          </w:p>
        </w:tc>
        <w:tc>
          <w:tcPr>
            <w:tcW w:w="2458" w:type="dxa"/>
            <w:tcBorders>
              <w:top w:val="nil"/>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井点降水</w:t>
            </w:r>
            <w:proofErr w:type="gramEnd"/>
            <w:r>
              <w:rPr>
                <w:rFonts w:ascii="宋体" w:hAnsi="宋体" w:cs="宋体" w:hint="eastAsia"/>
              </w:rPr>
              <w:t>工程</w:t>
            </w:r>
          </w:p>
        </w:tc>
        <w:tc>
          <w:tcPr>
            <w:tcW w:w="2220" w:type="dxa"/>
            <w:tcBorders>
              <w:top w:val="nil"/>
              <w:left w:val="nil"/>
              <w:bottom w:val="single" w:sz="4" w:space="0" w:color="auto"/>
              <w:right w:val="single" w:sz="4" w:space="0" w:color="auto"/>
            </w:tcBorders>
            <w:shd w:val="clear" w:color="FFFFFF" w:fill="FFFFFF"/>
            <w:vAlign w:val="center"/>
          </w:tcPr>
          <w:p w:rsidR="00E630AC" w:rsidRDefault="00E630AC">
            <w:pPr>
              <w:widowControl/>
              <w:autoSpaceDE/>
              <w:autoSpaceDN/>
              <w:adjustRightInd/>
              <w:jc w:val="center"/>
              <w:rPr>
                <w:rFonts w:ascii="宋体" w:hAnsi="宋体" w:cs="宋体"/>
              </w:rPr>
            </w:pPr>
          </w:p>
        </w:tc>
        <w:tc>
          <w:tcPr>
            <w:tcW w:w="709"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1172" w:type="dxa"/>
            <w:tcBorders>
              <w:top w:val="single" w:sz="4" w:space="0" w:color="auto"/>
              <w:left w:val="nil"/>
              <w:bottom w:val="single" w:sz="4" w:space="0" w:color="auto"/>
              <w:right w:val="single" w:sz="4" w:space="0" w:color="auto"/>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bl>
    <w:p w:rsidR="00E630AC" w:rsidRDefault="00E630AC">
      <w:pPr>
        <w:pStyle w:val="a9"/>
        <w:tabs>
          <w:tab w:val="left" w:pos="540"/>
        </w:tabs>
        <w:adjustRightInd w:val="0"/>
        <w:snapToGrid w:val="0"/>
        <w:spacing w:line="360" w:lineRule="auto"/>
        <w:ind w:left="420"/>
        <w:rPr>
          <w:rFonts w:hAnsi="宋体"/>
          <w:b/>
        </w:rPr>
      </w:pPr>
    </w:p>
    <w:p w:rsidR="00E630AC" w:rsidRDefault="00E630AC">
      <w:pPr>
        <w:pStyle w:val="a9"/>
        <w:tabs>
          <w:tab w:val="left" w:pos="540"/>
        </w:tabs>
        <w:adjustRightInd w:val="0"/>
        <w:snapToGrid w:val="0"/>
        <w:spacing w:line="360" w:lineRule="auto"/>
        <w:ind w:left="420"/>
        <w:rPr>
          <w:rFonts w:hAnsi="宋体"/>
          <w:b/>
        </w:rPr>
      </w:pPr>
    </w:p>
    <w:p w:rsidR="00E630AC" w:rsidRDefault="00E630AC">
      <w:pPr>
        <w:pStyle w:val="a9"/>
        <w:tabs>
          <w:tab w:val="left" w:pos="540"/>
        </w:tabs>
        <w:adjustRightInd w:val="0"/>
        <w:snapToGrid w:val="0"/>
        <w:spacing w:line="360" w:lineRule="auto"/>
        <w:ind w:left="420"/>
        <w:rPr>
          <w:rFonts w:hAnsi="宋体"/>
          <w:b/>
        </w:rPr>
      </w:pPr>
    </w:p>
    <w:p w:rsidR="00E630AC" w:rsidRDefault="00374ABF">
      <w:pPr>
        <w:pStyle w:val="a9"/>
        <w:tabs>
          <w:tab w:val="left" w:pos="540"/>
        </w:tabs>
        <w:adjustRightInd w:val="0"/>
        <w:snapToGrid w:val="0"/>
        <w:spacing w:line="360" w:lineRule="auto"/>
        <w:ind w:left="420"/>
        <w:rPr>
          <w:rFonts w:hAnsi="宋体"/>
          <w:b/>
        </w:rPr>
      </w:pPr>
      <w:r>
        <w:rPr>
          <w:rFonts w:hAnsi="宋体" w:hint="eastAsia"/>
          <w:b/>
        </w:rPr>
        <w:lastRenderedPageBreak/>
        <w:t>3、</w:t>
      </w:r>
      <w:proofErr w:type="gramStart"/>
      <w:r>
        <w:rPr>
          <w:rFonts w:hAnsi="宋体" w:hint="eastAsia"/>
          <w:b/>
        </w:rPr>
        <w:t>人材机</w:t>
      </w:r>
      <w:proofErr w:type="gramEnd"/>
      <w:r>
        <w:rPr>
          <w:rFonts w:hAnsi="宋体" w:hint="eastAsia"/>
          <w:b/>
        </w:rPr>
        <w:t>汇总表</w:t>
      </w:r>
    </w:p>
    <w:tbl>
      <w:tblPr>
        <w:tblW w:w="8213" w:type="dxa"/>
        <w:jc w:val="center"/>
        <w:tblLayout w:type="fixed"/>
        <w:tblLook w:val="04A0" w:firstRow="1" w:lastRow="0" w:firstColumn="1" w:lastColumn="0" w:noHBand="0" w:noVBand="1"/>
      </w:tblPr>
      <w:tblGrid>
        <w:gridCol w:w="847"/>
        <w:gridCol w:w="2645"/>
        <w:gridCol w:w="1978"/>
        <w:gridCol w:w="741"/>
        <w:gridCol w:w="2002"/>
      </w:tblGrid>
      <w:tr w:rsidR="00E630AC">
        <w:trPr>
          <w:trHeight w:val="386"/>
          <w:jc w:val="center"/>
        </w:trPr>
        <w:tc>
          <w:tcPr>
            <w:tcW w:w="847" w:type="dxa"/>
            <w:tcBorders>
              <w:top w:val="single" w:sz="8" w:space="0" w:color="000000"/>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序号</w:t>
            </w:r>
          </w:p>
        </w:tc>
        <w:tc>
          <w:tcPr>
            <w:tcW w:w="2645" w:type="dxa"/>
            <w:tcBorders>
              <w:top w:val="single" w:sz="8"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名称</w:t>
            </w:r>
          </w:p>
        </w:tc>
        <w:tc>
          <w:tcPr>
            <w:tcW w:w="1978" w:type="dxa"/>
            <w:tcBorders>
              <w:top w:val="single" w:sz="8"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规格型号</w:t>
            </w:r>
          </w:p>
        </w:tc>
        <w:tc>
          <w:tcPr>
            <w:tcW w:w="741" w:type="dxa"/>
            <w:tcBorders>
              <w:top w:val="single" w:sz="8"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单位</w:t>
            </w:r>
          </w:p>
        </w:tc>
        <w:tc>
          <w:tcPr>
            <w:tcW w:w="2002" w:type="dxa"/>
            <w:tcBorders>
              <w:top w:val="single" w:sz="8"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数量</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人工费</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元</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156507.5638</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热轧圆盘条</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φ10以内</w:t>
            </w: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t</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0.1712</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扁钢</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综合</w:t>
            </w: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t</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0.0042</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角钢</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综合</w:t>
            </w: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52.8899</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钢板</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6~7</w:t>
            </w: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t</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0.0021</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麻袋</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0.4048</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自攻螺钉</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M4×15</w:t>
            </w: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十套</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568.494</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不锈钢螺钉</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M5×12</w:t>
            </w: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十套</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102.4036</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木螺钉</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M5×50</w:t>
            </w: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十套</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204.8407</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木螺钉</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M3.5×22~25</w:t>
            </w: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十套</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3.2424</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11</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盘头螺钉</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M6×35</w:t>
            </w: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十套</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4.8312</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12</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螺母</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综合</w:t>
            </w: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十个</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212.4323</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13</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高强螺栓</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6.2512</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14</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膨胀螺栓</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M8×80</w:t>
            </w: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十套</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3.0225</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15</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专用螺母垫圈</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Q235 3#</w:t>
            </w: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块</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77.4468</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16</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圆钉</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30~45</w:t>
            </w: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0.5307</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17</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圆钉</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50~75</w:t>
            </w: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1.8421</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18</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射钉</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十个</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90.0507</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19</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铝合金窗轨</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L=1000</w:t>
            </w: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16.3968</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20</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门锁多向</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18.18</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21</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拉手</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30以外</w:t>
            </w: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2.02</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22</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门磁吸</w:t>
            </w:r>
            <w:proofErr w:type="gramEnd"/>
          </w:p>
        </w:tc>
        <w:tc>
          <w:tcPr>
            <w:tcW w:w="1978"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只</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18.18</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23</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地弹簧</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台</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2.02</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24</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角夹</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2.02</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25</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水砂纸</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张</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135.8976</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26</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低碳钢焊条</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综合</w:t>
            </w: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8.6864</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27</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合金钢钻头</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综合</w:t>
            </w: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0.12</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28</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石料切割锯片</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片</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0.0042</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29</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钢板网</w:t>
            </w:r>
            <w:proofErr w:type="gramEnd"/>
          </w:p>
        </w:tc>
        <w:tc>
          <w:tcPr>
            <w:tcW w:w="1978"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0.8</w:t>
            </w: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2.6955</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30</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铁件</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综合</w:t>
            </w: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234.406</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31</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镀锌铁码</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支</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977.6527</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32</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复合普通硅酸盐水泥</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P.C 32.5</w:t>
            </w: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t</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0.6827</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33</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复合普通硅酸盐水泥</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P.C 32.5</w:t>
            </w: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t</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0.0124</w:t>
            </w:r>
          </w:p>
        </w:tc>
      </w:tr>
      <w:tr w:rsidR="00E630AC">
        <w:trPr>
          <w:trHeight w:val="386"/>
          <w:jc w:val="center"/>
        </w:trPr>
        <w:tc>
          <w:tcPr>
            <w:tcW w:w="847" w:type="dxa"/>
            <w:tcBorders>
              <w:top w:val="nil"/>
              <w:left w:val="single" w:sz="8" w:space="0" w:color="000000"/>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34</w:t>
            </w:r>
          </w:p>
        </w:tc>
        <w:tc>
          <w:tcPr>
            <w:tcW w:w="2645"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白色硅酸盐水泥</w:t>
            </w:r>
          </w:p>
        </w:tc>
        <w:tc>
          <w:tcPr>
            <w:tcW w:w="1978"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32.5</w:t>
            </w:r>
          </w:p>
        </w:tc>
        <w:tc>
          <w:tcPr>
            <w:tcW w:w="741" w:type="dxa"/>
            <w:tcBorders>
              <w:top w:val="nil"/>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t</w:t>
            </w:r>
          </w:p>
        </w:tc>
        <w:tc>
          <w:tcPr>
            <w:tcW w:w="2002" w:type="dxa"/>
            <w:tcBorders>
              <w:top w:val="single" w:sz="4" w:space="0" w:color="000000"/>
              <w:left w:val="nil"/>
              <w:bottom w:val="single" w:sz="4"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0.0029</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lastRenderedPageBreak/>
              <w:t>35</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中砂</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m3</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0.0246</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36</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石膏粉</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158.1282</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37</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蒸压加气混凝土砌块</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600</w:t>
            </w:r>
            <w:proofErr w:type="gramStart"/>
            <w:r>
              <w:rPr>
                <w:rFonts w:ascii="宋体" w:hAnsi="宋体" w:cs="宋体" w:hint="eastAsia"/>
              </w:rPr>
              <w:t>×200×200</w:t>
            </w:r>
            <w:proofErr w:type="gramEnd"/>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千块</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2.7538</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38</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松杂板</w:t>
            </w:r>
            <w:proofErr w:type="gramStart"/>
            <w:r>
              <w:rPr>
                <w:rFonts w:ascii="宋体" w:hAnsi="宋体" w:cs="宋体" w:hint="eastAsia"/>
              </w:rPr>
              <w:t>枋</w:t>
            </w:r>
            <w:proofErr w:type="gramEnd"/>
            <w:r>
              <w:rPr>
                <w:rFonts w:ascii="宋体" w:hAnsi="宋体" w:cs="宋体" w:hint="eastAsia"/>
              </w:rPr>
              <w:t>材</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m3</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0.0966</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39</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杉木</w:t>
            </w:r>
            <w:proofErr w:type="gramStart"/>
            <w:r>
              <w:rPr>
                <w:rFonts w:ascii="宋体" w:hAnsi="宋体" w:cs="宋体" w:hint="eastAsia"/>
              </w:rPr>
              <w:t>枋</w:t>
            </w:r>
            <w:proofErr w:type="gramEnd"/>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m3</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0.1464</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40</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松木板</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m3</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0.1083</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41</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胶合板</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2440×1220×9</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268.1229</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42</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胶合板</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2440×1220×18</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7.6146</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43</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钢化玻璃</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12</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58.4265</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44</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玻璃镜</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3.2909</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45</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釉面砖</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380×265</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192.2387</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46</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防滑地砖</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300×300</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26.5848</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47</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塑料地板胶</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143.7307</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48</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石板材</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成品</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2.6355</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49</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大理石板</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1.7068</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50</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花岗岩石板</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2.7197</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51</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石膏板</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241.0577</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52</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石膏板</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12</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395.3205</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53</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铝合金方板</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600×600</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368.8318</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54</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镜面不锈钢板</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1.2</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208.3389</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55</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隔墙轻钢龙骨</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75×40</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344.4935</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56</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隔墙轻钢龙骨</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75×45</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201.4252</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57</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轻钢小龙骨</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h19</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71.0531</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58</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轻钢中龙骨</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1196.5662</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59</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轻钢大龙骨</w:t>
            </w:r>
            <w:proofErr w:type="gramEnd"/>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h=45</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862.4828</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60</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轻钢小龙骨横撑</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h=19</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63.4187</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61</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轻钢中龙骨横撑</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h19</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1087.2192</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62</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装饰木条</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16×19</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22.6805</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63</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金属踢脚线</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综合</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126.0173</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64</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不锈钢收口条</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150×3</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18.9893</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65</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内墙乳胶漆</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底漆</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522.5063</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66</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内墙乳胶漆</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面漆</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592.1829</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67</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腻子粉</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成品(防水型)</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3719.0244</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68</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腻子粉</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成品(防裂型)</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199.5957</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69</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腻子粉</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成品(一般型)</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2948.5795</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lastRenderedPageBreak/>
              <w:t>70</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聚合物水泥防水涂料</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strike/>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575.0343</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71</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酚醛红丹防锈漆</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0.2609</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72</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软填料</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14.6066</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73</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石蜡</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0.068</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74</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草酸</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0.0254</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75</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903胶</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49.4185</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76</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玻璃胶</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L</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0.5406</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77</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玻璃胶</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335克/支</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支</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58.3509</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78</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墙边胶</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L</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17.937</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79</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乳液</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55.2552</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80</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粉状型建筑胶粘剂</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821.0543</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81</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穿孔纸带</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408.4979</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82</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双面强力弹性胶带</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宽18</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14.0921</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83</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方钢管</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25×25×</w:t>
            </w:r>
            <w:proofErr w:type="gramEnd"/>
            <w:r>
              <w:rPr>
                <w:rFonts w:ascii="宋体" w:hAnsi="宋体" w:cs="宋体" w:hint="eastAsia"/>
              </w:rPr>
              <w:t>2.5</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25.1207</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84</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无障碍卫生间不锈钢扶手</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套</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2.02</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85</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白棉纱</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2.3777</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86</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水</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m3</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28.2709</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87</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水</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m3</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0.0068</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88</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其他材料费</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元</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890.3109</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89</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不锈钢盖制安</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个</w:t>
            </w:r>
            <w:proofErr w:type="gramEnd"/>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90</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成品广告招牌制安</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91</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玻璃窗底座制安</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32.2106</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92</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成品单扇平开门</w:t>
            </w:r>
            <w:proofErr w:type="gramStart"/>
            <w:r>
              <w:rPr>
                <w:rFonts w:ascii="宋体" w:hAnsi="宋体" w:cs="宋体" w:hint="eastAsia"/>
              </w:rPr>
              <w:t>木质门制安</w:t>
            </w:r>
            <w:proofErr w:type="gramEnd"/>
            <w:r>
              <w:rPr>
                <w:rFonts w:ascii="宋体" w:hAnsi="宋体" w:cs="宋体" w:hint="eastAsia"/>
              </w:rPr>
              <w:t>，含小五金配件</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41.4137</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93</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铝合金单扇平开门制安，含五金小配件</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22.0873</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94</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钢质防火门制安 双扇</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3.6812</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95</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卷闸门处理</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6.4142</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96</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天棚</w:t>
            </w:r>
            <w:proofErr w:type="gramStart"/>
            <w:r>
              <w:rPr>
                <w:rFonts w:ascii="宋体" w:hAnsi="宋体" w:cs="宋体" w:hint="eastAsia"/>
              </w:rPr>
              <w:t>灯槽制安</w:t>
            </w:r>
            <w:proofErr w:type="gramEnd"/>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100.3968</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97</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地面修补</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98</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成品污水处理池新建</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99</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成品双扇平开门</w:t>
            </w:r>
            <w:proofErr w:type="gramStart"/>
            <w:r>
              <w:rPr>
                <w:rFonts w:ascii="宋体" w:hAnsi="宋体" w:cs="宋体" w:hint="eastAsia"/>
              </w:rPr>
              <w:t>木质门制安</w:t>
            </w:r>
            <w:proofErr w:type="gramEnd"/>
            <w:r>
              <w:rPr>
                <w:rFonts w:ascii="宋体" w:hAnsi="宋体" w:cs="宋体" w:hint="eastAsia"/>
              </w:rPr>
              <w:t>，含小五金配件</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3.6812</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100</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地面修补</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项</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101</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主排污水槽制安</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50.1984</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102</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材料费调整</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元</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-0.1841</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103</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12厘钢化玻璃双扇地弹门</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m2</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6.1354</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lastRenderedPageBreak/>
              <w:t>104</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湿拌砌筑砂浆</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砌筑灰缝≥5mm M7.5</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m3</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7.5729</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105</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湿拌抹灰砂浆</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一次抹灰厚度≥5mm M15</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m3</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22.1133</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106</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湿拌地面砂浆</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地面普通找平 M15</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m3</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0.7774</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107</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湿拌地面砂浆</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地面普通找平 M20</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m3</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0.7318</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108</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机上人工</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工日</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54.7744</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109</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折旧费</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元</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1735.1561</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110</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检修费</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元</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382.0284</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111</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维护费</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元</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867.6331</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112</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proofErr w:type="gramStart"/>
            <w:r>
              <w:rPr>
                <w:rFonts w:ascii="宋体" w:hAnsi="宋体" w:cs="宋体" w:hint="eastAsia"/>
              </w:rPr>
              <w:t>安拆费</w:t>
            </w:r>
            <w:proofErr w:type="gramEnd"/>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元</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494.7997</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113</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汽油</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(机械用)国Ⅲ93#</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kg</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81.18</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114</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电</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(机械用)</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kW·h</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2008.4774</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115</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电</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(机械用)</w:t>
            </w: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kW·h</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0.0267</w:t>
            </w:r>
          </w:p>
        </w:tc>
      </w:tr>
      <w:tr w:rsidR="00E630AC">
        <w:trPr>
          <w:trHeight w:val="386"/>
          <w:jc w:val="center"/>
        </w:trPr>
        <w:tc>
          <w:tcPr>
            <w:tcW w:w="847" w:type="dxa"/>
            <w:tcBorders>
              <w:top w:val="nil"/>
              <w:left w:val="single" w:sz="8" w:space="0" w:color="000000"/>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116</w:t>
            </w:r>
          </w:p>
        </w:tc>
        <w:tc>
          <w:tcPr>
            <w:tcW w:w="2645"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机械费调整</w:t>
            </w:r>
          </w:p>
        </w:tc>
        <w:tc>
          <w:tcPr>
            <w:tcW w:w="1978" w:type="dxa"/>
            <w:tcBorders>
              <w:top w:val="nil"/>
              <w:left w:val="nil"/>
              <w:bottom w:val="single" w:sz="8" w:space="0" w:color="000000"/>
              <w:right w:val="single" w:sz="4" w:space="0" w:color="000000"/>
            </w:tcBorders>
            <w:shd w:val="clear" w:color="FFFFFF" w:fill="FFFFFF"/>
            <w:vAlign w:val="center"/>
          </w:tcPr>
          <w:p w:rsidR="00E630AC" w:rsidRDefault="00E630AC">
            <w:pPr>
              <w:widowControl/>
              <w:autoSpaceDE/>
              <w:autoSpaceDN/>
              <w:adjustRightInd/>
              <w:jc w:val="center"/>
              <w:rPr>
                <w:rFonts w:ascii="宋体" w:hAnsi="宋体" w:cs="宋体"/>
              </w:rPr>
            </w:pPr>
          </w:p>
        </w:tc>
        <w:tc>
          <w:tcPr>
            <w:tcW w:w="741" w:type="dxa"/>
            <w:tcBorders>
              <w:top w:val="nil"/>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元</w:t>
            </w:r>
          </w:p>
        </w:tc>
        <w:tc>
          <w:tcPr>
            <w:tcW w:w="2002" w:type="dxa"/>
            <w:tcBorders>
              <w:top w:val="single" w:sz="4" w:space="0" w:color="000000"/>
              <w:left w:val="nil"/>
              <w:bottom w:val="single" w:sz="8" w:space="0" w:color="000000"/>
              <w:right w:val="single" w:sz="4" w:space="0" w:color="000000"/>
            </w:tcBorders>
            <w:shd w:val="clear" w:color="FFFFFF" w:fill="FFFFFF"/>
            <w:vAlign w:val="center"/>
          </w:tcPr>
          <w:p w:rsidR="00E630AC" w:rsidRDefault="00374ABF">
            <w:pPr>
              <w:widowControl/>
              <w:autoSpaceDE/>
              <w:autoSpaceDN/>
              <w:adjustRightInd/>
              <w:jc w:val="center"/>
              <w:rPr>
                <w:rFonts w:ascii="宋体" w:hAnsi="宋体" w:cs="宋体"/>
              </w:rPr>
            </w:pPr>
            <w:r>
              <w:rPr>
                <w:rFonts w:ascii="宋体" w:hAnsi="宋体" w:cs="宋体" w:hint="eastAsia"/>
              </w:rPr>
              <w:t>0.0615</w:t>
            </w:r>
          </w:p>
        </w:tc>
      </w:tr>
    </w:tbl>
    <w:p w:rsidR="00E630AC" w:rsidRDefault="00E630AC">
      <w:pPr>
        <w:pStyle w:val="a9"/>
        <w:tabs>
          <w:tab w:val="left" w:pos="540"/>
        </w:tabs>
        <w:adjustRightInd w:val="0"/>
        <w:snapToGrid w:val="0"/>
        <w:spacing w:line="360" w:lineRule="auto"/>
        <w:ind w:left="420"/>
        <w:rPr>
          <w:rFonts w:hAnsi="宋体"/>
          <w:b/>
        </w:rPr>
      </w:pPr>
    </w:p>
    <w:p w:rsidR="00E630AC" w:rsidRDefault="00374ABF">
      <w:pPr>
        <w:pStyle w:val="a9"/>
        <w:numPr>
          <w:ilvl w:val="0"/>
          <w:numId w:val="19"/>
        </w:numPr>
        <w:tabs>
          <w:tab w:val="left" w:pos="540"/>
        </w:tabs>
        <w:adjustRightInd w:val="0"/>
        <w:snapToGrid w:val="0"/>
        <w:spacing w:line="360" w:lineRule="auto"/>
        <w:rPr>
          <w:rFonts w:hAnsi="宋体"/>
          <w:b/>
        </w:rPr>
      </w:pPr>
      <w:r>
        <w:rPr>
          <w:rFonts w:hAnsi="宋体" w:hint="eastAsia"/>
          <w:b/>
        </w:rPr>
        <w:t>项目图纸</w:t>
      </w:r>
    </w:p>
    <w:p w:rsidR="00E630AC" w:rsidRDefault="009A28CE">
      <w:pPr>
        <w:pStyle w:val="a9"/>
        <w:tabs>
          <w:tab w:val="left" w:pos="540"/>
        </w:tabs>
        <w:adjustRightInd w:val="0"/>
        <w:snapToGrid w:val="0"/>
        <w:spacing w:line="360" w:lineRule="auto"/>
        <w:ind w:left="420"/>
        <w:rPr>
          <w:rFonts w:hAnsi="宋体"/>
          <w:b/>
        </w:rPr>
      </w:pPr>
      <w:hyperlink r:id="rId14" w:history="1">
        <w:r w:rsidR="00374ABF">
          <w:rPr>
            <w:rStyle w:val="af7"/>
            <w:rFonts w:hAnsi="宋体" w:hint="eastAsia"/>
            <w:b/>
            <w:color w:val="auto"/>
          </w:rPr>
          <w:t>虎门镇北面社区卫生服务站装修及安装工程项目-施工图纸</w:t>
        </w:r>
      </w:hyperlink>
    </w:p>
    <w:p w:rsidR="00E630AC" w:rsidRDefault="00374ABF">
      <w:pPr>
        <w:pStyle w:val="a9"/>
        <w:numPr>
          <w:ilvl w:val="0"/>
          <w:numId w:val="19"/>
        </w:numPr>
        <w:tabs>
          <w:tab w:val="left" w:pos="540"/>
        </w:tabs>
        <w:adjustRightInd w:val="0"/>
        <w:snapToGrid w:val="0"/>
        <w:spacing w:line="360" w:lineRule="auto"/>
        <w:rPr>
          <w:rFonts w:hAnsi="宋体"/>
          <w:b/>
        </w:rPr>
      </w:pPr>
      <w:r>
        <w:rPr>
          <w:rFonts w:hAnsi="宋体" w:hint="eastAsia"/>
          <w:b/>
        </w:rPr>
        <w:t>项目要求</w:t>
      </w:r>
    </w:p>
    <w:p w:rsidR="00E630AC" w:rsidRDefault="00374ABF">
      <w:pPr>
        <w:pStyle w:val="af0"/>
        <w:numPr>
          <w:ilvl w:val="0"/>
          <w:numId w:val="20"/>
        </w:numPr>
        <w:spacing w:before="0" w:beforeAutospacing="0" w:after="0" w:afterAutospacing="0" w:line="360" w:lineRule="auto"/>
        <w:rPr>
          <w:sz w:val="21"/>
          <w:szCs w:val="21"/>
        </w:rPr>
      </w:pPr>
      <w:r>
        <w:rPr>
          <w:rFonts w:hint="eastAsia"/>
          <w:sz w:val="21"/>
          <w:szCs w:val="21"/>
        </w:rPr>
        <w:t>质量保证期内发生的质量问题，</w:t>
      </w:r>
      <w:proofErr w:type="gramStart"/>
      <w:r>
        <w:rPr>
          <w:rFonts w:hint="eastAsia"/>
          <w:sz w:val="21"/>
          <w:szCs w:val="21"/>
        </w:rPr>
        <w:t>由成交人</w:t>
      </w:r>
      <w:proofErr w:type="gramEnd"/>
      <w:r>
        <w:rPr>
          <w:rFonts w:hint="eastAsia"/>
          <w:sz w:val="21"/>
          <w:szCs w:val="21"/>
        </w:rPr>
        <w:t>负责免费解决（因采购人使用不当或其他人为因素造成的故障除外）。现场施工必须作到科学管理、文明施工。</w:t>
      </w:r>
    </w:p>
    <w:p w:rsidR="00E630AC" w:rsidRDefault="00374ABF">
      <w:pPr>
        <w:pStyle w:val="af0"/>
        <w:numPr>
          <w:ilvl w:val="0"/>
          <w:numId w:val="20"/>
        </w:numPr>
        <w:spacing w:before="0" w:beforeAutospacing="0" w:after="0" w:afterAutospacing="0" w:line="360" w:lineRule="auto"/>
        <w:rPr>
          <w:sz w:val="21"/>
          <w:szCs w:val="21"/>
        </w:rPr>
      </w:pPr>
      <w:r>
        <w:rPr>
          <w:rFonts w:hint="eastAsia"/>
          <w:sz w:val="21"/>
          <w:szCs w:val="21"/>
        </w:rPr>
        <w:t>保质期内成交人提供上门免费服务，在保质期内设置1周5个工作日服务，每天24小时技术支持热线电话（固话、手机）。如电话响应无法解决，则3小时内到现场、48小时内修复。</w:t>
      </w:r>
    </w:p>
    <w:p w:rsidR="00E630AC" w:rsidRDefault="00374ABF">
      <w:pPr>
        <w:pStyle w:val="af0"/>
        <w:numPr>
          <w:ilvl w:val="0"/>
          <w:numId w:val="20"/>
        </w:numPr>
        <w:spacing w:before="0" w:beforeAutospacing="0" w:after="0" w:afterAutospacing="0" w:line="360" w:lineRule="auto"/>
        <w:rPr>
          <w:sz w:val="21"/>
          <w:szCs w:val="21"/>
        </w:rPr>
      </w:pPr>
      <w:r>
        <w:rPr>
          <w:rFonts w:hint="eastAsia"/>
          <w:sz w:val="21"/>
          <w:szCs w:val="21"/>
        </w:rPr>
        <w:t>成交人实地勘察施工现场，优化施工方案计划，积极配合采购人各项要求。</w:t>
      </w:r>
    </w:p>
    <w:p w:rsidR="00E630AC" w:rsidRDefault="00374ABF">
      <w:pPr>
        <w:pStyle w:val="af0"/>
        <w:numPr>
          <w:ilvl w:val="0"/>
          <w:numId w:val="20"/>
        </w:numPr>
        <w:spacing w:before="0" w:beforeAutospacing="0" w:after="0" w:afterAutospacing="0" w:line="360" w:lineRule="auto"/>
        <w:rPr>
          <w:sz w:val="21"/>
          <w:szCs w:val="21"/>
        </w:rPr>
      </w:pPr>
      <w:r>
        <w:rPr>
          <w:rFonts w:hint="eastAsia"/>
          <w:sz w:val="21"/>
          <w:szCs w:val="21"/>
        </w:rPr>
        <w:t>采购人向成交人提供的有关资料和数据，是采购人现有的能使供应商利用的资料，采购人对成交人由此而做出的推论、理解和结论概不负责。因法律、法规、标准和政策等相关规定动态变化，不能保证项目正式开始实施时与现有情况、要求完全一致，如有变动将以最终签约为准。如实际情况为非根本性的重大实质影响，采购人将</w:t>
      </w:r>
      <w:proofErr w:type="gramStart"/>
      <w:r>
        <w:rPr>
          <w:rFonts w:hint="eastAsia"/>
          <w:sz w:val="21"/>
          <w:szCs w:val="21"/>
        </w:rPr>
        <w:t>不</w:t>
      </w:r>
      <w:proofErr w:type="gramEnd"/>
      <w:r>
        <w:rPr>
          <w:rFonts w:hint="eastAsia"/>
          <w:sz w:val="21"/>
          <w:szCs w:val="21"/>
        </w:rPr>
        <w:t>对此承担任何责任和费用。</w:t>
      </w:r>
    </w:p>
    <w:p w:rsidR="00E630AC" w:rsidRDefault="00374ABF">
      <w:pPr>
        <w:pStyle w:val="af0"/>
        <w:numPr>
          <w:ilvl w:val="0"/>
          <w:numId w:val="20"/>
        </w:numPr>
        <w:spacing w:before="0" w:beforeAutospacing="0" w:after="0" w:afterAutospacing="0" w:line="360" w:lineRule="auto"/>
        <w:rPr>
          <w:sz w:val="21"/>
          <w:szCs w:val="21"/>
        </w:rPr>
      </w:pPr>
      <w:r>
        <w:rPr>
          <w:rFonts w:hint="eastAsia"/>
          <w:sz w:val="21"/>
          <w:szCs w:val="21"/>
        </w:rPr>
        <w:t>项目执行过程中，如需采购人配合办理相关手续，或提供相关服务条件，均须在响应文件中详细说明，以便于采购人决定是否接受或提前准备，所涉及的费用均</w:t>
      </w:r>
      <w:proofErr w:type="gramStart"/>
      <w:r>
        <w:rPr>
          <w:rFonts w:hint="eastAsia"/>
          <w:sz w:val="21"/>
          <w:szCs w:val="21"/>
        </w:rPr>
        <w:t>由成交</w:t>
      </w:r>
      <w:proofErr w:type="gramEnd"/>
      <w:r>
        <w:rPr>
          <w:rFonts w:hint="eastAsia"/>
          <w:sz w:val="21"/>
          <w:szCs w:val="21"/>
        </w:rPr>
        <w:t>单位承担。</w:t>
      </w:r>
    </w:p>
    <w:p w:rsidR="00E630AC" w:rsidRDefault="00374ABF">
      <w:pPr>
        <w:pStyle w:val="a9"/>
        <w:numPr>
          <w:ilvl w:val="0"/>
          <w:numId w:val="19"/>
        </w:numPr>
        <w:tabs>
          <w:tab w:val="left" w:pos="540"/>
        </w:tabs>
        <w:adjustRightInd w:val="0"/>
        <w:snapToGrid w:val="0"/>
        <w:spacing w:line="360" w:lineRule="auto"/>
        <w:rPr>
          <w:rFonts w:hAnsi="宋体"/>
          <w:b/>
        </w:rPr>
      </w:pPr>
      <w:r>
        <w:rPr>
          <w:rFonts w:hAnsi="宋体" w:hint="eastAsia"/>
          <w:b/>
        </w:rPr>
        <w:t>商务要求：</w:t>
      </w:r>
    </w:p>
    <w:p w:rsidR="00E630AC" w:rsidRDefault="00374ABF">
      <w:pPr>
        <w:pStyle w:val="a9"/>
        <w:numPr>
          <w:ilvl w:val="0"/>
          <w:numId w:val="21"/>
        </w:numPr>
        <w:tabs>
          <w:tab w:val="left" w:pos="540"/>
        </w:tabs>
        <w:adjustRightInd w:val="0"/>
        <w:snapToGrid w:val="0"/>
        <w:spacing w:line="360" w:lineRule="auto"/>
        <w:rPr>
          <w:rFonts w:hAnsi="宋体"/>
        </w:rPr>
      </w:pPr>
      <w:r>
        <w:rPr>
          <w:rFonts w:hAnsi="宋体" w:hint="eastAsia"/>
          <w:b/>
        </w:rPr>
        <w:t>工期及售后服务要求</w:t>
      </w:r>
    </w:p>
    <w:p w:rsidR="00E630AC" w:rsidRDefault="00374ABF">
      <w:pPr>
        <w:pStyle w:val="a9"/>
        <w:numPr>
          <w:ilvl w:val="0"/>
          <w:numId w:val="22"/>
        </w:numPr>
        <w:tabs>
          <w:tab w:val="left" w:pos="2340"/>
        </w:tabs>
        <w:adjustRightInd w:val="0"/>
        <w:snapToGrid w:val="0"/>
        <w:spacing w:line="360" w:lineRule="auto"/>
        <w:rPr>
          <w:rFonts w:hAnsi="宋体"/>
        </w:rPr>
      </w:pPr>
      <w:r>
        <w:rPr>
          <w:rFonts w:hAnsi="宋体" w:hint="eastAsia"/>
          <w:b/>
          <w:bCs/>
        </w:rPr>
        <w:t>★</w:t>
      </w:r>
      <w:r>
        <w:rPr>
          <w:rFonts w:hAnsi="宋体" w:hint="eastAsia"/>
        </w:rPr>
        <w:t>工期：自合同签订之日起90个工作日内。</w:t>
      </w:r>
    </w:p>
    <w:p w:rsidR="00E630AC" w:rsidRDefault="00374ABF">
      <w:pPr>
        <w:pStyle w:val="a9"/>
        <w:numPr>
          <w:ilvl w:val="0"/>
          <w:numId w:val="22"/>
        </w:numPr>
        <w:tabs>
          <w:tab w:val="left" w:pos="2340"/>
        </w:tabs>
        <w:adjustRightInd w:val="0"/>
        <w:snapToGrid w:val="0"/>
        <w:spacing w:line="360" w:lineRule="auto"/>
        <w:rPr>
          <w:rFonts w:hAnsi="宋体"/>
        </w:rPr>
      </w:pPr>
      <w:r>
        <w:rPr>
          <w:rFonts w:hAnsi="宋体" w:hint="eastAsia"/>
        </w:rPr>
        <w:t>保质期：一年。</w:t>
      </w:r>
    </w:p>
    <w:p w:rsidR="00E630AC" w:rsidRDefault="00374ABF">
      <w:pPr>
        <w:numPr>
          <w:ilvl w:val="0"/>
          <w:numId w:val="22"/>
        </w:numPr>
        <w:snapToGrid w:val="0"/>
        <w:spacing w:line="360" w:lineRule="auto"/>
        <w:jc w:val="both"/>
        <w:rPr>
          <w:rFonts w:ascii="宋体" w:hAnsi="宋体" w:cs="宋体"/>
        </w:rPr>
      </w:pPr>
      <w:r>
        <w:rPr>
          <w:rFonts w:ascii="宋体" w:hAnsi="宋体" w:cs="宋体" w:hint="eastAsia"/>
        </w:rPr>
        <w:t>对采购人的服务通知，成交人在接报后1小时内响应，3小时内到达现场，48小时内处理完毕。若在48小时内仍未能有效解决，成交人须免费提供同档次的设备予采购人临时使用。</w:t>
      </w:r>
    </w:p>
    <w:p w:rsidR="00E630AC" w:rsidRDefault="00374ABF">
      <w:pPr>
        <w:pStyle w:val="a9"/>
        <w:numPr>
          <w:ilvl w:val="0"/>
          <w:numId w:val="21"/>
        </w:numPr>
        <w:tabs>
          <w:tab w:val="left" w:pos="540"/>
        </w:tabs>
        <w:adjustRightInd w:val="0"/>
        <w:snapToGrid w:val="0"/>
        <w:spacing w:line="360" w:lineRule="auto"/>
        <w:rPr>
          <w:rFonts w:hAnsi="宋体"/>
          <w:b/>
        </w:rPr>
      </w:pPr>
      <w:r>
        <w:rPr>
          <w:rFonts w:hAnsi="宋体" w:hint="eastAsia"/>
          <w:b/>
        </w:rPr>
        <w:t>施工、安装与验收</w:t>
      </w:r>
    </w:p>
    <w:p w:rsidR="00E630AC" w:rsidRDefault="00374ABF">
      <w:pPr>
        <w:numPr>
          <w:ilvl w:val="0"/>
          <w:numId w:val="23"/>
        </w:numPr>
        <w:snapToGrid w:val="0"/>
        <w:spacing w:line="360" w:lineRule="auto"/>
        <w:jc w:val="both"/>
        <w:rPr>
          <w:rFonts w:ascii="宋体" w:hAnsi="宋体" w:cs="宋体"/>
        </w:rPr>
      </w:pPr>
      <w:r>
        <w:rPr>
          <w:rFonts w:ascii="宋体" w:hAnsi="宋体" w:cs="宋体" w:hint="eastAsia"/>
        </w:rPr>
        <w:lastRenderedPageBreak/>
        <w:t>严格按照国家和地方现行施工验收规范、标准进行施工。</w:t>
      </w:r>
    </w:p>
    <w:p w:rsidR="00E630AC" w:rsidRDefault="00374ABF">
      <w:pPr>
        <w:numPr>
          <w:ilvl w:val="0"/>
          <w:numId w:val="23"/>
        </w:numPr>
        <w:snapToGrid w:val="0"/>
        <w:spacing w:line="360" w:lineRule="auto"/>
        <w:jc w:val="both"/>
        <w:rPr>
          <w:rFonts w:ascii="宋体" w:hAnsi="宋体" w:cs="宋体"/>
        </w:rPr>
      </w:pPr>
      <w:r>
        <w:rPr>
          <w:rFonts w:ascii="宋体" w:hAnsi="宋体" w:cs="宋体" w:hint="eastAsia"/>
        </w:rPr>
        <w:t>严格按照采购人提供的施工图纸、工程量清单、技术资料要求进行施工。</w:t>
      </w:r>
    </w:p>
    <w:p w:rsidR="00E630AC" w:rsidRDefault="00374ABF">
      <w:pPr>
        <w:numPr>
          <w:ilvl w:val="0"/>
          <w:numId w:val="23"/>
        </w:numPr>
        <w:snapToGrid w:val="0"/>
        <w:spacing w:line="360" w:lineRule="auto"/>
        <w:jc w:val="both"/>
        <w:rPr>
          <w:rFonts w:ascii="宋体" w:hAnsi="宋体" w:cs="宋体"/>
        </w:rPr>
      </w:pPr>
      <w:r>
        <w:rPr>
          <w:rFonts w:ascii="宋体" w:hAnsi="宋体" w:cs="宋体" w:hint="eastAsia"/>
        </w:rPr>
        <w:t>按采购人要求随时停工及开工，无特殊情况不能顺延竣工工期。</w:t>
      </w:r>
    </w:p>
    <w:p w:rsidR="00E630AC" w:rsidRDefault="00374ABF">
      <w:pPr>
        <w:numPr>
          <w:ilvl w:val="0"/>
          <w:numId w:val="23"/>
        </w:numPr>
        <w:snapToGrid w:val="0"/>
        <w:spacing w:line="360" w:lineRule="auto"/>
        <w:jc w:val="both"/>
        <w:rPr>
          <w:rFonts w:ascii="宋体" w:hAnsi="宋体" w:cs="宋体"/>
        </w:rPr>
      </w:pPr>
      <w:r>
        <w:rPr>
          <w:rFonts w:ascii="宋体" w:hAnsi="宋体" w:cs="宋体" w:hint="eastAsia"/>
        </w:rPr>
        <w:t>每天清理施工现场周边垃圾及清洁路面，损坏了非本项目范围内的其它设施需及时修复。</w:t>
      </w:r>
    </w:p>
    <w:p w:rsidR="00E630AC" w:rsidRDefault="00374ABF">
      <w:pPr>
        <w:numPr>
          <w:ilvl w:val="0"/>
          <w:numId w:val="23"/>
        </w:numPr>
        <w:snapToGrid w:val="0"/>
        <w:spacing w:line="360" w:lineRule="auto"/>
        <w:jc w:val="both"/>
        <w:rPr>
          <w:rFonts w:ascii="宋体" w:hAnsi="宋体" w:cs="宋体"/>
        </w:rPr>
      </w:pPr>
      <w:r>
        <w:rPr>
          <w:rFonts w:ascii="宋体" w:hAnsi="宋体" w:cs="宋体" w:hint="eastAsia"/>
        </w:rPr>
        <w:t>减少灰尘及噪音，不得影响周围环境。</w:t>
      </w:r>
    </w:p>
    <w:p w:rsidR="00E630AC" w:rsidRDefault="00374ABF">
      <w:pPr>
        <w:numPr>
          <w:ilvl w:val="0"/>
          <w:numId w:val="23"/>
        </w:numPr>
        <w:snapToGrid w:val="0"/>
        <w:spacing w:line="360" w:lineRule="auto"/>
        <w:jc w:val="both"/>
        <w:rPr>
          <w:rFonts w:ascii="宋体" w:hAnsi="宋体" w:cs="宋体"/>
        </w:rPr>
      </w:pPr>
      <w:r>
        <w:rPr>
          <w:rFonts w:ascii="宋体" w:hAnsi="宋体" w:cs="宋体" w:hint="eastAsia"/>
        </w:rPr>
        <w:t>须指定和落实安全生产及文明施工措施，</w:t>
      </w:r>
      <w:proofErr w:type="gramStart"/>
      <w:r>
        <w:rPr>
          <w:rFonts w:ascii="宋体" w:hAnsi="宋体" w:cs="宋体" w:hint="eastAsia"/>
        </w:rPr>
        <w:t>施工期间须严格</w:t>
      </w:r>
      <w:proofErr w:type="gramEnd"/>
      <w:r>
        <w:rPr>
          <w:rFonts w:ascii="宋体" w:hAnsi="宋体" w:cs="宋体" w:hint="eastAsia"/>
        </w:rPr>
        <w:t>管理施工人员，保护好已完工工程产品，发生一切安全事故均</w:t>
      </w:r>
      <w:proofErr w:type="gramStart"/>
      <w:r>
        <w:rPr>
          <w:rFonts w:ascii="宋体" w:hAnsi="宋体" w:cs="宋体" w:hint="eastAsia"/>
        </w:rPr>
        <w:t>由成交</w:t>
      </w:r>
      <w:proofErr w:type="gramEnd"/>
      <w:r>
        <w:rPr>
          <w:rFonts w:ascii="宋体" w:hAnsi="宋体" w:cs="宋体" w:hint="eastAsia"/>
        </w:rPr>
        <w:t>供应商自行负责。</w:t>
      </w:r>
    </w:p>
    <w:p w:rsidR="00E630AC" w:rsidRDefault="00374ABF">
      <w:pPr>
        <w:numPr>
          <w:ilvl w:val="0"/>
          <w:numId w:val="23"/>
        </w:numPr>
        <w:snapToGrid w:val="0"/>
        <w:spacing w:line="360" w:lineRule="auto"/>
        <w:jc w:val="both"/>
        <w:rPr>
          <w:rFonts w:ascii="宋体" w:hAnsi="宋体" w:cs="宋体"/>
        </w:rPr>
      </w:pPr>
      <w:r>
        <w:rPr>
          <w:rFonts w:ascii="宋体" w:hAnsi="宋体" w:cs="宋体" w:hint="eastAsia"/>
        </w:rPr>
        <w:t>工程完工后及时拆除临时设施，清运垃圾，做好相关工序工作，并积极配合采购人组织验收，做好验收记录，做到工完场清。</w:t>
      </w:r>
    </w:p>
    <w:p w:rsidR="00E630AC" w:rsidRDefault="00374ABF">
      <w:pPr>
        <w:pStyle w:val="a9"/>
        <w:numPr>
          <w:ilvl w:val="0"/>
          <w:numId w:val="21"/>
        </w:numPr>
        <w:tabs>
          <w:tab w:val="left" w:pos="540"/>
        </w:tabs>
        <w:adjustRightInd w:val="0"/>
        <w:snapToGrid w:val="0"/>
        <w:spacing w:line="360" w:lineRule="auto"/>
        <w:rPr>
          <w:rFonts w:hAnsi="宋体" w:cs="宋体"/>
          <w:b/>
        </w:rPr>
      </w:pPr>
      <w:r>
        <w:rPr>
          <w:rFonts w:hAnsi="宋体" w:cs="宋体" w:hint="eastAsia"/>
          <w:b/>
        </w:rPr>
        <w:t>付款方式</w:t>
      </w:r>
    </w:p>
    <w:p w:rsidR="00E630AC" w:rsidRDefault="00374ABF">
      <w:pPr>
        <w:numPr>
          <w:ilvl w:val="0"/>
          <w:numId w:val="24"/>
        </w:numPr>
        <w:autoSpaceDE/>
        <w:autoSpaceDN/>
        <w:snapToGrid w:val="0"/>
        <w:spacing w:line="360" w:lineRule="auto"/>
        <w:jc w:val="both"/>
        <w:rPr>
          <w:rFonts w:ascii="宋体" w:hAnsi="宋体"/>
        </w:rPr>
      </w:pPr>
      <w:r>
        <w:rPr>
          <w:rFonts w:ascii="宋体" w:hAnsi="宋体" w:hint="eastAsia"/>
        </w:rPr>
        <w:t>自合同签订之日起，采购人支付合同总金额的65%；</w:t>
      </w:r>
    </w:p>
    <w:p w:rsidR="00E630AC" w:rsidRDefault="00374ABF">
      <w:pPr>
        <w:numPr>
          <w:ilvl w:val="0"/>
          <w:numId w:val="24"/>
        </w:numPr>
        <w:autoSpaceDE/>
        <w:autoSpaceDN/>
        <w:snapToGrid w:val="0"/>
        <w:spacing w:line="360" w:lineRule="auto"/>
        <w:jc w:val="both"/>
        <w:rPr>
          <w:rFonts w:ascii="宋体" w:hAnsi="宋体"/>
        </w:rPr>
      </w:pPr>
      <w:r>
        <w:rPr>
          <w:rFonts w:ascii="宋体" w:hAnsi="宋体" w:hint="eastAsia"/>
        </w:rPr>
        <w:t>成交人完工前，采购人支付合同总金额的32%；</w:t>
      </w:r>
    </w:p>
    <w:p w:rsidR="00E630AC" w:rsidRDefault="00374ABF">
      <w:pPr>
        <w:numPr>
          <w:ilvl w:val="0"/>
          <w:numId w:val="24"/>
        </w:numPr>
        <w:autoSpaceDE/>
        <w:autoSpaceDN/>
        <w:snapToGrid w:val="0"/>
        <w:spacing w:line="360" w:lineRule="auto"/>
        <w:jc w:val="both"/>
        <w:rPr>
          <w:rFonts w:ascii="宋体" w:hAnsi="宋体"/>
        </w:rPr>
      </w:pPr>
      <w:r>
        <w:rPr>
          <w:rFonts w:ascii="宋体" w:hAnsi="宋体" w:hint="eastAsia"/>
        </w:rPr>
        <w:t>合同总金额的3%在项目保质期一年内付清。</w:t>
      </w:r>
    </w:p>
    <w:p w:rsidR="00E630AC" w:rsidRDefault="00374ABF">
      <w:pPr>
        <w:pStyle w:val="af1"/>
      </w:pPr>
      <w:bookmarkStart w:id="22" w:name="_Toc410736171"/>
      <w:bookmarkStart w:id="23" w:name="_Toc410738971"/>
      <w:bookmarkStart w:id="24" w:name="_Toc453150028"/>
      <w:bookmarkStart w:id="25" w:name="_Toc416771358"/>
      <w:bookmarkStart w:id="26" w:name="_Toc416770248"/>
      <w:r>
        <w:rPr>
          <w:rFonts w:hint="eastAsia"/>
        </w:rPr>
        <w:br w:type="page"/>
      </w:r>
    </w:p>
    <w:p w:rsidR="00E630AC" w:rsidRDefault="00374ABF">
      <w:pPr>
        <w:pStyle w:val="af1"/>
      </w:pPr>
      <w:r>
        <w:rPr>
          <w:rFonts w:hint="eastAsia"/>
        </w:rPr>
        <w:lastRenderedPageBreak/>
        <w:t>第五章</w:t>
      </w:r>
      <w:bookmarkStart w:id="27" w:name="_Toc410736172"/>
      <w:bookmarkStart w:id="28" w:name="_Toc410738972"/>
      <w:bookmarkEnd w:id="22"/>
      <w:bookmarkEnd w:id="23"/>
      <w:r>
        <w:rPr>
          <w:rFonts w:hint="eastAsia"/>
        </w:rPr>
        <w:t xml:space="preserve">  </w:t>
      </w:r>
      <w:r>
        <w:rPr>
          <w:rFonts w:hint="eastAsia"/>
        </w:rPr>
        <w:t>合同通用条款</w:t>
      </w:r>
      <w:bookmarkEnd w:id="24"/>
      <w:bookmarkEnd w:id="25"/>
      <w:bookmarkEnd w:id="26"/>
      <w:bookmarkEnd w:id="27"/>
      <w:bookmarkEnd w:id="28"/>
    </w:p>
    <w:bookmarkEnd w:id="11"/>
    <w:bookmarkEnd w:id="12"/>
    <w:bookmarkEnd w:id="19"/>
    <w:bookmarkEnd w:id="20"/>
    <w:p w:rsidR="00E630AC" w:rsidRDefault="00E630AC">
      <w:pPr>
        <w:autoSpaceDE/>
        <w:adjustRightInd/>
        <w:jc w:val="center"/>
        <w:rPr>
          <w:rFonts w:eastAsia="华文中宋"/>
          <w:b/>
          <w:kern w:val="2"/>
          <w:sz w:val="72"/>
          <w:szCs w:val="52"/>
        </w:rPr>
      </w:pPr>
    </w:p>
    <w:p w:rsidR="00E630AC" w:rsidRDefault="00E630AC">
      <w:pPr>
        <w:autoSpaceDE/>
        <w:adjustRightInd/>
        <w:jc w:val="center"/>
        <w:rPr>
          <w:rFonts w:eastAsia="华文中宋"/>
          <w:b/>
          <w:kern w:val="2"/>
          <w:sz w:val="72"/>
          <w:szCs w:val="52"/>
        </w:rPr>
      </w:pPr>
    </w:p>
    <w:p w:rsidR="00E630AC" w:rsidRDefault="00E630AC">
      <w:pPr>
        <w:autoSpaceDE/>
        <w:adjustRightInd/>
        <w:jc w:val="center"/>
        <w:rPr>
          <w:rFonts w:eastAsia="华文中宋"/>
          <w:b/>
          <w:kern w:val="2"/>
          <w:sz w:val="72"/>
          <w:szCs w:val="52"/>
        </w:rPr>
      </w:pPr>
    </w:p>
    <w:p w:rsidR="00E630AC" w:rsidRDefault="00E630AC">
      <w:pPr>
        <w:autoSpaceDE/>
        <w:adjustRightInd/>
        <w:jc w:val="center"/>
        <w:rPr>
          <w:rFonts w:eastAsia="华文中宋"/>
          <w:b/>
          <w:kern w:val="2"/>
          <w:sz w:val="72"/>
          <w:szCs w:val="52"/>
        </w:rPr>
      </w:pPr>
    </w:p>
    <w:p w:rsidR="00E630AC" w:rsidRDefault="00374ABF">
      <w:pPr>
        <w:autoSpaceDE/>
        <w:adjustRightInd/>
        <w:jc w:val="center"/>
        <w:rPr>
          <w:rFonts w:eastAsia="华文中宋"/>
          <w:b/>
          <w:kern w:val="2"/>
          <w:sz w:val="52"/>
          <w:szCs w:val="52"/>
        </w:rPr>
      </w:pPr>
      <w:r>
        <w:rPr>
          <w:rFonts w:eastAsia="华文中宋" w:hint="eastAsia"/>
          <w:b/>
          <w:kern w:val="2"/>
          <w:sz w:val="72"/>
          <w:szCs w:val="52"/>
        </w:rPr>
        <w:t>建设工程施工合同</w:t>
      </w:r>
      <w:r>
        <w:rPr>
          <w:rFonts w:eastAsia="华文中宋"/>
          <w:b/>
          <w:kern w:val="2"/>
          <w:sz w:val="52"/>
          <w:szCs w:val="52"/>
        </w:rPr>
        <w:br/>
      </w:r>
    </w:p>
    <w:p w:rsidR="00E630AC" w:rsidRDefault="00E630AC">
      <w:pPr>
        <w:autoSpaceDE/>
        <w:adjustRightInd/>
        <w:jc w:val="center"/>
        <w:rPr>
          <w:rFonts w:eastAsia="华文中宋"/>
          <w:b/>
          <w:kern w:val="2"/>
          <w:sz w:val="52"/>
          <w:szCs w:val="52"/>
        </w:rPr>
      </w:pPr>
    </w:p>
    <w:p w:rsidR="00E630AC" w:rsidRDefault="00E630AC">
      <w:pPr>
        <w:autoSpaceDE/>
        <w:adjustRightInd/>
        <w:jc w:val="center"/>
        <w:rPr>
          <w:rFonts w:eastAsia="黑体"/>
          <w:b/>
          <w:kern w:val="2"/>
          <w:sz w:val="72"/>
          <w:szCs w:val="72"/>
        </w:rPr>
      </w:pPr>
    </w:p>
    <w:p w:rsidR="00E630AC" w:rsidRDefault="00E630AC">
      <w:pPr>
        <w:autoSpaceDE/>
        <w:adjustRightInd/>
        <w:jc w:val="center"/>
        <w:rPr>
          <w:rFonts w:eastAsia="楷体_GB2312"/>
          <w:b/>
          <w:kern w:val="2"/>
          <w:sz w:val="72"/>
          <w:szCs w:val="72"/>
        </w:rPr>
      </w:pPr>
    </w:p>
    <w:p w:rsidR="00E630AC" w:rsidRDefault="00E630AC">
      <w:pPr>
        <w:autoSpaceDE/>
        <w:adjustRightInd/>
        <w:ind w:rightChars="1295" w:right="2719" w:firstLineChars="1304" w:firstLine="6807"/>
        <w:jc w:val="distribute"/>
        <w:rPr>
          <w:rFonts w:eastAsia="黑体"/>
          <w:b/>
          <w:kern w:val="2"/>
          <w:sz w:val="52"/>
          <w:szCs w:val="52"/>
        </w:rPr>
      </w:pPr>
    </w:p>
    <w:p w:rsidR="00E630AC" w:rsidRDefault="00E630AC">
      <w:pPr>
        <w:autoSpaceDE/>
        <w:adjustRightInd/>
        <w:ind w:rightChars="1295" w:right="2719" w:firstLineChars="1304" w:firstLine="6807"/>
        <w:jc w:val="distribute"/>
        <w:rPr>
          <w:rFonts w:eastAsia="黑体"/>
          <w:b/>
          <w:kern w:val="2"/>
          <w:sz w:val="52"/>
          <w:szCs w:val="52"/>
        </w:rPr>
      </w:pPr>
    </w:p>
    <w:p w:rsidR="00E630AC" w:rsidRDefault="00E630AC">
      <w:pPr>
        <w:autoSpaceDE/>
        <w:adjustRightInd/>
        <w:ind w:rightChars="1295" w:right="2719" w:firstLineChars="1304" w:firstLine="6807"/>
        <w:jc w:val="distribute"/>
        <w:rPr>
          <w:rFonts w:eastAsia="黑体"/>
          <w:b/>
          <w:kern w:val="2"/>
          <w:sz w:val="52"/>
          <w:szCs w:val="52"/>
        </w:rPr>
      </w:pPr>
    </w:p>
    <w:p w:rsidR="00E630AC" w:rsidRDefault="00374ABF">
      <w:pPr>
        <w:autoSpaceDE/>
        <w:adjustRightInd/>
        <w:ind w:rightChars="1295" w:right="2719" w:firstLineChars="1304" w:firstLine="2738"/>
        <w:rPr>
          <w:b/>
          <w:kern w:val="2"/>
          <w:sz w:val="32"/>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4751070</wp:posOffset>
                </wp:positionH>
                <wp:positionV relativeFrom="paragraph">
                  <wp:posOffset>71120</wp:posOffset>
                </wp:positionV>
                <wp:extent cx="723900" cy="457200"/>
                <wp:effectExtent l="7620" t="13970" r="11430" b="508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57200"/>
                        </a:xfrm>
                        <a:prstGeom prst="rect">
                          <a:avLst/>
                        </a:prstGeom>
                        <a:noFill/>
                        <a:ln w="9525">
                          <a:solidFill>
                            <a:srgbClr val="FFFFFF"/>
                          </a:solidFill>
                          <a:miter lim="800000"/>
                        </a:ln>
                      </wps:spPr>
                      <wps:txbx>
                        <w:txbxContent>
                          <w:p w:rsidR="00E630AC" w:rsidRDefault="00374ABF">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74.1pt;margin-top:5.6pt;height:36pt;width:57pt;z-index:251664384;mso-width-relative:page;mso-height-relative:page;" filled="f" stroked="t" coordsize="21600,21600" o:gfxdata="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2N9fvX&#10;AAAACQEAAA8AAAAAAAAAAQAgAAAAIgAAAGRycy9kb3ducmV2LnhtbFBLAQIUABQAAAAIAIdO4kAI&#10;vGXNIQIAABEEAAAOAAAAAAAAAAEAIAAAACYBAABkcnMvZTJvRG9jLnhtbFBLBQYAAAAABgAGAFkB&#10;AAC5BQAAAAA=&#10;">
                <v:fill on="f" focussize="0,0"/>
                <v:stroke color="#FFFFFF" miterlimit="8"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hint="eastAsia"/>
          <w:b/>
          <w:kern w:val="2"/>
          <w:sz w:val="32"/>
          <w:szCs w:val="28"/>
        </w:rPr>
        <w:t>住房城乡建设部</w:t>
      </w:r>
    </w:p>
    <w:p w:rsidR="00E630AC" w:rsidRDefault="00E630AC">
      <w:pPr>
        <w:autoSpaceDE/>
        <w:adjustRightInd/>
        <w:ind w:rightChars="1295" w:right="2719"/>
        <w:rPr>
          <w:b/>
          <w:kern w:val="2"/>
          <w:sz w:val="32"/>
          <w:szCs w:val="28"/>
        </w:rPr>
      </w:pPr>
    </w:p>
    <w:p w:rsidR="00E630AC" w:rsidRDefault="00374ABF">
      <w:pPr>
        <w:autoSpaceDE/>
        <w:adjustRightInd/>
        <w:ind w:rightChars="1295" w:right="2719" w:firstLineChars="856" w:firstLine="2750"/>
        <w:jc w:val="distribute"/>
        <w:rPr>
          <w:b/>
          <w:kern w:val="2"/>
          <w:sz w:val="32"/>
          <w:szCs w:val="28"/>
        </w:rPr>
      </w:pPr>
      <w:r>
        <w:rPr>
          <w:rFonts w:hint="eastAsia"/>
          <w:b/>
          <w:kern w:val="2"/>
          <w:sz w:val="32"/>
          <w:szCs w:val="28"/>
        </w:rPr>
        <w:t>国家工商行政管理总局</w:t>
      </w:r>
    </w:p>
    <w:p w:rsidR="00E630AC" w:rsidRDefault="00E630AC">
      <w:pPr>
        <w:autoSpaceDE/>
        <w:adjustRightInd/>
        <w:jc w:val="both"/>
        <w:rPr>
          <w:b/>
          <w:kern w:val="2"/>
          <w:szCs w:val="22"/>
        </w:rPr>
      </w:pPr>
    </w:p>
    <w:p w:rsidR="00E630AC" w:rsidRDefault="00374ABF">
      <w:pPr>
        <w:keepNext/>
        <w:keepLines/>
        <w:autoSpaceDE/>
        <w:adjustRightInd/>
        <w:spacing w:line="360" w:lineRule="auto"/>
        <w:jc w:val="center"/>
        <w:outlineLvl w:val="2"/>
        <w:rPr>
          <w:rFonts w:ascii="宋体" w:hAnsi="宋体"/>
          <w:bCs/>
          <w:kern w:val="2"/>
        </w:rPr>
      </w:pPr>
      <w:r>
        <w:rPr>
          <w:rFonts w:ascii="宋体" w:hAnsi="宋体" w:hint="eastAsia"/>
          <w:b/>
          <w:bCs/>
          <w:kern w:val="2"/>
        </w:rPr>
        <w:br w:type="page"/>
      </w:r>
      <w:r>
        <w:rPr>
          <w:rFonts w:ascii="宋体" w:hAnsi="宋体" w:hint="eastAsia"/>
          <w:b/>
          <w:bCs/>
          <w:kern w:val="2"/>
        </w:rPr>
        <w:lastRenderedPageBreak/>
        <w:t>第一部分 合同协议书</w:t>
      </w:r>
    </w:p>
    <w:p w:rsidR="00E630AC" w:rsidRDefault="00374ABF">
      <w:pPr>
        <w:autoSpaceDE/>
        <w:adjustRightInd/>
        <w:spacing w:line="360" w:lineRule="auto"/>
        <w:jc w:val="both"/>
        <w:rPr>
          <w:rFonts w:ascii="宋体" w:hAnsi="宋体"/>
          <w:b/>
          <w:kern w:val="2"/>
          <w:u w:val="single"/>
        </w:rPr>
      </w:pPr>
      <w:r>
        <w:rPr>
          <w:rFonts w:ascii="宋体" w:hAnsi="宋体" w:hint="eastAsia"/>
          <w:b/>
          <w:kern w:val="2"/>
        </w:rPr>
        <w:t>发包人（全称）：</w:t>
      </w:r>
      <w:r>
        <w:rPr>
          <w:rFonts w:ascii="宋体" w:hAnsi="宋体" w:hint="eastAsia"/>
          <w:b/>
          <w:kern w:val="2"/>
          <w:u w:val="single"/>
        </w:rPr>
        <w:t>东莞市虎门镇北面股份经济联合社</w:t>
      </w:r>
    </w:p>
    <w:p w:rsidR="00E630AC" w:rsidRDefault="00374ABF">
      <w:pPr>
        <w:autoSpaceDE/>
        <w:adjustRightInd/>
        <w:spacing w:line="360" w:lineRule="auto"/>
        <w:jc w:val="both"/>
        <w:rPr>
          <w:rFonts w:ascii="宋体" w:hAnsi="宋体"/>
          <w:b/>
          <w:kern w:val="2"/>
          <w:u w:val="single"/>
        </w:rPr>
      </w:pPr>
      <w:r>
        <w:rPr>
          <w:rFonts w:ascii="宋体" w:hAnsi="宋体" w:hint="eastAsia"/>
          <w:b/>
          <w:kern w:val="2"/>
        </w:rPr>
        <w:t>承包人（全称）：</w:t>
      </w:r>
      <w:r>
        <w:rPr>
          <w:rFonts w:ascii="宋体" w:hAnsi="宋体" w:hint="eastAsia"/>
          <w:b/>
          <w:kern w:val="2"/>
          <w:u w:val="single"/>
        </w:rPr>
        <w:t xml:space="preserve">   </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根据《中华人民共和国合同法》、《中华人民共和国建筑法》及有关法律规定，遵循平等、自愿、公平和诚实信用的原则，双方就</w:t>
      </w:r>
      <w:r>
        <w:rPr>
          <w:rFonts w:ascii="宋体" w:hAnsi="宋体" w:hint="eastAsia"/>
          <w:kern w:val="2"/>
          <w:u w:val="single"/>
        </w:rPr>
        <w:t>虎门镇北面社区卫生服务站装修及安装工程项目</w:t>
      </w:r>
      <w:r>
        <w:rPr>
          <w:rFonts w:ascii="宋体" w:hAnsi="宋体" w:hint="eastAsia"/>
          <w:kern w:val="2"/>
        </w:rPr>
        <w:t>工程施工及有关事项协商一致，共同达成如下协议：</w:t>
      </w:r>
    </w:p>
    <w:p w:rsidR="00E630AC" w:rsidRDefault="00374ABF">
      <w:pPr>
        <w:keepNext/>
        <w:keepLines/>
        <w:autoSpaceDE/>
        <w:adjustRightInd/>
        <w:spacing w:line="360" w:lineRule="auto"/>
        <w:jc w:val="both"/>
        <w:outlineLvl w:val="3"/>
        <w:rPr>
          <w:rFonts w:ascii="宋体" w:hAnsi="宋体"/>
          <w:b/>
          <w:kern w:val="2"/>
        </w:rPr>
      </w:pPr>
      <w:r>
        <w:rPr>
          <w:rFonts w:ascii="宋体" w:hAnsi="宋体" w:hint="eastAsia"/>
          <w:b/>
          <w:kern w:val="2"/>
        </w:rPr>
        <w:t xml:space="preserve">   </w:t>
      </w:r>
      <w:r>
        <w:rPr>
          <w:rFonts w:ascii="宋体" w:hAnsi="宋体" w:hint="eastAsia"/>
          <w:bCs/>
          <w:kern w:val="2"/>
        </w:rPr>
        <w:t xml:space="preserve"> </w:t>
      </w:r>
      <w:bookmarkStart w:id="29" w:name="_Toc351203481"/>
      <w:r>
        <w:rPr>
          <w:rFonts w:ascii="宋体" w:hAnsi="宋体" w:hint="eastAsia"/>
          <w:bCs/>
          <w:kern w:val="2"/>
        </w:rPr>
        <w:t>一、工程概况</w:t>
      </w:r>
      <w:bookmarkEnd w:id="29"/>
    </w:p>
    <w:p w:rsidR="00E630AC" w:rsidRDefault="00374ABF" w:rsidP="00086F66">
      <w:pPr>
        <w:autoSpaceDE/>
        <w:adjustRightInd/>
        <w:spacing w:line="360" w:lineRule="auto"/>
        <w:ind w:firstLineChars="196" w:firstLine="412"/>
        <w:jc w:val="both"/>
        <w:rPr>
          <w:rFonts w:ascii="宋体" w:hAnsi="宋体"/>
          <w:kern w:val="2"/>
          <w:u w:val="single"/>
        </w:rPr>
      </w:pPr>
      <w:r>
        <w:rPr>
          <w:rFonts w:ascii="宋体" w:hAnsi="宋体" w:hint="eastAsia"/>
          <w:bCs/>
          <w:kern w:val="2"/>
        </w:rPr>
        <w:t>1.工程名称</w:t>
      </w:r>
      <w:r>
        <w:rPr>
          <w:rFonts w:ascii="宋体" w:hAnsi="宋体" w:hint="eastAsia"/>
          <w:kern w:val="2"/>
        </w:rPr>
        <w:t>：</w:t>
      </w:r>
      <w:r>
        <w:rPr>
          <w:rFonts w:ascii="宋体" w:hAnsi="宋体" w:hint="eastAsia"/>
          <w:kern w:val="2"/>
          <w:u w:val="single"/>
        </w:rPr>
        <w:t>虎门镇北面社区卫生服务站装修及安装工程项目</w:t>
      </w:r>
    </w:p>
    <w:p w:rsidR="00E630AC" w:rsidRDefault="00374ABF" w:rsidP="00086F66">
      <w:pPr>
        <w:autoSpaceDE/>
        <w:adjustRightInd/>
        <w:spacing w:line="360" w:lineRule="auto"/>
        <w:ind w:firstLineChars="196" w:firstLine="412"/>
        <w:jc w:val="both"/>
        <w:rPr>
          <w:rFonts w:ascii="宋体" w:hAnsi="宋体"/>
          <w:bCs/>
          <w:kern w:val="2"/>
        </w:rPr>
      </w:pPr>
      <w:r>
        <w:rPr>
          <w:rFonts w:ascii="宋体" w:hAnsi="宋体" w:hint="eastAsia"/>
          <w:bCs/>
          <w:kern w:val="2"/>
        </w:rPr>
        <w:t>2.工程地点：</w:t>
      </w:r>
      <w:r>
        <w:rPr>
          <w:rFonts w:ascii="宋体" w:hAnsi="宋体" w:hint="eastAsia"/>
          <w:kern w:val="2"/>
          <w:u w:val="single"/>
        </w:rPr>
        <w:t xml:space="preserve">                          </w:t>
      </w:r>
    </w:p>
    <w:p w:rsidR="00E630AC" w:rsidRDefault="00374ABF" w:rsidP="00086F66">
      <w:pPr>
        <w:autoSpaceDE/>
        <w:adjustRightInd/>
        <w:spacing w:line="360" w:lineRule="auto"/>
        <w:ind w:firstLineChars="196" w:firstLine="412"/>
        <w:jc w:val="both"/>
        <w:rPr>
          <w:rFonts w:ascii="宋体" w:hAnsi="宋体"/>
          <w:bCs/>
          <w:kern w:val="2"/>
        </w:rPr>
      </w:pPr>
      <w:r>
        <w:rPr>
          <w:rFonts w:ascii="宋体" w:hAnsi="宋体" w:hint="eastAsia"/>
          <w:bCs/>
          <w:kern w:val="2"/>
        </w:rPr>
        <w:t>3.工程立项批准文号：</w:t>
      </w:r>
      <w:r>
        <w:rPr>
          <w:rFonts w:ascii="宋体" w:hAnsi="宋体" w:hint="eastAsia"/>
          <w:kern w:val="2"/>
          <w:u w:val="single"/>
        </w:rPr>
        <w:t xml:space="preserve">                  </w:t>
      </w:r>
    </w:p>
    <w:p w:rsidR="00E630AC" w:rsidRDefault="00374ABF" w:rsidP="00086F66">
      <w:pPr>
        <w:autoSpaceDE/>
        <w:adjustRightInd/>
        <w:spacing w:line="360" w:lineRule="auto"/>
        <w:ind w:firstLineChars="196" w:firstLine="412"/>
        <w:jc w:val="both"/>
        <w:rPr>
          <w:rFonts w:ascii="宋体" w:hAnsi="宋体"/>
          <w:bCs/>
          <w:kern w:val="2"/>
        </w:rPr>
      </w:pPr>
      <w:r>
        <w:rPr>
          <w:rFonts w:ascii="宋体" w:hAnsi="宋体" w:hint="eastAsia"/>
          <w:bCs/>
          <w:kern w:val="2"/>
        </w:rPr>
        <w:t>4.资金来源：</w:t>
      </w:r>
      <w:r>
        <w:rPr>
          <w:rFonts w:ascii="宋体" w:hAnsi="宋体" w:hint="eastAsia"/>
          <w:kern w:val="2"/>
          <w:u w:val="single"/>
        </w:rPr>
        <w:t>自筹资金</w:t>
      </w:r>
      <w:r>
        <w:rPr>
          <w:rFonts w:ascii="宋体" w:hAnsi="宋体" w:hint="eastAsia"/>
          <w:bCs/>
          <w:kern w:val="2"/>
        </w:rPr>
        <w:t>。</w:t>
      </w:r>
    </w:p>
    <w:p w:rsidR="00E630AC" w:rsidRDefault="00374ABF" w:rsidP="00086F66">
      <w:pPr>
        <w:autoSpaceDE/>
        <w:adjustRightInd/>
        <w:spacing w:line="360" w:lineRule="auto"/>
        <w:ind w:firstLineChars="196" w:firstLine="412"/>
        <w:jc w:val="both"/>
        <w:rPr>
          <w:rFonts w:ascii="宋体" w:hAnsi="宋体"/>
          <w:bCs/>
          <w:kern w:val="2"/>
        </w:rPr>
      </w:pPr>
      <w:r>
        <w:rPr>
          <w:rFonts w:ascii="宋体" w:hAnsi="宋体" w:hint="eastAsia"/>
          <w:bCs/>
          <w:kern w:val="2"/>
        </w:rPr>
        <w:t>5.工程内容：</w:t>
      </w:r>
      <w:r>
        <w:rPr>
          <w:rFonts w:ascii="宋体" w:hAnsi="宋体" w:hint="eastAsia"/>
          <w:kern w:val="2"/>
        </w:rPr>
        <w:t xml:space="preserve"> </w:t>
      </w:r>
      <w:r>
        <w:rPr>
          <w:rFonts w:ascii="宋体" w:hAnsi="宋体" w:hint="eastAsia"/>
          <w:kern w:val="2"/>
          <w:u w:val="single"/>
        </w:rPr>
        <w:t xml:space="preserve">                        </w:t>
      </w:r>
      <w:r>
        <w:rPr>
          <w:rFonts w:ascii="宋体" w:hAnsi="宋体" w:hint="eastAsia"/>
          <w:kern w:val="2"/>
        </w:rPr>
        <w:t xml:space="preserve">       </w:t>
      </w:r>
    </w:p>
    <w:p w:rsidR="00E630AC" w:rsidRDefault="00374ABF" w:rsidP="00086F66">
      <w:pPr>
        <w:autoSpaceDE/>
        <w:adjustRightInd/>
        <w:spacing w:line="360" w:lineRule="auto"/>
        <w:ind w:firstLineChars="196" w:firstLine="412"/>
        <w:jc w:val="both"/>
        <w:rPr>
          <w:rFonts w:ascii="宋体" w:hAnsi="宋体"/>
          <w:bCs/>
          <w:kern w:val="2"/>
        </w:rPr>
      </w:pPr>
      <w:r>
        <w:rPr>
          <w:rFonts w:ascii="宋体" w:hAnsi="宋体" w:hint="eastAsia"/>
          <w:kern w:val="2"/>
        </w:rPr>
        <w:t>群体工程应附《承包人承揽工程项目一览表》（附件1）。</w:t>
      </w:r>
    </w:p>
    <w:p w:rsidR="00E630AC" w:rsidRDefault="00374ABF" w:rsidP="00086F66">
      <w:pPr>
        <w:autoSpaceDE/>
        <w:adjustRightInd/>
        <w:spacing w:line="360" w:lineRule="auto"/>
        <w:ind w:firstLineChars="196" w:firstLine="412"/>
        <w:jc w:val="both"/>
        <w:rPr>
          <w:rFonts w:ascii="宋体" w:hAnsi="宋体"/>
          <w:bCs/>
          <w:kern w:val="2"/>
          <w:u w:val="single"/>
        </w:rPr>
      </w:pPr>
      <w:r>
        <w:rPr>
          <w:rFonts w:ascii="宋体" w:hAnsi="宋体" w:hint="eastAsia"/>
          <w:bCs/>
          <w:kern w:val="2"/>
        </w:rPr>
        <w:t>6.工程承包范围：</w:t>
      </w:r>
      <w:r>
        <w:rPr>
          <w:rFonts w:ascii="宋体" w:hAnsi="宋体" w:hint="eastAsia"/>
          <w:bCs/>
          <w:kern w:val="2"/>
          <w:u w:val="single"/>
        </w:rPr>
        <w:t xml:space="preserve">                      </w:t>
      </w:r>
    </w:p>
    <w:p w:rsidR="00E630AC" w:rsidRDefault="00374ABF">
      <w:pPr>
        <w:keepNext/>
        <w:keepLines/>
        <w:autoSpaceDE/>
        <w:adjustRightInd/>
        <w:spacing w:line="360" w:lineRule="auto"/>
        <w:jc w:val="both"/>
        <w:outlineLvl w:val="3"/>
        <w:rPr>
          <w:rFonts w:ascii="宋体" w:hAnsi="宋体"/>
          <w:bCs/>
          <w:kern w:val="2"/>
        </w:rPr>
      </w:pPr>
      <w:r>
        <w:rPr>
          <w:rFonts w:ascii="宋体" w:hAnsi="宋体" w:hint="eastAsia"/>
          <w:bCs/>
          <w:kern w:val="2"/>
        </w:rPr>
        <w:t xml:space="preserve">   </w:t>
      </w:r>
      <w:bookmarkStart w:id="30" w:name="_Toc351203482"/>
      <w:r>
        <w:rPr>
          <w:rFonts w:ascii="宋体" w:hAnsi="宋体" w:hint="eastAsia"/>
          <w:bCs/>
          <w:kern w:val="2"/>
        </w:rPr>
        <w:t>二、合同工期</w:t>
      </w:r>
      <w:bookmarkEnd w:id="30"/>
    </w:p>
    <w:p w:rsidR="00E630AC" w:rsidRDefault="00374ABF">
      <w:pPr>
        <w:autoSpaceDE/>
        <w:adjustRightInd/>
        <w:spacing w:line="360" w:lineRule="auto"/>
        <w:ind w:firstLine="459"/>
        <w:jc w:val="both"/>
        <w:rPr>
          <w:rFonts w:ascii="宋体" w:hAnsi="宋体"/>
          <w:kern w:val="2"/>
        </w:rPr>
      </w:pPr>
      <w:r>
        <w:rPr>
          <w:rFonts w:ascii="宋体" w:hAnsi="宋体" w:hint="eastAsia"/>
          <w:kern w:val="2"/>
        </w:rPr>
        <w:t>计划开工日期：</w:t>
      </w:r>
      <w:r>
        <w:rPr>
          <w:rFonts w:ascii="宋体" w:hAnsi="宋体" w:hint="eastAsia"/>
          <w:kern w:val="2"/>
          <w:u w:val="single"/>
        </w:rPr>
        <w:t xml:space="preserve">        </w:t>
      </w:r>
      <w:r>
        <w:rPr>
          <w:rFonts w:ascii="宋体" w:hAnsi="宋体" w:hint="eastAsia"/>
          <w:kern w:val="2"/>
        </w:rPr>
        <w:t>年</w:t>
      </w:r>
      <w:r>
        <w:rPr>
          <w:rFonts w:ascii="宋体" w:hAnsi="宋体" w:hint="eastAsia"/>
          <w:kern w:val="2"/>
          <w:u w:val="single"/>
        </w:rPr>
        <w:t xml:space="preserve">    </w:t>
      </w:r>
      <w:r>
        <w:rPr>
          <w:rFonts w:ascii="宋体" w:hAnsi="宋体" w:hint="eastAsia"/>
          <w:kern w:val="2"/>
        </w:rPr>
        <w:t>月</w:t>
      </w:r>
      <w:r>
        <w:rPr>
          <w:rFonts w:ascii="宋体" w:hAnsi="宋体" w:hint="eastAsia"/>
          <w:kern w:val="2"/>
          <w:u w:val="single"/>
        </w:rPr>
        <w:t></w:t>
      </w:r>
      <w:r>
        <w:rPr>
          <w:rFonts w:ascii="宋体" w:hAnsi="宋体" w:hint="eastAsia"/>
          <w:kern w:val="2"/>
        </w:rPr>
        <w:t>日。</w:t>
      </w:r>
    </w:p>
    <w:p w:rsidR="00E630AC" w:rsidRDefault="00374ABF">
      <w:pPr>
        <w:autoSpaceDE/>
        <w:adjustRightInd/>
        <w:spacing w:line="360" w:lineRule="auto"/>
        <w:ind w:firstLine="459"/>
        <w:jc w:val="both"/>
        <w:rPr>
          <w:rFonts w:ascii="宋体" w:hAnsi="宋体"/>
          <w:kern w:val="2"/>
        </w:rPr>
      </w:pPr>
      <w:r>
        <w:rPr>
          <w:rFonts w:ascii="宋体" w:hAnsi="宋体" w:hint="eastAsia"/>
          <w:kern w:val="2"/>
        </w:rPr>
        <w:t>计划竣工日期：</w:t>
      </w:r>
      <w:r>
        <w:rPr>
          <w:rFonts w:ascii="宋体" w:hAnsi="宋体" w:hint="eastAsia"/>
          <w:kern w:val="2"/>
          <w:u w:val="single"/>
        </w:rPr>
        <w:t xml:space="preserve">        </w:t>
      </w:r>
      <w:r>
        <w:rPr>
          <w:rFonts w:ascii="宋体" w:hAnsi="宋体" w:hint="eastAsia"/>
          <w:kern w:val="2"/>
        </w:rPr>
        <w:t>年</w:t>
      </w:r>
      <w:r>
        <w:rPr>
          <w:rFonts w:ascii="宋体" w:hAnsi="宋体" w:hint="eastAsia"/>
          <w:kern w:val="2"/>
          <w:u w:val="single"/>
        </w:rPr>
        <w:t xml:space="preserve">    </w:t>
      </w:r>
      <w:r>
        <w:rPr>
          <w:rFonts w:ascii="宋体" w:hAnsi="宋体" w:hint="eastAsia"/>
          <w:kern w:val="2"/>
        </w:rPr>
        <w:t>月</w:t>
      </w:r>
      <w:r>
        <w:rPr>
          <w:rFonts w:ascii="宋体" w:hAnsi="宋体" w:hint="eastAsia"/>
          <w:kern w:val="2"/>
          <w:u w:val="single"/>
        </w:rPr>
        <w:t></w:t>
      </w:r>
      <w:r>
        <w:rPr>
          <w:rFonts w:ascii="宋体" w:hAnsi="宋体" w:hint="eastAsia"/>
          <w:kern w:val="2"/>
        </w:rPr>
        <w:t>日。</w:t>
      </w:r>
    </w:p>
    <w:p w:rsidR="00E630AC" w:rsidRDefault="00374ABF">
      <w:pPr>
        <w:autoSpaceDE/>
        <w:adjustRightInd/>
        <w:spacing w:line="360" w:lineRule="auto"/>
        <w:ind w:firstLine="459"/>
        <w:jc w:val="both"/>
        <w:rPr>
          <w:rFonts w:ascii="宋体" w:hAnsi="宋体"/>
          <w:kern w:val="2"/>
        </w:rPr>
      </w:pPr>
      <w:r>
        <w:rPr>
          <w:rFonts w:ascii="宋体" w:hAnsi="宋体" w:hint="eastAsia"/>
          <w:kern w:val="2"/>
        </w:rPr>
        <w:t>工期总工作日天数：</w:t>
      </w:r>
      <w:r>
        <w:rPr>
          <w:rFonts w:ascii="宋体" w:hAnsi="宋体" w:hint="eastAsia"/>
          <w:kern w:val="2"/>
          <w:u w:val="single"/>
        </w:rPr>
        <w:t>90个</w:t>
      </w:r>
      <w:r>
        <w:rPr>
          <w:rFonts w:ascii="宋体" w:hAnsi="宋体" w:hint="eastAsia"/>
          <w:kern w:val="2"/>
        </w:rPr>
        <w:t>工作日内。工期总天数与根据前述计划开竣工日期计算的工期天数不一致的，以工期总天数为准。</w:t>
      </w:r>
    </w:p>
    <w:p w:rsidR="00E630AC" w:rsidRDefault="00374ABF">
      <w:pPr>
        <w:keepNext/>
        <w:keepLines/>
        <w:autoSpaceDE/>
        <w:adjustRightInd/>
        <w:spacing w:line="360" w:lineRule="auto"/>
        <w:jc w:val="both"/>
        <w:outlineLvl w:val="3"/>
        <w:rPr>
          <w:rFonts w:ascii="宋体" w:hAnsi="宋体"/>
          <w:b/>
          <w:kern w:val="2"/>
        </w:rPr>
      </w:pPr>
      <w:r>
        <w:rPr>
          <w:rFonts w:ascii="宋体" w:hAnsi="宋体" w:hint="eastAsia"/>
          <w:b/>
          <w:kern w:val="2"/>
        </w:rPr>
        <w:t xml:space="preserve">    </w:t>
      </w:r>
      <w:bookmarkStart w:id="31" w:name="_Toc351203483"/>
      <w:r>
        <w:rPr>
          <w:rFonts w:ascii="宋体" w:hAnsi="宋体" w:hint="eastAsia"/>
          <w:bCs/>
          <w:kern w:val="2"/>
        </w:rPr>
        <w:t>三、质量标准</w:t>
      </w:r>
      <w:bookmarkEnd w:id="31"/>
    </w:p>
    <w:p w:rsidR="00E630AC" w:rsidRDefault="00374ABF">
      <w:pPr>
        <w:autoSpaceDE/>
        <w:adjustRightInd/>
        <w:spacing w:line="360" w:lineRule="auto"/>
        <w:ind w:firstLine="459"/>
        <w:jc w:val="both"/>
        <w:rPr>
          <w:rFonts w:ascii="宋体" w:hAnsi="宋体"/>
          <w:kern w:val="2"/>
        </w:rPr>
      </w:pPr>
      <w:r>
        <w:rPr>
          <w:rFonts w:ascii="宋体" w:hAnsi="宋体" w:hint="eastAsia"/>
          <w:kern w:val="2"/>
        </w:rPr>
        <w:t>工程质量符合</w:t>
      </w:r>
      <w:r>
        <w:rPr>
          <w:rFonts w:ascii="宋体" w:hAnsi="宋体" w:hint="eastAsia"/>
          <w:kern w:val="2"/>
          <w:u w:val="single"/>
        </w:rPr>
        <w:t>现行建筑、市政、安装等规范要求，工程质量合格</w:t>
      </w:r>
      <w:r>
        <w:rPr>
          <w:rFonts w:ascii="宋体" w:hAnsi="宋体" w:hint="eastAsia"/>
          <w:kern w:val="2"/>
        </w:rPr>
        <w:t>标准。</w:t>
      </w:r>
    </w:p>
    <w:p w:rsidR="00E630AC" w:rsidRDefault="00374ABF">
      <w:pPr>
        <w:keepNext/>
        <w:keepLines/>
        <w:autoSpaceDE/>
        <w:adjustRightInd/>
        <w:spacing w:line="360" w:lineRule="auto"/>
        <w:jc w:val="both"/>
        <w:outlineLvl w:val="3"/>
        <w:rPr>
          <w:rFonts w:ascii="宋体" w:hAnsi="宋体"/>
          <w:b/>
          <w:kern w:val="2"/>
        </w:rPr>
      </w:pPr>
      <w:r>
        <w:rPr>
          <w:rFonts w:ascii="宋体" w:hAnsi="宋体" w:hint="eastAsia"/>
          <w:b/>
          <w:kern w:val="2"/>
        </w:rPr>
        <w:t xml:space="preserve">   </w:t>
      </w:r>
      <w:r>
        <w:rPr>
          <w:rFonts w:ascii="宋体" w:hAnsi="宋体" w:hint="eastAsia"/>
          <w:bCs/>
          <w:kern w:val="2"/>
        </w:rPr>
        <w:t xml:space="preserve"> </w:t>
      </w:r>
      <w:bookmarkStart w:id="32" w:name="_Toc351203484"/>
      <w:r>
        <w:rPr>
          <w:rFonts w:ascii="宋体" w:hAnsi="宋体" w:hint="eastAsia"/>
          <w:bCs/>
          <w:kern w:val="2"/>
        </w:rPr>
        <w:t>四、签约合同价与合同价格形式</w:t>
      </w:r>
      <w:bookmarkEnd w:id="32"/>
      <w:r>
        <w:rPr>
          <w:rFonts w:ascii="宋体" w:hAnsi="宋体" w:hint="eastAsia"/>
          <w:bCs/>
          <w:kern w:val="2"/>
        </w:rPr>
        <w:tab/>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1.签约含税合同价为：</w:t>
      </w:r>
    </w:p>
    <w:p w:rsidR="00E630AC" w:rsidRDefault="00374ABF">
      <w:pPr>
        <w:autoSpaceDE/>
        <w:adjustRightInd/>
        <w:spacing w:line="360" w:lineRule="auto"/>
        <w:ind w:firstLineChars="250" w:firstLine="525"/>
        <w:jc w:val="both"/>
        <w:rPr>
          <w:rFonts w:ascii="宋体" w:hAnsi="宋体"/>
          <w:kern w:val="2"/>
          <w:u w:val="single"/>
        </w:rPr>
      </w:pPr>
      <w:r>
        <w:rPr>
          <w:rFonts w:ascii="宋体" w:hAnsi="宋体" w:hint="eastAsia"/>
          <w:kern w:val="2"/>
          <w:u w:val="single"/>
        </w:rPr>
        <w:t>人民币（大写）        (¥        元)；</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其中：</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（1）安全文明施工费：</w:t>
      </w:r>
    </w:p>
    <w:p w:rsidR="00E630AC" w:rsidRDefault="00374ABF">
      <w:pPr>
        <w:autoSpaceDE/>
        <w:adjustRightInd/>
        <w:spacing w:line="360" w:lineRule="auto"/>
        <w:ind w:firstLineChars="450" w:firstLine="945"/>
        <w:jc w:val="both"/>
        <w:rPr>
          <w:rFonts w:ascii="宋体" w:hAnsi="宋体"/>
          <w:kern w:val="2"/>
        </w:rPr>
      </w:pPr>
      <w:r>
        <w:rPr>
          <w:rFonts w:ascii="宋体" w:hAnsi="宋体" w:hint="eastAsia"/>
          <w:kern w:val="2"/>
        </w:rPr>
        <w:t>人民币（大写）        (¥        元)；</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（2）材料和工程设备暂估价金额：</w:t>
      </w:r>
    </w:p>
    <w:p w:rsidR="00E630AC" w:rsidRDefault="00374ABF">
      <w:pPr>
        <w:autoSpaceDE/>
        <w:adjustRightInd/>
        <w:spacing w:line="360" w:lineRule="auto"/>
        <w:ind w:firstLineChars="450" w:firstLine="945"/>
        <w:jc w:val="both"/>
        <w:rPr>
          <w:rFonts w:ascii="宋体" w:hAnsi="宋体"/>
          <w:kern w:val="2"/>
        </w:rPr>
      </w:pPr>
      <w:r>
        <w:rPr>
          <w:rFonts w:ascii="宋体" w:hAnsi="宋体" w:hint="eastAsia"/>
          <w:kern w:val="2"/>
        </w:rPr>
        <w:t>人民币（大写）</w:t>
      </w:r>
      <w:r>
        <w:rPr>
          <w:rFonts w:ascii="宋体" w:hAnsi="宋体" w:hint="eastAsia"/>
          <w:kern w:val="2"/>
          <w:u w:val="single"/>
        </w:rPr>
        <w:t xml:space="preserve">   </w:t>
      </w:r>
      <w:r>
        <w:rPr>
          <w:rFonts w:ascii="宋体" w:hAnsi="宋体" w:hint="eastAsia"/>
          <w:kern w:val="2"/>
        </w:rPr>
        <w:t>(¥</w:t>
      </w:r>
      <w:r>
        <w:rPr>
          <w:rFonts w:ascii="宋体" w:hAnsi="宋体" w:hint="eastAsia"/>
          <w:kern w:val="2"/>
          <w:u w:val="single"/>
        </w:rPr>
        <w:t xml:space="preserve">   </w:t>
      </w:r>
      <w:r>
        <w:rPr>
          <w:rFonts w:ascii="宋体" w:hAnsi="宋体" w:hint="eastAsia"/>
          <w:kern w:val="2"/>
        </w:rPr>
        <w:t>元)；</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（3）专业工程暂估价金额：</w:t>
      </w:r>
    </w:p>
    <w:p w:rsidR="00E630AC" w:rsidRDefault="00374ABF">
      <w:pPr>
        <w:autoSpaceDE/>
        <w:adjustRightInd/>
        <w:spacing w:line="360" w:lineRule="auto"/>
        <w:ind w:firstLineChars="450" w:firstLine="945"/>
        <w:jc w:val="both"/>
        <w:rPr>
          <w:rFonts w:ascii="宋体" w:hAnsi="宋体"/>
          <w:kern w:val="2"/>
        </w:rPr>
      </w:pPr>
      <w:r>
        <w:rPr>
          <w:rFonts w:ascii="宋体" w:hAnsi="宋体" w:hint="eastAsia"/>
          <w:kern w:val="2"/>
        </w:rPr>
        <w:t>人民币（大写）</w:t>
      </w:r>
      <w:r>
        <w:rPr>
          <w:rFonts w:ascii="宋体" w:hAnsi="宋体" w:hint="eastAsia"/>
          <w:kern w:val="2"/>
          <w:u w:val="single"/>
        </w:rPr>
        <w:t xml:space="preserve">    </w:t>
      </w:r>
      <w:r>
        <w:rPr>
          <w:rFonts w:ascii="宋体" w:hAnsi="宋体" w:hint="eastAsia"/>
          <w:kern w:val="2"/>
        </w:rPr>
        <w:t>(¥</w:t>
      </w:r>
      <w:r>
        <w:rPr>
          <w:rFonts w:ascii="宋体" w:hAnsi="宋体" w:hint="eastAsia"/>
          <w:kern w:val="2"/>
          <w:u w:val="single"/>
        </w:rPr>
        <w:t xml:space="preserve">    </w:t>
      </w:r>
      <w:r>
        <w:rPr>
          <w:rFonts w:ascii="宋体" w:hAnsi="宋体" w:hint="eastAsia"/>
          <w:kern w:val="2"/>
        </w:rPr>
        <w:t>元)；</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（4）暂列金额：</w:t>
      </w:r>
    </w:p>
    <w:p w:rsidR="00E630AC" w:rsidRDefault="00374ABF">
      <w:pPr>
        <w:autoSpaceDE/>
        <w:adjustRightInd/>
        <w:spacing w:line="360" w:lineRule="auto"/>
        <w:ind w:firstLineChars="450" w:firstLine="945"/>
        <w:jc w:val="both"/>
        <w:rPr>
          <w:rFonts w:ascii="宋体" w:hAnsi="宋体"/>
          <w:kern w:val="2"/>
        </w:rPr>
      </w:pPr>
      <w:r>
        <w:rPr>
          <w:rFonts w:ascii="宋体" w:hAnsi="宋体" w:hint="eastAsia"/>
          <w:kern w:val="2"/>
        </w:rPr>
        <w:t>人民币（大写）</w:t>
      </w:r>
      <w:r>
        <w:rPr>
          <w:rFonts w:ascii="宋体" w:hAnsi="宋体" w:hint="eastAsia"/>
          <w:kern w:val="2"/>
          <w:u w:val="single"/>
        </w:rPr>
        <w:t xml:space="preserve">    </w:t>
      </w:r>
      <w:r>
        <w:rPr>
          <w:rFonts w:ascii="宋体" w:hAnsi="宋体" w:hint="eastAsia"/>
          <w:kern w:val="2"/>
        </w:rPr>
        <w:t>(¥</w:t>
      </w:r>
      <w:r>
        <w:rPr>
          <w:rFonts w:ascii="宋体" w:hAnsi="宋体" w:hint="eastAsia"/>
          <w:kern w:val="2"/>
          <w:u w:val="single"/>
        </w:rPr>
        <w:t xml:space="preserve">    </w:t>
      </w:r>
      <w:r>
        <w:rPr>
          <w:rFonts w:ascii="宋体" w:hAnsi="宋体" w:hint="eastAsia"/>
          <w:kern w:val="2"/>
        </w:rPr>
        <w:t>元)。</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2.合同价格形式：</w:t>
      </w:r>
      <w:r>
        <w:rPr>
          <w:rFonts w:ascii="宋体" w:hAnsi="宋体" w:hint="eastAsia"/>
          <w:kern w:val="2"/>
          <w:u w:val="single"/>
        </w:rPr>
        <w:t>固定总价合同的合同价</w:t>
      </w:r>
      <w:r>
        <w:rPr>
          <w:rFonts w:ascii="宋体" w:hAnsi="宋体" w:hint="eastAsia"/>
          <w:kern w:val="2"/>
        </w:rPr>
        <w:t>。</w:t>
      </w:r>
    </w:p>
    <w:p w:rsidR="00E630AC" w:rsidRDefault="00374ABF">
      <w:pPr>
        <w:keepNext/>
        <w:keepLines/>
        <w:autoSpaceDE/>
        <w:adjustRightInd/>
        <w:spacing w:line="360" w:lineRule="auto"/>
        <w:jc w:val="both"/>
        <w:outlineLvl w:val="3"/>
        <w:rPr>
          <w:rFonts w:ascii="宋体" w:hAnsi="宋体"/>
          <w:bCs/>
          <w:kern w:val="2"/>
        </w:rPr>
      </w:pPr>
      <w:r>
        <w:rPr>
          <w:rFonts w:ascii="宋体" w:hAnsi="宋体" w:hint="eastAsia"/>
          <w:b/>
          <w:kern w:val="2"/>
        </w:rPr>
        <w:t xml:space="preserve">   </w:t>
      </w:r>
      <w:r>
        <w:rPr>
          <w:rFonts w:ascii="宋体" w:hAnsi="宋体" w:hint="eastAsia"/>
          <w:bCs/>
          <w:kern w:val="2"/>
        </w:rPr>
        <w:t xml:space="preserve"> </w:t>
      </w:r>
      <w:bookmarkStart w:id="33" w:name="_Toc351203485"/>
      <w:r>
        <w:rPr>
          <w:rFonts w:ascii="宋体" w:hAnsi="宋体" w:hint="eastAsia"/>
          <w:bCs/>
          <w:kern w:val="2"/>
        </w:rPr>
        <w:t>五、</w:t>
      </w:r>
      <w:bookmarkEnd w:id="33"/>
      <w:r>
        <w:rPr>
          <w:rFonts w:ascii="宋体" w:hAnsi="宋体" w:hint="eastAsia"/>
          <w:bCs/>
          <w:kern w:val="2"/>
        </w:rPr>
        <w:t>项目经理</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承包人项目经理：</w:t>
      </w:r>
      <w:r>
        <w:rPr>
          <w:rFonts w:ascii="宋体" w:hAnsi="宋体" w:hint="eastAsia"/>
          <w:kern w:val="2"/>
          <w:u w:val="single"/>
        </w:rPr>
        <w:t xml:space="preserve">                </w:t>
      </w:r>
    </w:p>
    <w:p w:rsidR="00E630AC" w:rsidRDefault="00374ABF">
      <w:pPr>
        <w:keepNext/>
        <w:keepLines/>
        <w:autoSpaceDE/>
        <w:adjustRightInd/>
        <w:spacing w:line="360" w:lineRule="auto"/>
        <w:jc w:val="both"/>
        <w:outlineLvl w:val="3"/>
        <w:rPr>
          <w:rFonts w:ascii="宋体" w:hAnsi="宋体"/>
          <w:b/>
          <w:kern w:val="2"/>
        </w:rPr>
      </w:pPr>
      <w:r>
        <w:rPr>
          <w:rFonts w:ascii="宋体" w:hAnsi="宋体" w:hint="eastAsia"/>
          <w:b/>
          <w:kern w:val="2"/>
        </w:rPr>
        <w:lastRenderedPageBreak/>
        <w:t xml:space="preserve">   </w:t>
      </w:r>
      <w:r>
        <w:rPr>
          <w:rFonts w:ascii="宋体" w:hAnsi="宋体" w:hint="eastAsia"/>
          <w:bCs/>
          <w:kern w:val="2"/>
        </w:rPr>
        <w:t xml:space="preserve"> </w:t>
      </w:r>
      <w:bookmarkStart w:id="34" w:name="_Toc351203486"/>
      <w:r>
        <w:rPr>
          <w:rFonts w:ascii="宋体" w:hAnsi="宋体" w:hint="eastAsia"/>
          <w:bCs/>
          <w:kern w:val="2"/>
        </w:rPr>
        <w:t>六、合同文件构成</w:t>
      </w:r>
      <w:bookmarkEnd w:id="34"/>
    </w:p>
    <w:p w:rsidR="00E630AC" w:rsidRDefault="00374ABF">
      <w:pPr>
        <w:autoSpaceDE/>
        <w:adjustRightInd/>
        <w:spacing w:line="360" w:lineRule="auto"/>
        <w:ind w:firstLineChars="200" w:firstLine="420"/>
        <w:jc w:val="both"/>
        <w:rPr>
          <w:rFonts w:ascii="宋体" w:hAnsi="宋体"/>
          <w:bCs/>
          <w:kern w:val="2"/>
        </w:rPr>
      </w:pPr>
      <w:r>
        <w:rPr>
          <w:rFonts w:ascii="宋体" w:hAnsi="宋体" w:hint="eastAsia"/>
          <w:bCs/>
          <w:kern w:val="2"/>
        </w:rPr>
        <w:t>本协议书与下列文件一起构成合同文件：</w:t>
      </w:r>
    </w:p>
    <w:p w:rsidR="00E630AC" w:rsidRDefault="00374ABF">
      <w:pPr>
        <w:spacing w:line="360" w:lineRule="auto"/>
        <w:ind w:firstLineChars="200" w:firstLine="420"/>
        <w:rPr>
          <w:rFonts w:ascii="宋体" w:hAnsi="宋体"/>
          <w:kern w:val="2"/>
        </w:rPr>
      </w:pPr>
      <w:r>
        <w:rPr>
          <w:rFonts w:ascii="宋体" w:hAnsi="宋体" w:hint="eastAsia"/>
          <w:kern w:val="2"/>
        </w:rPr>
        <w:t>（1）中标通知书（如果有）；</w:t>
      </w:r>
    </w:p>
    <w:p w:rsidR="00E630AC" w:rsidRDefault="00374ABF">
      <w:pPr>
        <w:spacing w:line="360" w:lineRule="auto"/>
        <w:ind w:firstLineChars="200" w:firstLine="420"/>
        <w:rPr>
          <w:rFonts w:ascii="宋体" w:hAnsi="宋体"/>
          <w:kern w:val="2"/>
        </w:rPr>
      </w:pPr>
      <w:r>
        <w:rPr>
          <w:rFonts w:ascii="宋体" w:hAnsi="宋体" w:hint="eastAsia"/>
          <w:kern w:val="2"/>
        </w:rPr>
        <w:t xml:space="preserve">（2）投标函及其附录（如果有）； </w:t>
      </w:r>
    </w:p>
    <w:p w:rsidR="00E630AC" w:rsidRDefault="00374ABF">
      <w:pPr>
        <w:spacing w:line="360" w:lineRule="auto"/>
        <w:ind w:firstLineChars="200" w:firstLine="420"/>
        <w:rPr>
          <w:rFonts w:ascii="宋体" w:hAnsi="宋体"/>
          <w:kern w:val="2"/>
        </w:rPr>
      </w:pPr>
      <w:r>
        <w:rPr>
          <w:rFonts w:ascii="宋体" w:hAnsi="宋体" w:hint="eastAsia"/>
          <w:kern w:val="2"/>
        </w:rPr>
        <w:t>（3）专用合同条款及其附件；</w:t>
      </w:r>
    </w:p>
    <w:p w:rsidR="00E630AC" w:rsidRDefault="00374ABF">
      <w:pPr>
        <w:spacing w:line="360" w:lineRule="auto"/>
        <w:ind w:firstLineChars="200" w:firstLine="420"/>
        <w:rPr>
          <w:rFonts w:ascii="宋体" w:hAnsi="宋体"/>
          <w:kern w:val="2"/>
        </w:rPr>
      </w:pPr>
      <w:r>
        <w:rPr>
          <w:rFonts w:ascii="宋体" w:hAnsi="宋体" w:hint="eastAsia"/>
          <w:kern w:val="2"/>
        </w:rPr>
        <w:t>（4）通用合同条款；</w:t>
      </w:r>
    </w:p>
    <w:p w:rsidR="00E630AC" w:rsidRDefault="00374ABF">
      <w:pPr>
        <w:spacing w:line="360" w:lineRule="auto"/>
        <w:ind w:firstLineChars="200" w:firstLine="420"/>
        <w:rPr>
          <w:rFonts w:ascii="宋体" w:hAnsi="宋体"/>
          <w:kern w:val="2"/>
        </w:rPr>
      </w:pPr>
      <w:r>
        <w:rPr>
          <w:rFonts w:ascii="宋体" w:hAnsi="宋体" w:hint="eastAsia"/>
          <w:kern w:val="2"/>
        </w:rPr>
        <w:t>（5）技术标准和要求；</w:t>
      </w:r>
    </w:p>
    <w:p w:rsidR="00E630AC" w:rsidRDefault="00374ABF">
      <w:pPr>
        <w:spacing w:line="360" w:lineRule="auto"/>
        <w:ind w:firstLineChars="200" w:firstLine="420"/>
        <w:rPr>
          <w:rFonts w:ascii="宋体" w:hAnsi="宋体"/>
          <w:kern w:val="2"/>
        </w:rPr>
      </w:pPr>
      <w:r>
        <w:rPr>
          <w:rFonts w:ascii="宋体" w:hAnsi="宋体" w:hint="eastAsia"/>
          <w:kern w:val="2"/>
        </w:rPr>
        <w:t>（6）图纸；</w:t>
      </w:r>
    </w:p>
    <w:p w:rsidR="00E630AC" w:rsidRDefault="00374ABF">
      <w:pPr>
        <w:spacing w:line="360" w:lineRule="auto"/>
        <w:ind w:firstLineChars="200" w:firstLine="420"/>
        <w:rPr>
          <w:rFonts w:ascii="宋体" w:hAnsi="宋体"/>
          <w:kern w:val="2"/>
        </w:rPr>
      </w:pPr>
      <w:r>
        <w:rPr>
          <w:rFonts w:ascii="宋体" w:hAnsi="宋体" w:hint="eastAsia"/>
          <w:kern w:val="2"/>
        </w:rPr>
        <w:t>（7）已标价工程量清单或预算书；</w:t>
      </w:r>
    </w:p>
    <w:p w:rsidR="00E630AC" w:rsidRDefault="00374ABF">
      <w:pPr>
        <w:spacing w:line="360" w:lineRule="auto"/>
        <w:ind w:firstLineChars="200" w:firstLine="420"/>
        <w:rPr>
          <w:rFonts w:ascii="宋体" w:hAnsi="宋体"/>
          <w:kern w:val="2"/>
        </w:rPr>
      </w:pPr>
      <w:r>
        <w:rPr>
          <w:rFonts w:ascii="宋体" w:hAnsi="宋体" w:hint="eastAsia"/>
          <w:kern w:val="2"/>
        </w:rPr>
        <w:t>（8）其他合同文件。</w:t>
      </w:r>
    </w:p>
    <w:p w:rsidR="00E630AC" w:rsidRDefault="00374ABF">
      <w:pPr>
        <w:spacing w:line="360" w:lineRule="auto"/>
        <w:ind w:firstLineChars="200" w:firstLine="420"/>
        <w:rPr>
          <w:rFonts w:ascii="宋体" w:hAnsi="宋体"/>
          <w:kern w:val="2"/>
        </w:rPr>
      </w:pPr>
      <w:r>
        <w:rPr>
          <w:rFonts w:ascii="宋体" w:hAnsi="宋体" w:hint="eastAsia"/>
          <w:kern w:val="2"/>
        </w:rPr>
        <w:t>在合同订立及履行过程中形成的与合同有关的文件均构成合同文件组成部分。</w:t>
      </w:r>
    </w:p>
    <w:p w:rsidR="00E630AC" w:rsidRDefault="00374ABF">
      <w:pPr>
        <w:spacing w:line="360" w:lineRule="auto"/>
        <w:ind w:firstLineChars="200" w:firstLine="420"/>
        <w:rPr>
          <w:rFonts w:ascii="宋体" w:hAnsi="宋体"/>
          <w:kern w:val="2"/>
        </w:rPr>
      </w:pPr>
      <w:r>
        <w:rPr>
          <w:rFonts w:ascii="宋体" w:hAnsi="宋体" w:hint="eastAsia"/>
          <w:kern w:val="2"/>
        </w:rPr>
        <w:t>上述各项合同文件包括合同当事人就该项合同文件所</w:t>
      </w:r>
      <w:proofErr w:type="gramStart"/>
      <w:r>
        <w:rPr>
          <w:rFonts w:ascii="宋体" w:hAnsi="宋体" w:hint="eastAsia"/>
          <w:kern w:val="2"/>
        </w:rPr>
        <w:t>作出</w:t>
      </w:r>
      <w:proofErr w:type="gramEnd"/>
      <w:r>
        <w:rPr>
          <w:rFonts w:ascii="宋体" w:hAnsi="宋体" w:hint="eastAsia"/>
          <w:kern w:val="2"/>
        </w:rPr>
        <w:t>的补充和修改，属于同一类内容的文件，应以最新签署的为准。专用合同条款及其附件须经合同当事人签字或盖章。</w:t>
      </w:r>
    </w:p>
    <w:p w:rsidR="00E630AC" w:rsidRDefault="00374ABF">
      <w:pPr>
        <w:keepNext/>
        <w:keepLines/>
        <w:autoSpaceDE/>
        <w:adjustRightInd/>
        <w:spacing w:line="360" w:lineRule="auto"/>
        <w:jc w:val="both"/>
        <w:outlineLvl w:val="3"/>
        <w:rPr>
          <w:rFonts w:ascii="宋体" w:hAnsi="宋体"/>
          <w:kern w:val="2"/>
        </w:rPr>
      </w:pPr>
      <w:r>
        <w:rPr>
          <w:rFonts w:ascii="宋体" w:hAnsi="宋体" w:hint="eastAsia"/>
          <w:kern w:val="2"/>
        </w:rPr>
        <w:t xml:space="preserve">   </w:t>
      </w:r>
      <w:r>
        <w:rPr>
          <w:rFonts w:ascii="宋体" w:hAnsi="宋体" w:hint="eastAsia"/>
          <w:bCs/>
          <w:kern w:val="2"/>
        </w:rPr>
        <w:t xml:space="preserve"> </w:t>
      </w:r>
      <w:bookmarkStart w:id="35" w:name="_Toc351203487"/>
      <w:r>
        <w:rPr>
          <w:rFonts w:ascii="宋体" w:hAnsi="宋体" w:hint="eastAsia"/>
          <w:bCs/>
          <w:kern w:val="2"/>
        </w:rPr>
        <w:t>七、承诺</w:t>
      </w:r>
      <w:bookmarkEnd w:id="35"/>
    </w:p>
    <w:p w:rsidR="00E630AC" w:rsidRDefault="00374ABF">
      <w:pPr>
        <w:autoSpaceDE/>
        <w:adjustRightInd/>
        <w:spacing w:line="360" w:lineRule="auto"/>
        <w:ind w:firstLineChars="200" w:firstLine="420"/>
        <w:jc w:val="both"/>
        <w:rPr>
          <w:rFonts w:ascii="宋体" w:hAnsi="宋体"/>
          <w:bCs/>
          <w:kern w:val="2"/>
        </w:rPr>
      </w:pPr>
      <w:r>
        <w:rPr>
          <w:rFonts w:ascii="宋体" w:hAnsi="宋体" w:hint="eastAsia"/>
          <w:bCs/>
          <w:kern w:val="2"/>
        </w:rPr>
        <w:t>1.发包人承诺按照法律规定履行项目审批手续、筹集工程建设资金并按照合同约定的期限和方式支付合同价款。</w:t>
      </w:r>
    </w:p>
    <w:p w:rsidR="00E630AC" w:rsidRDefault="00374ABF">
      <w:pPr>
        <w:autoSpaceDE/>
        <w:adjustRightInd/>
        <w:spacing w:line="360" w:lineRule="auto"/>
        <w:ind w:firstLineChars="200" w:firstLine="420"/>
        <w:jc w:val="both"/>
        <w:rPr>
          <w:rFonts w:ascii="宋体" w:hAnsi="宋体"/>
          <w:bCs/>
          <w:kern w:val="2"/>
        </w:rPr>
      </w:pPr>
      <w:r>
        <w:rPr>
          <w:rFonts w:ascii="宋体" w:hAnsi="宋体" w:hint="eastAsia"/>
          <w:bCs/>
          <w:kern w:val="2"/>
        </w:rPr>
        <w:t>2.承包人承诺按照法律规定及合同约定组织完成工程施工，确保工程质量和安全，不进行转包及违法分包，并在缺陷责任期及保修期内承担相应的工程维修责任。</w:t>
      </w:r>
    </w:p>
    <w:p w:rsidR="00E630AC" w:rsidRDefault="00374ABF">
      <w:pPr>
        <w:autoSpaceDE/>
        <w:adjustRightInd/>
        <w:spacing w:line="360" w:lineRule="auto"/>
        <w:ind w:firstLineChars="200" w:firstLine="420"/>
        <w:jc w:val="both"/>
        <w:rPr>
          <w:rFonts w:ascii="宋体" w:hAnsi="宋体"/>
          <w:bCs/>
          <w:kern w:val="2"/>
        </w:rPr>
      </w:pPr>
      <w:r>
        <w:rPr>
          <w:rFonts w:ascii="宋体" w:hAnsi="宋体" w:hint="eastAsia"/>
          <w:bCs/>
          <w:kern w:val="2"/>
        </w:rPr>
        <w:t>3.发包人和承包人通过招投标形式签订合同的，双方理解并承诺不再就同一工程另行签订与合同实质性内容相背离的协议。</w:t>
      </w:r>
    </w:p>
    <w:p w:rsidR="00E630AC" w:rsidRDefault="00374ABF">
      <w:pPr>
        <w:autoSpaceDE/>
        <w:adjustRightInd/>
        <w:spacing w:line="360" w:lineRule="auto"/>
        <w:jc w:val="both"/>
        <w:rPr>
          <w:rFonts w:ascii="宋体" w:hAnsi="宋体"/>
          <w:bCs/>
          <w:kern w:val="2"/>
        </w:rPr>
      </w:pPr>
      <w:bookmarkStart w:id="36" w:name="_Toc351203488"/>
      <w:r>
        <w:rPr>
          <w:rFonts w:ascii="宋体" w:hAnsi="宋体" w:hint="eastAsia"/>
          <w:b/>
          <w:kern w:val="2"/>
        </w:rPr>
        <w:t xml:space="preserve">    八、词语含义</w:t>
      </w:r>
      <w:bookmarkEnd w:id="36"/>
    </w:p>
    <w:p w:rsidR="00E630AC" w:rsidRDefault="00374ABF">
      <w:pPr>
        <w:autoSpaceDE/>
        <w:adjustRightInd/>
        <w:spacing w:line="360" w:lineRule="auto"/>
        <w:ind w:firstLineChars="200" w:firstLine="420"/>
        <w:jc w:val="both"/>
        <w:rPr>
          <w:rFonts w:ascii="宋体" w:hAnsi="宋体"/>
          <w:bCs/>
          <w:kern w:val="2"/>
        </w:rPr>
      </w:pPr>
      <w:r>
        <w:rPr>
          <w:rFonts w:ascii="宋体" w:hAnsi="宋体" w:hint="eastAsia"/>
          <w:bCs/>
          <w:kern w:val="2"/>
        </w:rPr>
        <w:t>本协议书中词语含义与第二部分通用合同条款中赋予的含义相同。</w:t>
      </w:r>
    </w:p>
    <w:p w:rsidR="00E630AC" w:rsidRDefault="00374ABF">
      <w:pPr>
        <w:keepNext/>
        <w:keepLines/>
        <w:autoSpaceDE/>
        <w:adjustRightInd/>
        <w:spacing w:line="360" w:lineRule="auto"/>
        <w:jc w:val="both"/>
        <w:outlineLvl w:val="3"/>
        <w:rPr>
          <w:rFonts w:ascii="宋体" w:hAnsi="宋体"/>
          <w:b/>
          <w:kern w:val="2"/>
        </w:rPr>
      </w:pPr>
      <w:r>
        <w:rPr>
          <w:rFonts w:ascii="宋体" w:hAnsi="宋体" w:hint="eastAsia"/>
          <w:b/>
          <w:kern w:val="2"/>
        </w:rPr>
        <w:t xml:space="preserve">  </w:t>
      </w:r>
      <w:r>
        <w:rPr>
          <w:rFonts w:ascii="宋体" w:hAnsi="宋体" w:hint="eastAsia"/>
          <w:bCs/>
          <w:kern w:val="2"/>
        </w:rPr>
        <w:t xml:space="preserve">  </w:t>
      </w:r>
      <w:bookmarkStart w:id="37" w:name="_Toc351203489"/>
      <w:r>
        <w:rPr>
          <w:rFonts w:ascii="宋体" w:hAnsi="宋体" w:hint="eastAsia"/>
          <w:bCs/>
          <w:kern w:val="2"/>
        </w:rPr>
        <w:t>九、签订时间</w:t>
      </w:r>
      <w:bookmarkEnd w:id="37"/>
    </w:p>
    <w:p w:rsidR="00E630AC" w:rsidRDefault="00374ABF">
      <w:pPr>
        <w:autoSpaceDE/>
        <w:adjustRightInd/>
        <w:spacing w:line="360" w:lineRule="auto"/>
        <w:ind w:firstLineChars="200" w:firstLine="420"/>
        <w:jc w:val="both"/>
        <w:rPr>
          <w:rFonts w:ascii="宋体" w:hAnsi="宋体"/>
          <w:bCs/>
          <w:kern w:val="2"/>
        </w:rPr>
      </w:pPr>
      <w:r>
        <w:rPr>
          <w:rFonts w:ascii="宋体" w:hAnsi="宋体" w:hint="eastAsia"/>
          <w:bCs/>
          <w:kern w:val="2"/>
        </w:rPr>
        <w:t>本合同于</w:t>
      </w:r>
      <w:r>
        <w:rPr>
          <w:rFonts w:ascii="宋体" w:hAnsi="宋体" w:hint="eastAsia"/>
          <w:bCs/>
          <w:kern w:val="2"/>
          <w:u w:val="single"/>
        </w:rPr>
        <w:t xml:space="preserve">     </w:t>
      </w:r>
      <w:r>
        <w:rPr>
          <w:rFonts w:ascii="宋体" w:hAnsi="宋体" w:hint="eastAsia"/>
          <w:bCs/>
          <w:kern w:val="2"/>
        </w:rPr>
        <w:t>年</w:t>
      </w:r>
      <w:r>
        <w:rPr>
          <w:rFonts w:ascii="宋体" w:hAnsi="宋体" w:hint="eastAsia"/>
          <w:bCs/>
          <w:kern w:val="2"/>
          <w:u w:val="single"/>
        </w:rPr>
        <w:t xml:space="preserve">    </w:t>
      </w:r>
      <w:r>
        <w:rPr>
          <w:rFonts w:ascii="宋体" w:hAnsi="宋体" w:hint="eastAsia"/>
          <w:bCs/>
          <w:kern w:val="2"/>
        </w:rPr>
        <w:t>月</w:t>
      </w:r>
      <w:r>
        <w:rPr>
          <w:rFonts w:ascii="宋体" w:hAnsi="宋体" w:hint="eastAsia"/>
          <w:bCs/>
          <w:kern w:val="2"/>
          <w:u w:val="single"/>
        </w:rPr>
        <w:t xml:space="preserve">    </w:t>
      </w:r>
      <w:r>
        <w:rPr>
          <w:rFonts w:ascii="宋体" w:hAnsi="宋体" w:hint="eastAsia"/>
          <w:bCs/>
          <w:kern w:val="2"/>
        </w:rPr>
        <w:t>日签订。</w:t>
      </w:r>
    </w:p>
    <w:p w:rsidR="00E630AC" w:rsidRDefault="00374ABF">
      <w:pPr>
        <w:keepNext/>
        <w:keepLines/>
        <w:autoSpaceDE/>
        <w:adjustRightInd/>
        <w:spacing w:line="360" w:lineRule="auto"/>
        <w:jc w:val="both"/>
        <w:outlineLvl w:val="3"/>
        <w:rPr>
          <w:rFonts w:ascii="宋体" w:hAnsi="宋体"/>
          <w:b/>
          <w:kern w:val="2"/>
        </w:rPr>
      </w:pPr>
      <w:r>
        <w:rPr>
          <w:rFonts w:ascii="宋体" w:hAnsi="宋体" w:hint="eastAsia"/>
          <w:b/>
          <w:kern w:val="2"/>
        </w:rPr>
        <w:t xml:space="preserve">    </w:t>
      </w:r>
      <w:bookmarkStart w:id="38" w:name="_Toc351203490"/>
      <w:r>
        <w:rPr>
          <w:rFonts w:ascii="宋体" w:hAnsi="宋体" w:hint="eastAsia"/>
          <w:bCs/>
          <w:kern w:val="2"/>
        </w:rPr>
        <w:t>十、签订地点</w:t>
      </w:r>
      <w:bookmarkEnd w:id="38"/>
    </w:p>
    <w:p w:rsidR="00E630AC" w:rsidRDefault="00374ABF">
      <w:pPr>
        <w:autoSpaceDE/>
        <w:adjustRightInd/>
        <w:spacing w:line="360" w:lineRule="auto"/>
        <w:ind w:firstLineChars="200" w:firstLine="420"/>
        <w:jc w:val="both"/>
        <w:rPr>
          <w:rFonts w:ascii="宋体" w:hAnsi="宋体"/>
          <w:bCs/>
          <w:kern w:val="2"/>
        </w:rPr>
      </w:pPr>
      <w:r>
        <w:rPr>
          <w:rFonts w:ascii="宋体" w:hAnsi="宋体" w:hint="eastAsia"/>
          <w:bCs/>
          <w:kern w:val="2"/>
        </w:rPr>
        <w:t>本合同在</w:t>
      </w:r>
      <w:r>
        <w:rPr>
          <w:rFonts w:ascii="宋体" w:hAnsi="宋体" w:hint="eastAsia"/>
          <w:bCs/>
          <w:kern w:val="2"/>
          <w:u w:val="single"/>
        </w:rPr>
        <w:t>广东省东莞市</w:t>
      </w:r>
      <w:r>
        <w:rPr>
          <w:rFonts w:ascii="宋体" w:hAnsi="宋体" w:hint="eastAsia"/>
          <w:bCs/>
          <w:kern w:val="2"/>
        </w:rPr>
        <w:t>签订。</w:t>
      </w:r>
    </w:p>
    <w:p w:rsidR="00E630AC" w:rsidRDefault="00374ABF">
      <w:pPr>
        <w:keepNext/>
        <w:keepLines/>
        <w:autoSpaceDE/>
        <w:adjustRightInd/>
        <w:spacing w:line="360" w:lineRule="auto"/>
        <w:jc w:val="both"/>
        <w:outlineLvl w:val="3"/>
        <w:rPr>
          <w:rFonts w:ascii="宋体" w:hAnsi="宋体"/>
          <w:b/>
          <w:kern w:val="2"/>
        </w:rPr>
      </w:pPr>
      <w:r>
        <w:rPr>
          <w:rFonts w:ascii="宋体" w:hAnsi="宋体" w:hint="eastAsia"/>
          <w:b/>
          <w:kern w:val="2"/>
        </w:rPr>
        <w:t xml:space="preserve">    </w:t>
      </w:r>
      <w:bookmarkStart w:id="39" w:name="_Toc351203491"/>
      <w:r>
        <w:rPr>
          <w:rFonts w:ascii="宋体" w:hAnsi="宋体" w:hint="eastAsia"/>
          <w:bCs/>
          <w:kern w:val="2"/>
        </w:rPr>
        <w:t>十一、补充协议</w:t>
      </w:r>
      <w:bookmarkEnd w:id="39"/>
    </w:p>
    <w:p w:rsidR="00E630AC" w:rsidRDefault="00374ABF">
      <w:pPr>
        <w:autoSpaceDE/>
        <w:adjustRightInd/>
        <w:spacing w:line="360" w:lineRule="auto"/>
        <w:ind w:firstLineChars="200" w:firstLine="420"/>
        <w:jc w:val="both"/>
        <w:rPr>
          <w:rFonts w:ascii="宋体" w:hAnsi="宋体"/>
          <w:b/>
          <w:bCs/>
          <w:kern w:val="2"/>
        </w:rPr>
      </w:pPr>
      <w:r>
        <w:rPr>
          <w:rFonts w:ascii="宋体" w:hAnsi="宋体" w:hint="eastAsia"/>
          <w:bCs/>
          <w:kern w:val="2"/>
        </w:rPr>
        <w:t>合同未尽事宜，合同当事人另行签订补充协议，补充协议是合同的组成部分。</w:t>
      </w:r>
    </w:p>
    <w:p w:rsidR="00E630AC" w:rsidRDefault="00374ABF">
      <w:pPr>
        <w:keepNext/>
        <w:keepLines/>
        <w:autoSpaceDE/>
        <w:adjustRightInd/>
        <w:spacing w:line="360" w:lineRule="auto"/>
        <w:jc w:val="both"/>
        <w:outlineLvl w:val="3"/>
        <w:rPr>
          <w:rFonts w:ascii="宋体" w:hAnsi="宋体"/>
          <w:b/>
          <w:kern w:val="2"/>
        </w:rPr>
      </w:pPr>
      <w:r>
        <w:rPr>
          <w:rFonts w:ascii="宋体" w:hAnsi="宋体" w:hint="eastAsia"/>
          <w:b/>
          <w:kern w:val="2"/>
        </w:rPr>
        <w:t xml:space="preserve">    </w:t>
      </w:r>
      <w:bookmarkStart w:id="40" w:name="_Toc351203492"/>
      <w:r>
        <w:rPr>
          <w:rFonts w:ascii="宋体" w:hAnsi="宋体" w:hint="eastAsia"/>
          <w:bCs/>
          <w:kern w:val="2"/>
        </w:rPr>
        <w:t>十二、合同生效</w:t>
      </w:r>
      <w:bookmarkEnd w:id="40"/>
    </w:p>
    <w:p w:rsidR="00E630AC" w:rsidRDefault="00374ABF">
      <w:pPr>
        <w:autoSpaceDE/>
        <w:adjustRightInd/>
        <w:spacing w:line="360" w:lineRule="auto"/>
        <w:ind w:firstLineChars="200" w:firstLine="420"/>
        <w:jc w:val="both"/>
        <w:rPr>
          <w:rFonts w:ascii="宋体" w:hAnsi="宋体"/>
          <w:bCs/>
          <w:kern w:val="2"/>
        </w:rPr>
      </w:pPr>
      <w:r>
        <w:rPr>
          <w:rFonts w:ascii="宋体" w:hAnsi="宋体" w:hint="eastAsia"/>
          <w:bCs/>
          <w:kern w:val="2"/>
        </w:rPr>
        <w:t>本合同自</w:t>
      </w:r>
      <w:r>
        <w:rPr>
          <w:rFonts w:ascii="宋体" w:hAnsi="宋体" w:hint="eastAsia"/>
          <w:bCs/>
          <w:kern w:val="2"/>
          <w:u w:val="single"/>
        </w:rPr>
        <w:t>甲乙双方签字盖章起</w:t>
      </w:r>
      <w:r>
        <w:rPr>
          <w:rFonts w:ascii="宋体" w:hAnsi="宋体" w:hint="eastAsia"/>
          <w:bCs/>
          <w:kern w:val="2"/>
        </w:rPr>
        <w:t>生效。</w:t>
      </w:r>
    </w:p>
    <w:p w:rsidR="00E630AC" w:rsidRDefault="00374ABF">
      <w:pPr>
        <w:keepNext/>
        <w:keepLines/>
        <w:autoSpaceDE/>
        <w:adjustRightInd/>
        <w:spacing w:line="360" w:lineRule="auto"/>
        <w:jc w:val="both"/>
        <w:outlineLvl w:val="3"/>
        <w:rPr>
          <w:rFonts w:ascii="宋体" w:hAnsi="宋体"/>
          <w:b/>
          <w:kern w:val="2"/>
        </w:rPr>
      </w:pPr>
      <w:r>
        <w:rPr>
          <w:rFonts w:ascii="宋体" w:hAnsi="宋体" w:hint="eastAsia"/>
          <w:b/>
          <w:kern w:val="2"/>
        </w:rPr>
        <w:t xml:space="preserve">    </w:t>
      </w:r>
      <w:bookmarkStart w:id="41" w:name="_Toc351203493"/>
      <w:r>
        <w:rPr>
          <w:rFonts w:ascii="宋体" w:hAnsi="宋体" w:hint="eastAsia"/>
          <w:bCs/>
          <w:kern w:val="2"/>
        </w:rPr>
        <w:t>十三、合同份数</w:t>
      </w:r>
      <w:bookmarkEnd w:id="41"/>
    </w:p>
    <w:p w:rsidR="00E630AC" w:rsidRDefault="00374ABF">
      <w:pPr>
        <w:autoSpaceDE/>
        <w:adjustRightInd/>
        <w:spacing w:line="360" w:lineRule="auto"/>
        <w:ind w:firstLineChars="200" w:firstLine="420"/>
        <w:jc w:val="both"/>
        <w:rPr>
          <w:rFonts w:ascii="宋体" w:hAnsi="宋体"/>
          <w:bCs/>
          <w:kern w:val="2"/>
        </w:rPr>
      </w:pPr>
      <w:r>
        <w:rPr>
          <w:rFonts w:ascii="宋体" w:hAnsi="宋体" w:hint="eastAsia"/>
          <w:bCs/>
          <w:kern w:val="2"/>
        </w:rPr>
        <w:t>本合同一式</w:t>
      </w:r>
      <w:proofErr w:type="gramStart"/>
      <w:r>
        <w:rPr>
          <w:rFonts w:ascii="宋体" w:hAnsi="宋体" w:hint="eastAsia"/>
          <w:bCs/>
          <w:kern w:val="2"/>
          <w:u w:val="single"/>
        </w:rPr>
        <w:t>叄</w:t>
      </w:r>
      <w:proofErr w:type="gramEnd"/>
      <w:r>
        <w:rPr>
          <w:rFonts w:ascii="宋体" w:hAnsi="宋体" w:hint="eastAsia"/>
          <w:bCs/>
          <w:kern w:val="2"/>
        </w:rPr>
        <w:t>份，均具有同等法律效力，发包人执</w:t>
      </w:r>
      <w:r>
        <w:rPr>
          <w:rFonts w:ascii="宋体" w:hAnsi="宋体" w:hint="eastAsia"/>
          <w:bCs/>
          <w:kern w:val="2"/>
          <w:u w:val="single"/>
        </w:rPr>
        <w:t>贰</w:t>
      </w:r>
      <w:r>
        <w:rPr>
          <w:rFonts w:ascii="宋体" w:hAnsi="宋体" w:hint="eastAsia"/>
          <w:bCs/>
          <w:kern w:val="2"/>
        </w:rPr>
        <w:t>份，承包人执</w:t>
      </w:r>
      <w:r>
        <w:rPr>
          <w:rFonts w:ascii="宋体" w:hAnsi="宋体" w:hint="eastAsia"/>
          <w:bCs/>
          <w:kern w:val="2"/>
          <w:u w:val="single"/>
        </w:rPr>
        <w:t xml:space="preserve">壹   </w:t>
      </w:r>
      <w:r>
        <w:rPr>
          <w:rFonts w:ascii="宋体" w:hAnsi="宋体" w:hint="eastAsia"/>
          <w:bCs/>
          <w:kern w:val="2"/>
        </w:rPr>
        <w:t xml:space="preserve">份。       </w:t>
      </w:r>
    </w:p>
    <w:p w:rsidR="00E630AC" w:rsidRDefault="00E630AC">
      <w:pPr>
        <w:autoSpaceDE/>
        <w:adjustRightInd/>
        <w:spacing w:line="360" w:lineRule="auto"/>
        <w:jc w:val="both"/>
        <w:rPr>
          <w:rFonts w:ascii="宋体" w:hAnsi="宋体"/>
          <w:kern w:val="2"/>
        </w:rPr>
      </w:pPr>
    </w:p>
    <w:p w:rsidR="00E630AC" w:rsidRDefault="00374ABF">
      <w:pPr>
        <w:autoSpaceDE/>
        <w:adjustRightInd/>
        <w:spacing w:line="360" w:lineRule="auto"/>
        <w:ind w:leftChars="-135" w:left="-283" w:rightChars="-120" w:right="-252" w:firstLineChars="101" w:firstLine="212"/>
        <w:jc w:val="both"/>
        <w:rPr>
          <w:rFonts w:ascii="宋体" w:hAnsi="宋体"/>
          <w:kern w:val="2"/>
        </w:rPr>
      </w:pPr>
      <w:r>
        <w:rPr>
          <w:rFonts w:ascii="宋体" w:hAnsi="宋体" w:hint="eastAsia"/>
          <w:kern w:val="2"/>
        </w:rPr>
        <w:t>发包人：  (公章)               承包人：  (公章)</w:t>
      </w:r>
    </w:p>
    <w:p w:rsidR="00E630AC" w:rsidRDefault="00374ABF">
      <w:pPr>
        <w:autoSpaceDE/>
        <w:adjustRightInd/>
        <w:spacing w:line="360" w:lineRule="auto"/>
        <w:ind w:leftChars="-135" w:left="-283" w:rightChars="-120" w:right="-252" w:firstLineChars="101" w:firstLine="212"/>
        <w:jc w:val="both"/>
        <w:rPr>
          <w:rFonts w:ascii="宋体" w:hAnsi="宋体"/>
          <w:kern w:val="2"/>
          <w:u w:val="single"/>
        </w:rPr>
      </w:pPr>
      <w:r>
        <w:rPr>
          <w:rFonts w:ascii="宋体" w:hAnsi="宋体" w:hint="eastAsia"/>
          <w:kern w:val="2"/>
        </w:rPr>
        <w:t xml:space="preserve">东莞市虎门镇北面股份经济联合社                       </w:t>
      </w:r>
    </w:p>
    <w:p w:rsidR="00E630AC" w:rsidRDefault="00374ABF">
      <w:pPr>
        <w:autoSpaceDE/>
        <w:adjustRightInd/>
        <w:spacing w:line="360" w:lineRule="auto"/>
        <w:ind w:leftChars="-135" w:left="-283" w:rightChars="-120" w:right="-252" w:firstLineChars="101" w:firstLine="212"/>
        <w:jc w:val="both"/>
        <w:rPr>
          <w:rFonts w:ascii="宋体" w:hAnsi="宋体"/>
          <w:kern w:val="2"/>
        </w:rPr>
      </w:pPr>
      <w:r>
        <w:rPr>
          <w:rFonts w:ascii="宋体" w:hAnsi="宋体" w:hint="eastAsia"/>
          <w:kern w:val="2"/>
        </w:rPr>
        <w:t>法定代表人或其委托代理人：    法定代表人或其委托代理人：</w:t>
      </w:r>
    </w:p>
    <w:p w:rsidR="00E630AC" w:rsidRDefault="00374ABF">
      <w:pPr>
        <w:autoSpaceDE/>
        <w:adjustRightInd/>
        <w:spacing w:line="360" w:lineRule="auto"/>
        <w:ind w:leftChars="-135" w:left="-283" w:rightChars="-120" w:right="-252" w:firstLineChars="101" w:firstLine="212"/>
        <w:jc w:val="both"/>
        <w:rPr>
          <w:rFonts w:ascii="宋体" w:hAnsi="宋体"/>
          <w:kern w:val="2"/>
        </w:rPr>
      </w:pPr>
      <w:r>
        <w:rPr>
          <w:rFonts w:ascii="宋体" w:hAnsi="宋体" w:hint="eastAsia"/>
          <w:kern w:val="2"/>
        </w:rPr>
        <w:lastRenderedPageBreak/>
        <w:t>（签字）                     （签字）</w:t>
      </w:r>
    </w:p>
    <w:p w:rsidR="00E630AC" w:rsidRDefault="00374ABF">
      <w:pPr>
        <w:tabs>
          <w:tab w:val="left" w:pos="4410"/>
        </w:tabs>
        <w:autoSpaceDE/>
        <w:adjustRightInd/>
        <w:spacing w:line="360" w:lineRule="auto"/>
        <w:ind w:leftChars="-135" w:left="-283" w:rightChars="-120" w:right="-252" w:firstLineChars="101" w:firstLine="212"/>
        <w:jc w:val="both"/>
        <w:rPr>
          <w:rFonts w:ascii="宋体" w:hAnsi="宋体"/>
          <w:kern w:val="2"/>
        </w:rPr>
      </w:pPr>
      <w:r>
        <w:rPr>
          <w:rFonts w:ascii="宋体" w:hAnsi="宋体" w:hint="eastAsia"/>
          <w:kern w:val="2"/>
        </w:rPr>
        <w:t xml:space="preserve"> </w:t>
      </w:r>
    </w:p>
    <w:p w:rsidR="00E630AC" w:rsidRDefault="00374ABF">
      <w:pPr>
        <w:autoSpaceDE/>
        <w:adjustRightInd/>
        <w:spacing w:line="360" w:lineRule="auto"/>
        <w:ind w:rightChars="-120" w:right="-252"/>
        <w:jc w:val="both"/>
        <w:rPr>
          <w:rFonts w:ascii="宋体" w:hAnsi="宋体"/>
          <w:kern w:val="2"/>
        </w:rPr>
      </w:pPr>
      <w:r>
        <w:rPr>
          <w:rFonts w:ascii="宋体" w:hAnsi="宋体" w:hint="eastAsia"/>
          <w:kern w:val="2"/>
        </w:rPr>
        <w:t>地  址：</w:t>
      </w:r>
      <w:r>
        <w:rPr>
          <w:rFonts w:ascii="宋体" w:hAnsi="宋体" w:hint="eastAsia"/>
          <w:kern w:val="2"/>
          <w:u w:val="single"/>
        </w:rPr>
        <w:t xml:space="preserve">                   </w:t>
      </w:r>
      <w:r>
        <w:rPr>
          <w:rFonts w:ascii="宋体" w:hAnsi="宋体" w:hint="eastAsia"/>
          <w:kern w:val="2"/>
        </w:rPr>
        <w:t xml:space="preserve">   地  址：        </w:t>
      </w:r>
    </w:p>
    <w:p w:rsidR="00E630AC" w:rsidRDefault="00374ABF">
      <w:pPr>
        <w:autoSpaceDE/>
        <w:adjustRightInd/>
        <w:spacing w:line="360" w:lineRule="auto"/>
        <w:ind w:leftChars="-135" w:left="-283" w:rightChars="-120" w:right="-252" w:firstLineChars="101" w:firstLine="212"/>
        <w:jc w:val="both"/>
        <w:rPr>
          <w:rFonts w:ascii="宋体" w:hAnsi="宋体"/>
          <w:kern w:val="2"/>
        </w:rPr>
      </w:pPr>
      <w:r>
        <w:rPr>
          <w:rFonts w:ascii="宋体" w:hAnsi="宋体" w:hint="eastAsia"/>
          <w:kern w:val="2"/>
        </w:rPr>
        <w:t>法定代表人：</w:t>
      </w:r>
      <w:r>
        <w:rPr>
          <w:rFonts w:ascii="宋体" w:hAnsi="宋体" w:hint="eastAsia"/>
          <w:kern w:val="2"/>
          <w:u w:val="single"/>
        </w:rPr>
        <w:t xml:space="preserve">                </w:t>
      </w:r>
      <w:r>
        <w:rPr>
          <w:rFonts w:ascii="宋体" w:hAnsi="宋体" w:hint="eastAsia"/>
          <w:kern w:val="2"/>
        </w:rPr>
        <w:t xml:space="preserve">  法定代表人：        </w:t>
      </w:r>
    </w:p>
    <w:p w:rsidR="00E630AC" w:rsidRDefault="00374ABF">
      <w:pPr>
        <w:autoSpaceDE/>
        <w:adjustRightInd/>
        <w:spacing w:line="360" w:lineRule="auto"/>
        <w:ind w:leftChars="-135" w:left="-283" w:rightChars="-120" w:right="-252" w:firstLineChars="101" w:firstLine="212"/>
        <w:jc w:val="both"/>
        <w:rPr>
          <w:rFonts w:ascii="宋体" w:hAnsi="宋体"/>
          <w:kern w:val="2"/>
        </w:rPr>
      </w:pPr>
      <w:r>
        <w:rPr>
          <w:rFonts w:ascii="宋体" w:hAnsi="宋体" w:hint="eastAsia"/>
          <w:kern w:val="2"/>
        </w:rPr>
        <w:t>委托代理人：</w:t>
      </w:r>
      <w:r>
        <w:rPr>
          <w:rFonts w:ascii="宋体" w:hAnsi="宋体" w:hint="eastAsia"/>
          <w:kern w:val="2"/>
          <w:u w:val="single"/>
        </w:rPr>
        <w:t xml:space="preserve">             </w:t>
      </w:r>
      <w:r>
        <w:rPr>
          <w:rFonts w:ascii="宋体" w:hAnsi="宋体" w:hint="eastAsia"/>
          <w:kern w:val="2"/>
        </w:rPr>
        <w:t xml:space="preserve">  委托代理人：     </w:t>
      </w:r>
    </w:p>
    <w:p w:rsidR="00E630AC" w:rsidRDefault="00374ABF">
      <w:pPr>
        <w:autoSpaceDE/>
        <w:adjustRightInd/>
        <w:spacing w:line="360" w:lineRule="auto"/>
        <w:ind w:leftChars="-135" w:left="-283" w:rightChars="-120" w:right="-252" w:firstLineChars="101" w:firstLine="212"/>
        <w:jc w:val="both"/>
        <w:rPr>
          <w:rFonts w:ascii="宋体" w:hAnsi="宋体"/>
          <w:kern w:val="2"/>
        </w:rPr>
      </w:pPr>
      <w:r>
        <w:rPr>
          <w:rFonts w:ascii="宋体" w:hAnsi="宋体" w:hint="eastAsia"/>
          <w:kern w:val="2"/>
        </w:rPr>
        <w:t>电  话：</w:t>
      </w:r>
      <w:r>
        <w:rPr>
          <w:rFonts w:ascii="宋体" w:hAnsi="宋体" w:hint="eastAsia"/>
          <w:kern w:val="2"/>
          <w:u w:val="single"/>
        </w:rPr>
        <w:t xml:space="preserve">                     </w:t>
      </w:r>
      <w:r>
        <w:rPr>
          <w:rFonts w:ascii="宋体" w:hAnsi="宋体" w:hint="eastAsia"/>
          <w:kern w:val="2"/>
        </w:rPr>
        <w:t xml:space="preserve">  电  话：        </w:t>
      </w:r>
    </w:p>
    <w:p w:rsidR="00E630AC" w:rsidRDefault="00374ABF">
      <w:pPr>
        <w:autoSpaceDE/>
        <w:adjustRightInd/>
        <w:spacing w:line="360" w:lineRule="auto"/>
        <w:ind w:leftChars="-135" w:left="-283" w:rightChars="-120" w:right="-252" w:firstLineChars="101" w:firstLine="212"/>
        <w:jc w:val="both"/>
        <w:rPr>
          <w:rFonts w:ascii="宋体" w:hAnsi="宋体"/>
          <w:kern w:val="2"/>
        </w:rPr>
      </w:pPr>
      <w:r>
        <w:rPr>
          <w:rFonts w:ascii="宋体" w:hAnsi="宋体" w:hint="eastAsia"/>
          <w:kern w:val="2"/>
        </w:rPr>
        <w:t>传  真：</w:t>
      </w:r>
      <w:r>
        <w:rPr>
          <w:rFonts w:ascii="宋体" w:hAnsi="宋体" w:hint="eastAsia"/>
          <w:kern w:val="2"/>
          <w:u w:val="single"/>
        </w:rPr>
        <w:t xml:space="preserve">     </w:t>
      </w:r>
      <w:r>
        <w:rPr>
          <w:rFonts w:ascii="宋体" w:hAnsi="宋体" w:hint="eastAsia"/>
          <w:kern w:val="2"/>
        </w:rPr>
        <w:t xml:space="preserve">  传  真：        </w:t>
      </w:r>
    </w:p>
    <w:p w:rsidR="00E630AC" w:rsidRDefault="00374ABF">
      <w:pPr>
        <w:autoSpaceDE/>
        <w:adjustRightInd/>
        <w:spacing w:line="360" w:lineRule="auto"/>
        <w:ind w:leftChars="-135" w:left="-283" w:rightChars="-120" w:right="-252" w:firstLineChars="101" w:firstLine="212"/>
        <w:jc w:val="both"/>
        <w:rPr>
          <w:rFonts w:ascii="宋体" w:hAnsi="宋体"/>
          <w:kern w:val="2"/>
          <w:u w:val="single"/>
        </w:rPr>
      </w:pPr>
      <w:r>
        <w:rPr>
          <w:rFonts w:ascii="宋体" w:hAnsi="宋体" w:hint="eastAsia"/>
          <w:kern w:val="2"/>
        </w:rPr>
        <w:t>电子信箱：</w:t>
      </w:r>
      <w:r>
        <w:rPr>
          <w:rFonts w:ascii="宋体" w:hAnsi="宋体" w:hint="eastAsia"/>
          <w:kern w:val="2"/>
          <w:u w:val="single"/>
        </w:rPr>
        <w:t xml:space="preserve">                   </w:t>
      </w:r>
      <w:r>
        <w:rPr>
          <w:rFonts w:ascii="宋体" w:hAnsi="宋体" w:hint="eastAsia"/>
          <w:kern w:val="2"/>
        </w:rPr>
        <w:t xml:space="preserve">  电子信箱：        </w:t>
      </w:r>
    </w:p>
    <w:p w:rsidR="00E630AC" w:rsidRDefault="00374ABF">
      <w:pPr>
        <w:autoSpaceDE/>
        <w:adjustRightInd/>
        <w:spacing w:line="360" w:lineRule="auto"/>
        <w:ind w:left="3990" w:rightChars="-120" w:right="-252" w:hangingChars="1900" w:hanging="3990"/>
        <w:jc w:val="both"/>
        <w:rPr>
          <w:rFonts w:ascii="宋体" w:hAnsi="宋体"/>
          <w:kern w:val="2"/>
        </w:rPr>
      </w:pPr>
      <w:r>
        <w:rPr>
          <w:rFonts w:ascii="宋体" w:hAnsi="宋体" w:hint="eastAsia"/>
          <w:kern w:val="2"/>
        </w:rPr>
        <w:t>开户银行：</w:t>
      </w:r>
      <w:r>
        <w:rPr>
          <w:rFonts w:ascii="宋体" w:hAnsi="宋体" w:hint="eastAsia"/>
          <w:kern w:val="2"/>
          <w:u w:val="single"/>
        </w:rPr>
        <w:t xml:space="preserve">     </w:t>
      </w:r>
      <w:r>
        <w:rPr>
          <w:rFonts w:ascii="宋体" w:hAnsi="宋体" w:hint="eastAsia"/>
          <w:kern w:val="2"/>
        </w:rPr>
        <w:t xml:space="preserve">  开户银行：        </w:t>
      </w:r>
    </w:p>
    <w:p w:rsidR="00E630AC" w:rsidRDefault="00374ABF">
      <w:pPr>
        <w:autoSpaceDE/>
        <w:adjustRightInd/>
        <w:spacing w:line="360" w:lineRule="auto"/>
        <w:ind w:leftChars="-135" w:left="-283" w:rightChars="-120" w:right="-252" w:firstLineChars="101" w:firstLine="212"/>
        <w:jc w:val="both"/>
        <w:rPr>
          <w:rFonts w:ascii="宋体" w:hAnsi="宋体"/>
          <w:kern w:val="2"/>
        </w:rPr>
      </w:pPr>
      <w:proofErr w:type="gramStart"/>
      <w:r>
        <w:rPr>
          <w:rFonts w:ascii="宋体" w:hAnsi="宋体" w:hint="eastAsia"/>
          <w:kern w:val="2"/>
        </w:rPr>
        <w:t>账</w:t>
      </w:r>
      <w:proofErr w:type="gramEnd"/>
      <w:r>
        <w:rPr>
          <w:rFonts w:ascii="宋体" w:hAnsi="宋体" w:hint="eastAsia"/>
          <w:kern w:val="2"/>
        </w:rPr>
        <w:t xml:space="preserve">  号：</w:t>
      </w:r>
      <w:r>
        <w:rPr>
          <w:rFonts w:ascii="宋体" w:hAnsi="宋体" w:hint="eastAsia"/>
          <w:kern w:val="2"/>
          <w:u w:val="single"/>
        </w:rPr>
        <w:t xml:space="preserve">         </w:t>
      </w:r>
      <w:r>
        <w:rPr>
          <w:rFonts w:ascii="宋体" w:hAnsi="宋体" w:hint="eastAsia"/>
          <w:kern w:val="2"/>
        </w:rPr>
        <w:t xml:space="preserve">  </w:t>
      </w:r>
      <w:proofErr w:type="gramStart"/>
      <w:r>
        <w:rPr>
          <w:rFonts w:ascii="宋体" w:hAnsi="宋体" w:hint="eastAsia"/>
          <w:kern w:val="2"/>
        </w:rPr>
        <w:t>账</w:t>
      </w:r>
      <w:proofErr w:type="gramEnd"/>
      <w:r>
        <w:rPr>
          <w:rFonts w:ascii="宋体" w:hAnsi="宋体" w:hint="eastAsia"/>
          <w:kern w:val="2"/>
        </w:rPr>
        <w:t xml:space="preserve">  号：        </w:t>
      </w:r>
    </w:p>
    <w:p w:rsidR="00E630AC" w:rsidRDefault="00374ABF">
      <w:pPr>
        <w:keepNext/>
        <w:keepLines/>
        <w:autoSpaceDE/>
        <w:adjustRightInd/>
        <w:spacing w:line="360" w:lineRule="auto"/>
        <w:jc w:val="center"/>
        <w:outlineLvl w:val="2"/>
        <w:rPr>
          <w:rFonts w:ascii="宋体" w:hAnsi="宋体"/>
          <w:b/>
          <w:bCs/>
          <w:kern w:val="2"/>
        </w:rPr>
      </w:pPr>
      <w:r>
        <w:rPr>
          <w:rFonts w:ascii="宋体" w:hAnsi="宋体" w:hint="eastAsia"/>
          <w:b/>
          <w:bCs/>
          <w:kern w:val="2"/>
        </w:rPr>
        <w:br w:type="page"/>
      </w:r>
      <w:bookmarkStart w:id="42" w:name="_Toc351203494"/>
      <w:r>
        <w:rPr>
          <w:rFonts w:ascii="宋体" w:hAnsi="宋体" w:hint="eastAsia"/>
          <w:b/>
          <w:bCs/>
          <w:kern w:val="2"/>
        </w:rPr>
        <w:lastRenderedPageBreak/>
        <w:t>第二部分 通用合同条款</w:t>
      </w:r>
      <w:bookmarkStart w:id="43" w:name="_Toc337558727"/>
      <w:bookmarkEnd w:id="42"/>
    </w:p>
    <w:p w:rsidR="00E630AC" w:rsidRDefault="00374ABF">
      <w:pPr>
        <w:keepNext/>
        <w:keepLines/>
        <w:autoSpaceDE/>
        <w:adjustRightInd/>
        <w:spacing w:line="360" w:lineRule="auto"/>
        <w:jc w:val="both"/>
        <w:outlineLvl w:val="3"/>
        <w:rPr>
          <w:rFonts w:ascii="宋体" w:hAnsi="宋体"/>
          <w:bCs/>
          <w:kern w:val="2"/>
        </w:rPr>
      </w:pPr>
      <w:bookmarkStart w:id="44" w:name="_Toc351203495"/>
      <w:r>
        <w:rPr>
          <w:rFonts w:ascii="宋体" w:hAnsi="宋体" w:hint="eastAsia"/>
          <w:bCs/>
          <w:kern w:val="2"/>
        </w:rPr>
        <w:t>1.</w:t>
      </w:r>
      <w:bookmarkStart w:id="45" w:name="_Toc303538974"/>
      <w:bookmarkStart w:id="46" w:name="_Toc303538975"/>
      <w:bookmarkStart w:id="47" w:name="_Toc303538972"/>
      <w:bookmarkStart w:id="48" w:name="_Toc303538973"/>
      <w:bookmarkStart w:id="49" w:name="_Toc303538976"/>
      <w:bookmarkStart w:id="50" w:name="_Toc296346528"/>
      <w:bookmarkStart w:id="51" w:name="_Toc296503027"/>
      <w:bookmarkEnd w:id="45"/>
      <w:bookmarkEnd w:id="46"/>
      <w:bookmarkEnd w:id="47"/>
      <w:bookmarkEnd w:id="48"/>
      <w:bookmarkEnd w:id="49"/>
      <w:r>
        <w:rPr>
          <w:rFonts w:ascii="宋体" w:hAnsi="宋体" w:hint="eastAsia"/>
          <w:bCs/>
          <w:kern w:val="2"/>
        </w:rPr>
        <w:t xml:space="preserve"> 一般约定</w:t>
      </w:r>
      <w:bookmarkEnd w:id="43"/>
      <w:bookmarkEnd w:id="44"/>
      <w:bookmarkEnd w:id="50"/>
      <w:bookmarkEnd w:id="51"/>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52" w:name="_Toc296346529"/>
      <w:bookmarkStart w:id="53" w:name="_Toc337558728"/>
      <w:bookmarkStart w:id="54" w:name="_Toc296503028"/>
      <w:bookmarkStart w:id="55" w:name="_Toc351203496"/>
      <w:r>
        <w:rPr>
          <w:rFonts w:ascii="宋体" w:hAnsi="宋体" w:hint="eastAsia"/>
          <w:bCs/>
          <w:kern w:val="2"/>
        </w:rPr>
        <w:t>1.1词语定义</w:t>
      </w:r>
      <w:bookmarkEnd w:id="52"/>
      <w:bookmarkEnd w:id="53"/>
      <w:bookmarkEnd w:id="54"/>
      <w:r>
        <w:rPr>
          <w:rFonts w:ascii="宋体" w:hAnsi="宋体" w:hint="eastAsia"/>
          <w:bCs/>
          <w:kern w:val="2"/>
        </w:rPr>
        <w:t>与解释</w:t>
      </w:r>
      <w:bookmarkEnd w:id="55"/>
    </w:p>
    <w:p w:rsidR="00E630AC" w:rsidRDefault="00374ABF">
      <w:pPr>
        <w:spacing w:line="360" w:lineRule="auto"/>
        <w:ind w:firstLineChars="200" w:firstLine="420"/>
        <w:rPr>
          <w:rFonts w:ascii="宋体" w:hAnsi="宋体"/>
        </w:rPr>
      </w:pPr>
      <w:r>
        <w:rPr>
          <w:rFonts w:ascii="宋体" w:hAnsi="宋体" w:hint="eastAsia"/>
        </w:rPr>
        <w:t>合同协议书、通用合同条款、专用合同条款中的下列词语具有本款所赋予的含义：</w:t>
      </w:r>
    </w:p>
    <w:p w:rsidR="00E630AC" w:rsidRDefault="00374ABF">
      <w:pPr>
        <w:spacing w:line="360" w:lineRule="auto"/>
        <w:rPr>
          <w:rFonts w:ascii="宋体" w:hAnsi="宋体"/>
        </w:rPr>
      </w:pPr>
      <w:r>
        <w:rPr>
          <w:rFonts w:ascii="宋体" w:hAnsi="宋体" w:hint="eastAsia"/>
        </w:rPr>
        <w:t xml:space="preserve">    1.1.1 合同</w:t>
      </w:r>
    </w:p>
    <w:p w:rsidR="00E630AC" w:rsidRDefault="00374ABF">
      <w:pPr>
        <w:spacing w:line="360" w:lineRule="auto"/>
        <w:ind w:firstLineChars="200" w:firstLine="420"/>
        <w:rPr>
          <w:rFonts w:ascii="宋体" w:hAnsi="宋体"/>
        </w:rPr>
      </w:pPr>
      <w:r>
        <w:rPr>
          <w:rFonts w:ascii="宋体" w:hAnsi="宋体" w:hint="eastAsia"/>
        </w:rPr>
        <w:t>1.1.1.1 合同：是指根据法律规定和合同当事人约定具有约束力的文件，构成合同的文件包括合同协议书、中标通知书（如果有）、投标函及其附录（如果有）、专用合同条款</w:t>
      </w:r>
      <w:r>
        <w:rPr>
          <w:rFonts w:ascii="宋体" w:hAnsi="宋体" w:hint="eastAsia"/>
          <w:kern w:val="2"/>
        </w:rPr>
        <w:t>及其附件</w:t>
      </w:r>
      <w:r>
        <w:rPr>
          <w:rFonts w:ascii="宋体" w:hAnsi="宋体" w:hint="eastAsia"/>
        </w:rPr>
        <w:t>、通用合同条款、技术标准和要求、图纸、已标价工程量清单或预算书以及其他合同文件。</w:t>
      </w:r>
    </w:p>
    <w:p w:rsidR="00E630AC" w:rsidRDefault="00374ABF">
      <w:pPr>
        <w:spacing w:line="360" w:lineRule="auto"/>
        <w:ind w:firstLineChars="200" w:firstLine="420"/>
        <w:rPr>
          <w:rFonts w:ascii="宋体" w:hAnsi="宋体"/>
        </w:rPr>
      </w:pPr>
      <w:r>
        <w:rPr>
          <w:rFonts w:ascii="宋体" w:hAnsi="宋体" w:hint="eastAsia"/>
        </w:rPr>
        <w:t>1.1.1.2 合同协议书：是指构成合同的由发包人和承包人共同签署的称为“合同协议书”的书面文件。</w:t>
      </w:r>
    </w:p>
    <w:p w:rsidR="00E630AC" w:rsidRDefault="00374ABF">
      <w:pPr>
        <w:spacing w:line="360" w:lineRule="auto"/>
        <w:ind w:firstLineChars="200" w:firstLine="420"/>
        <w:rPr>
          <w:rFonts w:ascii="宋体" w:hAnsi="宋体"/>
        </w:rPr>
      </w:pPr>
      <w:r>
        <w:rPr>
          <w:rFonts w:ascii="宋体" w:hAnsi="宋体" w:hint="eastAsia"/>
        </w:rPr>
        <w:t>1.1.1.3 中标通知书：是指构成合同的由发包人通知承包人中标的书面文件。</w:t>
      </w:r>
    </w:p>
    <w:p w:rsidR="00E630AC" w:rsidRDefault="00374ABF">
      <w:pPr>
        <w:spacing w:line="360" w:lineRule="auto"/>
        <w:ind w:firstLineChars="200" w:firstLine="420"/>
        <w:rPr>
          <w:rFonts w:ascii="宋体" w:hAnsi="宋体"/>
        </w:rPr>
      </w:pPr>
      <w:r>
        <w:rPr>
          <w:rFonts w:ascii="宋体" w:hAnsi="宋体" w:hint="eastAsia"/>
        </w:rPr>
        <w:t>1.1.1.4 投标函：是指构成合同的由承包人填写并签署的用于投标的称为“投标函”的文件。</w:t>
      </w:r>
    </w:p>
    <w:p w:rsidR="00E630AC" w:rsidRDefault="00374ABF">
      <w:pPr>
        <w:spacing w:line="360" w:lineRule="auto"/>
        <w:ind w:firstLineChars="200" w:firstLine="420"/>
        <w:rPr>
          <w:rFonts w:ascii="宋体" w:hAnsi="宋体"/>
        </w:rPr>
      </w:pPr>
      <w:r>
        <w:rPr>
          <w:rFonts w:ascii="宋体" w:hAnsi="宋体" w:hint="eastAsia"/>
        </w:rPr>
        <w:t>1.1.1.5 投标函附录：是指构成合同的附在投标函后的称为“投标函附录”的文件。</w:t>
      </w:r>
    </w:p>
    <w:p w:rsidR="00E630AC" w:rsidRDefault="00374ABF">
      <w:pPr>
        <w:spacing w:line="360" w:lineRule="auto"/>
        <w:ind w:firstLineChars="200" w:firstLine="420"/>
        <w:rPr>
          <w:rFonts w:ascii="宋体" w:hAnsi="宋体"/>
        </w:rPr>
      </w:pPr>
      <w:r>
        <w:rPr>
          <w:rFonts w:ascii="宋体" w:hAnsi="宋体" w:hint="eastAsia"/>
        </w:rPr>
        <w:t>1.1.1.6 技术标准和要求：是指构成合同的施工应当遵守的或指导施工的国家、行业或地方的技术标准和要求，以及合同约定的技术标准和要求。</w:t>
      </w:r>
    </w:p>
    <w:p w:rsidR="00E630AC" w:rsidRDefault="00374ABF">
      <w:pPr>
        <w:autoSpaceDE/>
        <w:adjustRightInd/>
        <w:spacing w:line="360" w:lineRule="auto"/>
        <w:ind w:firstLineChars="200" w:firstLine="420"/>
        <w:rPr>
          <w:rFonts w:ascii="宋体" w:hAnsi="宋体"/>
        </w:rPr>
      </w:pPr>
      <w:r>
        <w:rPr>
          <w:rFonts w:ascii="宋体" w:hAnsi="宋体" w:hint="eastAsia"/>
        </w:rPr>
        <w:t>1.1.1.7 图纸：是指构成合同的图纸，包括由发包人按照合同约定提供或经发包人批准的设计文件、施工图、鸟瞰图及模型等，以及在合同履行过程中形成的图纸文件。图纸应当按照法律规定审查合格。</w:t>
      </w:r>
    </w:p>
    <w:p w:rsidR="00E630AC" w:rsidRDefault="00374ABF">
      <w:pPr>
        <w:spacing w:line="360" w:lineRule="auto"/>
        <w:ind w:firstLineChars="195" w:firstLine="409"/>
        <w:rPr>
          <w:rFonts w:ascii="宋体" w:hAnsi="宋体"/>
        </w:rPr>
      </w:pPr>
      <w:r>
        <w:rPr>
          <w:rFonts w:ascii="宋体" w:hAnsi="宋体" w:hint="eastAsia"/>
        </w:rPr>
        <w:t>1.1.1.8 已标价工程量清单：是指构成合同的由承包人按照规定的格式和要求填写并标明价格的工程量清单，包括说明和表格。</w:t>
      </w:r>
    </w:p>
    <w:p w:rsidR="00E630AC" w:rsidRDefault="00374ABF">
      <w:pPr>
        <w:spacing w:line="360" w:lineRule="auto"/>
        <w:ind w:firstLineChars="195" w:firstLine="409"/>
        <w:rPr>
          <w:rFonts w:ascii="宋体" w:hAnsi="宋体"/>
        </w:rPr>
      </w:pPr>
      <w:r>
        <w:rPr>
          <w:rFonts w:ascii="宋体" w:hAnsi="宋体" w:hint="eastAsia"/>
        </w:rPr>
        <w:t>1.1.1.9 预算书：是指构成合同的由承包人按照发包人规定的格式和要求编制的工程预算文件。</w:t>
      </w:r>
    </w:p>
    <w:p w:rsidR="00E630AC" w:rsidRDefault="00374ABF">
      <w:pPr>
        <w:spacing w:line="360" w:lineRule="auto"/>
        <w:ind w:firstLineChars="200" w:firstLine="420"/>
        <w:rPr>
          <w:rFonts w:ascii="宋体" w:hAnsi="宋体"/>
        </w:rPr>
      </w:pPr>
      <w:r>
        <w:rPr>
          <w:rFonts w:ascii="宋体" w:hAnsi="宋体" w:hint="eastAsia"/>
        </w:rPr>
        <w:t>1.1.1.10 其他合同文件：是指经合同当事人约定的与工程施工有关的具有合同约束力的文件或书面协议。合同当事人可以在专用合同条款中进行约定。</w:t>
      </w:r>
    </w:p>
    <w:p w:rsidR="00E630AC" w:rsidRDefault="00374ABF">
      <w:pPr>
        <w:spacing w:line="360" w:lineRule="auto"/>
        <w:rPr>
          <w:rFonts w:ascii="宋体" w:hAnsi="宋体"/>
        </w:rPr>
      </w:pPr>
      <w:r>
        <w:rPr>
          <w:rFonts w:ascii="宋体" w:hAnsi="宋体" w:hint="eastAsia"/>
        </w:rPr>
        <w:t xml:space="preserve">    1.1.2 合同当事人及其他相关方</w:t>
      </w:r>
    </w:p>
    <w:p w:rsidR="00E630AC" w:rsidRDefault="00374ABF">
      <w:pPr>
        <w:spacing w:line="360" w:lineRule="auto"/>
        <w:ind w:firstLineChars="200" w:firstLine="420"/>
        <w:rPr>
          <w:rFonts w:ascii="宋体" w:hAnsi="宋体"/>
        </w:rPr>
      </w:pPr>
      <w:r>
        <w:rPr>
          <w:rFonts w:ascii="宋体" w:hAnsi="宋体" w:hint="eastAsia"/>
        </w:rPr>
        <w:t>1.1.2.1 合同当事人：是指发包人和（或）承包人。</w:t>
      </w:r>
    </w:p>
    <w:p w:rsidR="00E630AC" w:rsidRDefault="00374ABF">
      <w:pPr>
        <w:spacing w:line="360" w:lineRule="auto"/>
        <w:ind w:firstLineChars="200" w:firstLine="420"/>
        <w:rPr>
          <w:rFonts w:ascii="宋体" w:hAnsi="宋体"/>
        </w:rPr>
      </w:pPr>
      <w:r>
        <w:rPr>
          <w:rFonts w:ascii="宋体" w:hAnsi="宋体" w:hint="eastAsia"/>
        </w:rPr>
        <w:t>1.1.2.2 发包人：是指与承包人签订合同协议书的当事人及取得该当事人资格的合法继承人。</w:t>
      </w:r>
    </w:p>
    <w:p w:rsidR="00E630AC" w:rsidRDefault="00374ABF">
      <w:pPr>
        <w:spacing w:line="360" w:lineRule="auto"/>
        <w:ind w:firstLineChars="200" w:firstLine="420"/>
        <w:rPr>
          <w:rFonts w:ascii="宋体" w:hAnsi="宋体"/>
        </w:rPr>
      </w:pPr>
      <w:r>
        <w:rPr>
          <w:rFonts w:ascii="宋体" w:hAnsi="宋体" w:hint="eastAsia"/>
        </w:rPr>
        <w:t>1.1.2.3 承包人：是指与发包人签订合同协议书的，具有相应工程施工承包资质的当事人及取得该当事人资格的合法继承人。</w:t>
      </w:r>
    </w:p>
    <w:p w:rsidR="00E630AC" w:rsidRDefault="00374ABF">
      <w:pPr>
        <w:spacing w:line="360" w:lineRule="auto"/>
        <w:ind w:firstLineChars="200" w:firstLine="420"/>
        <w:rPr>
          <w:rFonts w:ascii="宋体" w:hAnsi="宋体"/>
        </w:rPr>
      </w:pPr>
      <w:r>
        <w:rPr>
          <w:rFonts w:ascii="宋体" w:hAnsi="宋体" w:hint="eastAsia"/>
        </w:rPr>
        <w:t>1.1.2.4 监理人：是指在专用合同条款中指明的，受发包人委托按照法律规定进行工程监督管理的法人或其他组织。</w:t>
      </w:r>
    </w:p>
    <w:p w:rsidR="00E630AC" w:rsidRDefault="00374ABF">
      <w:pPr>
        <w:spacing w:line="360" w:lineRule="auto"/>
        <w:ind w:firstLineChars="200" w:firstLine="420"/>
        <w:rPr>
          <w:rFonts w:ascii="宋体" w:hAnsi="宋体"/>
        </w:rPr>
      </w:pPr>
      <w:r>
        <w:rPr>
          <w:rFonts w:ascii="宋体" w:hAnsi="宋体" w:hint="eastAsia"/>
        </w:rPr>
        <w:t>1.1.2.5 设计人：是指在专用合同条款中指明的，受发包人委托负责工程设计并具备相应工程设计资质的法人或其他组织。</w:t>
      </w:r>
    </w:p>
    <w:p w:rsidR="00E630AC" w:rsidRDefault="00374ABF">
      <w:pPr>
        <w:autoSpaceDE/>
        <w:adjustRightInd/>
        <w:spacing w:line="360" w:lineRule="auto"/>
        <w:ind w:firstLineChars="195" w:firstLine="409"/>
        <w:rPr>
          <w:rFonts w:ascii="宋体" w:hAnsi="宋体"/>
        </w:rPr>
      </w:pPr>
      <w:r>
        <w:rPr>
          <w:rFonts w:ascii="宋体" w:hAnsi="宋体" w:hint="eastAsia"/>
        </w:rPr>
        <w:t>1.1.2.6 分包人：</w:t>
      </w:r>
      <w:bookmarkStart w:id="56" w:name="#go5"/>
      <w:bookmarkEnd w:id="56"/>
      <w:r>
        <w:rPr>
          <w:rFonts w:ascii="宋体" w:hAnsi="宋体" w:hint="eastAsia"/>
        </w:rPr>
        <w:t>是指按照法律规定和合同约定，分包部分工程或工作，并与承包人签订分包合同的具有相应资质的法人。</w:t>
      </w:r>
    </w:p>
    <w:p w:rsidR="00E630AC" w:rsidRDefault="00374ABF">
      <w:pPr>
        <w:spacing w:line="360" w:lineRule="auto"/>
        <w:ind w:firstLineChars="200" w:firstLine="420"/>
        <w:rPr>
          <w:rFonts w:ascii="宋体" w:hAnsi="宋体"/>
        </w:rPr>
      </w:pPr>
      <w:r>
        <w:rPr>
          <w:rFonts w:ascii="宋体" w:hAnsi="宋体" w:hint="eastAsia"/>
        </w:rPr>
        <w:t>1.1.2.7 发包人代表：是指由发包人任命并派驻施工现场在发包人授权范围内行使发包人权利的人。</w:t>
      </w:r>
    </w:p>
    <w:p w:rsidR="00E630AC" w:rsidRDefault="00374ABF">
      <w:pPr>
        <w:spacing w:line="360" w:lineRule="auto"/>
        <w:ind w:firstLineChars="200" w:firstLine="420"/>
        <w:rPr>
          <w:rFonts w:ascii="宋体" w:hAnsi="宋体"/>
        </w:rPr>
      </w:pPr>
      <w:r>
        <w:rPr>
          <w:rFonts w:ascii="宋体" w:hAnsi="宋体" w:hint="eastAsia"/>
        </w:rPr>
        <w:t>1.1.2.8 项目经理：是指由承包人任命并派驻施工现场，在承包人授权范围内负责合同履行，</w:t>
      </w:r>
      <w:proofErr w:type="gramStart"/>
      <w:r>
        <w:rPr>
          <w:rFonts w:ascii="宋体" w:hAnsi="宋体" w:hint="eastAsia"/>
        </w:rPr>
        <w:t>且按照</w:t>
      </w:r>
      <w:proofErr w:type="gramEnd"/>
      <w:r>
        <w:rPr>
          <w:rFonts w:ascii="宋体" w:hAnsi="宋体" w:hint="eastAsia"/>
        </w:rPr>
        <w:t>法律规定具有相应资格的项目负责人。</w:t>
      </w:r>
    </w:p>
    <w:p w:rsidR="00E630AC" w:rsidRDefault="00374ABF">
      <w:pPr>
        <w:autoSpaceDE/>
        <w:adjustRightInd/>
        <w:spacing w:line="360" w:lineRule="auto"/>
        <w:ind w:firstLineChars="200" w:firstLine="420"/>
        <w:rPr>
          <w:rFonts w:ascii="宋体" w:hAnsi="宋体"/>
        </w:rPr>
      </w:pPr>
      <w:r>
        <w:rPr>
          <w:rFonts w:ascii="宋体" w:hAnsi="宋体" w:hint="eastAsia"/>
        </w:rPr>
        <w:t>1.1.2.9 总监理工程师：是指由监理人任命并派驻施工现场进行工程监理的总负责人。</w:t>
      </w:r>
    </w:p>
    <w:p w:rsidR="00E630AC" w:rsidRDefault="00374ABF">
      <w:pPr>
        <w:autoSpaceDE/>
        <w:adjustRightInd/>
        <w:spacing w:line="360" w:lineRule="auto"/>
        <w:ind w:firstLineChars="200" w:firstLine="420"/>
        <w:rPr>
          <w:rFonts w:ascii="宋体" w:hAnsi="宋体"/>
        </w:rPr>
      </w:pPr>
      <w:r>
        <w:rPr>
          <w:rFonts w:ascii="宋体" w:hAnsi="宋体" w:hint="eastAsia"/>
        </w:rPr>
        <w:lastRenderedPageBreak/>
        <w:t>1.1.3 工程和设备</w:t>
      </w:r>
    </w:p>
    <w:p w:rsidR="00E630AC" w:rsidRDefault="00374ABF">
      <w:pPr>
        <w:autoSpaceDE/>
        <w:adjustRightInd/>
        <w:spacing w:line="360" w:lineRule="auto"/>
        <w:ind w:firstLineChars="200" w:firstLine="420"/>
        <w:rPr>
          <w:rFonts w:ascii="宋体" w:hAnsi="宋体"/>
        </w:rPr>
      </w:pPr>
      <w:r>
        <w:rPr>
          <w:rFonts w:ascii="宋体" w:hAnsi="宋体" w:hint="eastAsia"/>
        </w:rPr>
        <w:t>1.1.3.1 工程：是指与合同协议书中工程承包范围对应的永久工程和（或）临时工程。</w:t>
      </w:r>
    </w:p>
    <w:p w:rsidR="00E630AC" w:rsidRDefault="00374ABF">
      <w:pPr>
        <w:autoSpaceDE/>
        <w:adjustRightInd/>
        <w:spacing w:line="360" w:lineRule="auto"/>
        <w:ind w:firstLineChars="200" w:firstLine="420"/>
        <w:rPr>
          <w:rFonts w:ascii="宋体" w:hAnsi="宋体"/>
        </w:rPr>
      </w:pPr>
      <w:r>
        <w:rPr>
          <w:rFonts w:ascii="宋体" w:hAnsi="宋体" w:hint="eastAsia"/>
        </w:rPr>
        <w:t>1.1.3.2 永久工程：是指按合同约定建造并移交给发包人的工程，包括工程设备。</w:t>
      </w:r>
    </w:p>
    <w:p w:rsidR="00E630AC" w:rsidRDefault="00374ABF">
      <w:pPr>
        <w:autoSpaceDE/>
        <w:adjustRightInd/>
        <w:spacing w:line="360" w:lineRule="auto"/>
        <w:ind w:firstLineChars="200" w:firstLine="420"/>
        <w:rPr>
          <w:rFonts w:ascii="宋体" w:hAnsi="宋体"/>
        </w:rPr>
      </w:pPr>
      <w:r>
        <w:rPr>
          <w:rFonts w:ascii="宋体" w:hAnsi="宋体" w:hint="eastAsia"/>
        </w:rPr>
        <w:t>1.1.3.3 临时工程：是指为完成合同约定的永久工程所修建的各类临时性工程，不包括施工设备。</w:t>
      </w:r>
    </w:p>
    <w:p w:rsidR="00E630AC" w:rsidRDefault="00374ABF">
      <w:pPr>
        <w:autoSpaceDE/>
        <w:adjustRightInd/>
        <w:spacing w:line="360" w:lineRule="auto"/>
        <w:ind w:firstLineChars="200" w:firstLine="420"/>
        <w:rPr>
          <w:rFonts w:ascii="宋体" w:hAnsi="宋体"/>
        </w:rPr>
      </w:pPr>
      <w:r>
        <w:rPr>
          <w:rFonts w:ascii="宋体" w:hAnsi="宋体" w:hint="eastAsia"/>
        </w:rPr>
        <w:t>1.1.3.4 单位工程：是指在合同协议书中指明的，具备独立施工条件并能形成独立使用功能的永久工程。</w:t>
      </w:r>
    </w:p>
    <w:p w:rsidR="00E630AC" w:rsidRDefault="00374ABF">
      <w:pPr>
        <w:autoSpaceDE/>
        <w:adjustRightInd/>
        <w:spacing w:line="360" w:lineRule="auto"/>
        <w:ind w:firstLineChars="200" w:firstLine="420"/>
        <w:rPr>
          <w:rFonts w:ascii="宋体" w:hAnsi="宋体"/>
        </w:rPr>
      </w:pPr>
      <w:r>
        <w:rPr>
          <w:rFonts w:ascii="宋体" w:hAnsi="宋体" w:hint="eastAsia"/>
        </w:rPr>
        <w:t>1.1.3.5 工程设备：是指构成永久工程的机电设备、金属结构设备、仪器及其他类似的设备和装置。</w:t>
      </w:r>
    </w:p>
    <w:p w:rsidR="00E630AC" w:rsidRDefault="00374ABF">
      <w:pPr>
        <w:autoSpaceDE/>
        <w:adjustRightInd/>
        <w:spacing w:line="360" w:lineRule="auto"/>
        <w:ind w:firstLineChars="200" w:firstLine="420"/>
        <w:rPr>
          <w:rFonts w:ascii="宋体" w:hAnsi="宋体"/>
        </w:rPr>
      </w:pPr>
      <w:r>
        <w:rPr>
          <w:rFonts w:ascii="宋体" w:hAnsi="宋体" w:hint="eastAsia"/>
        </w:rPr>
        <w:t>1.1.3.6 施工设备：是指为完成合同约定的各项工作所需的设备、器具和其他物品，但不包括工程设备、临时工程和材料。</w:t>
      </w:r>
    </w:p>
    <w:p w:rsidR="00E630AC" w:rsidRDefault="00374ABF">
      <w:pPr>
        <w:autoSpaceDE/>
        <w:adjustRightInd/>
        <w:spacing w:line="360" w:lineRule="auto"/>
        <w:ind w:firstLineChars="200" w:firstLine="420"/>
        <w:rPr>
          <w:rFonts w:ascii="宋体" w:hAnsi="宋体"/>
        </w:rPr>
      </w:pPr>
      <w:r>
        <w:rPr>
          <w:rFonts w:ascii="宋体" w:hAnsi="宋体" w:hint="eastAsia"/>
        </w:rPr>
        <w:t>1.1.3.7 施工现场：是指用于工程施工的场所，以及在专用合同条款中指明作为施工场所组成部分的其他场所，包括永久占地和临时占地。</w:t>
      </w:r>
    </w:p>
    <w:p w:rsidR="00E630AC" w:rsidRDefault="00374ABF">
      <w:pPr>
        <w:autoSpaceDE/>
        <w:adjustRightInd/>
        <w:spacing w:line="360" w:lineRule="auto"/>
        <w:ind w:firstLineChars="200" w:firstLine="420"/>
        <w:rPr>
          <w:rFonts w:ascii="宋体" w:hAnsi="宋体"/>
        </w:rPr>
      </w:pPr>
      <w:r>
        <w:rPr>
          <w:rFonts w:ascii="宋体" w:hAnsi="宋体" w:hint="eastAsia"/>
        </w:rPr>
        <w:t>1.1.3.8临时设施：是指为完成合同约定的各项工作所服务的临时性生产和生活设施。</w:t>
      </w:r>
    </w:p>
    <w:p w:rsidR="00E630AC" w:rsidRDefault="00374ABF">
      <w:pPr>
        <w:autoSpaceDE/>
        <w:adjustRightInd/>
        <w:spacing w:line="360" w:lineRule="auto"/>
        <w:ind w:firstLineChars="200" w:firstLine="420"/>
        <w:rPr>
          <w:rFonts w:ascii="宋体" w:hAnsi="宋体"/>
        </w:rPr>
      </w:pPr>
      <w:r>
        <w:rPr>
          <w:rFonts w:ascii="宋体" w:hAnsi="宋体" w:hint="eastAsia"/>
        </w:rPr>
        <w:t>1.1.3.9 永久占地：是指专用合同条款中指明为实施工程需永久占用的土地。</w:t>
      </w:r>
    </w:p>
    <w:p w:rsidR="00E630AC" w:rsidRDefault="00374ABF">
      <w:pPr>
        <w:autoSpaceDE/>
        <w:adjustRightInd/>
        <w:spacing w:line="360" w:lineRule="auto"/>
        <w:ind w:firstLineChars="200" w:firstLine="420"/>
        <w:rPr>
          <w:rFonts w:ascii="宋体" w:hAnsi="宋体"/>
        </w:rPr>
      </w:pPr>
      <w:r>
        <w:rPr>
          <w:rFonts w:ascii="宋体" w:hAnsi="宋体" w:hint="eastAsia"/>
        </w:rPr>
        <w:t>1.1.3.10 临时占地：是指专用合同条款中指明为实施工程需要临时占用的土地。</w:t>
      </w:r>
    </w:p>
    <w:p w:rsidR="00E630AC" w:rsidRDefault="00374ABF">
      <w:pPr>
        <w:autoSpaceDE/>
        <w:adjustRightInd/>
        <w:spacing w:line="360" w:lineRule="auto"/>
        <w:ind w:firstLineChars="200" w:firstLine="420"/>
        <w:rPr>
          <w:rFonts w:ascii="宋体" w:hAnsi="宋体"/>
        </w:rPr>
      </w:pPr>
      <w:r>
        <w:rPr>
          <w:rFonts w:ascii="宋体" w:hAnsi="宋体" w:hint="eastAsia"/>
        </w:rPr>
        <w:t>1.1.4 日期和期限</w:t>
      </w:r>
    </w:p>
    <w:p w:rsidR="00E630AC" w:rsidRDefault="00374ABF">
      <w:pPr>
        <w:autoSpaceDE/>
        <w:adjustRightInd/>
        <w:spacing w:line="360" w:lineRule="auto"/>
        <w:ind w:firstLineChars="200" w:firstLine="420"/>
        <w:rPr>
          <w:rFonts w:ascii="宋体" w:hAnsi="宋体"/>
        </w:rPr>
      </w:pPr>
      <w:r>
        <w:rPr>
          <w:rFonts w:ascii="宋体" w:hAnsi="宋体" w:hint="eastAsia"/>
        </w:rPr>
        <w:t>1.1.4.1 开工日期：包括计划开工日期和实际开工日期。计划开工日期是指合同协议书约定的开工日期；实际开工日期是指监理人按照第7.3.2项〔开工通知〕约定发出的符合法律规定的开工通知中载明的开工日期。</w:t>
      </w:r>
    </w:p>
    <w:p w:rsidR="00E630AC" w:rsidRDefault="00374ABF">
      <w:pPr>
        <w:autoSpaceDE/>
        <w:adjustRightInd/>
        <w:spacing w:line="360" w:lineRule="auto"/>
        <w:ind w:firstLineChars="200" w:firstLine="420"/>
        <w:rPr>
          <w:rFonts w:ascii="宋体" w:hAnsi="宋体"/>
        </w:rPr>
      </w:pPr>
      <w:r>
        <w:rPr>
          <w:rFonts w:ascii="宋体" w:hAnsi="宋体" w:hint="eastAsia"/>
        </w:rPr>
        <w:t xml:space="preserve">1.1.4.2 竣工日期：包括计划竣工日期和实际竣工日期。计划竣工日期是指合同协议书约定的竣工日期；实际竣工日期按照第13.2.3项〔竣工日期〕的约定确定。 </w:t>
      </w:r>
    </w:p>
    <w:p w:rsidR="00E630AC" w:rsidRDefault="00374ABF">
      <w:pPr>
        <w:autoSpaceDE/>
        <w:adjustRightInd/>
        <w:spacing w:line="360" w:lineRule="auto"/>
        <w:ind w:firstLineChars="203" w:firstLine="426"/>
        <w:jc w:val="both"/>
        <w:rPr>
          <w:rFonts w:ascii="宋体" w:hAnsi="宋体"/>
          <w:kern w:val="2"/>
        </w:rPr>
      </w:pPr>
      <w:r>
        <w:rPr>
          <w:rFonts w:ascii="宋体" w:hAnsi="宋体" w:hint="eastAsia"/>
        </w:rPr>
        <w:t>1.1.4.3 工期：是指在合同协议书约定的承包人完成工程所需的期限，包括按照合同约定所作的期限变更。</w:t>
      </w:r>
    </w:p>
    <w:p w:rsidR="00E630AC" w:rsidRDefault="00374ABF">
      <w:pPr>
        <w:autoSpaceDE/>
        <w:adjustRightInd/>
        <w:spacing w:line="360" w:lineRule="auto"/>
        <w:ind w:firstLineChars="200" w:firstLine="420"/>
        <w:rPr>
          <w:rFonts w:ascii="宋体" w:hAnsi="宋体"/>
        </w:rPr>
      </w:pPr>
      <w:r>
        <w:rPr>
          <w:rFonts w:ascii="宋体" w:hAnsi="宋体" w:hint="eastAsia"/>
        </w:rPr>
        <w:t>1.1.4.4 缺陷责任期：是指承包人按照合同约定承担缺陷修复义务，且发包人预留质量保证金（已缴纳履约保证金的除外）的期限，自工程实际竣工日期起计算。</w:t>
      </w:r>
    </w:p>
    <w:p w:rsidR="00E630AC" w:rsidRDefault="00374ABF">
      <w:pPr>
        <w:autoSpaceDE/>
        <w:adjustRightInd/>
        <w:spacing w:line="360" w:lineRule="auto"/>
        <w:ind w:firstLineChars="200" w:firstLine="420"/>
        <w:rPr>
          <w:rFonts w:ascii="宋体" w:hAnsi="宋体"/>
        </w:rPr>
      </w:pPr>
      <w:r>
        <w:rPr>
          <w:rFonts w:ascii="宋体" w:hAnsi="宋体" w:hint="eastAsia"/>
        </w:rPr>
        <w:t>1.1.4.5 保修期：是指承包人按照合同约定对工程承担保修责任的期限，从工程竣工验收合格之日起计算。</w:t>
      </w:r>
    </w:p>
    <w:p w:rsidR="00E630AC" w:rsidRDefault="00374ABF">
      <w:pPr>
        <w:autoSpaceDE/>
        <w:adjustRightInd/>
        <w:spacing w:line="360" w:lineRule="auto"/>
        <w:ind w:firstLineChars="200" w:firstLine="420"/>
        <w:rPr>
          <w:rFonts w:ascii="宋体" w:hAnsi="宋体"/>
        </w:rPr>
      </w:pPr>
      <w:r>
        <w:rPr>
          <w:rFonts w:ascii="宋体" w:hAnsi="宋体" w:hint="eastAsia"/>
        </w:rPr>
        <w:t>1.1.4.6 基准日期：招标发包的工程以投标截止日前28天的日期为基准日期，直接发包的工程以合同签订日前28天的日期为基准日期。</w:t>
      </w:r>
    </w:p>
    <w:p w:rsidR="00E630AC" w:rsidRDefault="00374ABF">
      <w:pPr>
        <w:autoSpaceDE/>
        <w:adjustRightInd/>
        <w:spacing w:line="360" w:lineRule="auto"/>
        <w:ind w:firstLineChars="200" w:firstLine="420"/>
        <w:rPr>
          <w:rFonts w:ascii="宋体" w:hAnsi="宋体"/>
        </w:rPr>
      </w:pPr>
      <w:r>
        <w:rPr>
          <w:rFonts w:ascii="宋体" w:hAnsi="宋体" w:hint="eastAsia"/>
        </w:rPr>
        <w:t>1.1.4.7 天：除特别指明外，均指日历天。合同中按天计算时间的，开始当天不计入，从次日开始计算，期限最后一天的截止时间为当天24:00时。</w:t>
      </w:r>
    </w:p>
    <w:p w:rsidR="00E630AC" w:rsidRDefault="00374ABF">
      <w:pPr>
        <w:autoSpaceDE/>
        <w:adjustRightInd/>
        <w:spacing w:line="360" w:lineRule="auto"/>
        <w:ind w:firstLineChars="200" w:firstLine="420"/>
        <w:rPr>
          <w:rFonts w:ascii="宋体" w:hAnsi="宋体"/>
        </w:rPr>
      </w:pPr>
      <w:r>
        <w:rPr>
          <w:rFonts w:ascii="宋体" w:hAnsi="宋体" w:hint="eastAsia"/>
        </w:rPr>
        <w:t>1.1.5 合同价格和费用</w:t>
      </w:r>
    </w:p>
    <w:p w:rsidR="00E630AC" w:rsidRDefault="00374ABF">
      <w:pPr>
        <w:autoSpaceDE/>
        <w:adjustRightInd/>
        <w:spacing w:line="360" w:lineRule="auto"/>
        <w:ind w:firstLineChars="200" w:firstLine="420"/>
        <w:rPr>
          <w:rFonts w:ascii="宋体" w:hAnsi="宋体"/>
          <w:kern w:val="2"/>
        </w:rPr>
      </w:pPr>
      <w:r>
        <w:rPr>
          <w:rFonts w:ascii="宋体" w:hAnsi="宋体" w:hint="eastAsia"/>
        </w:rPr>
        <w:t>1.1.5.1 签约合同价：是指</w:t>
      </w:r>
      <w:r>
        <w:rPr>
          <w:rFonts w:ascii="宋体" w:hAnsi="宋体" w:hint="eastAsia"/>
          <w:kern w:val="2"/>
        </w:rPr>
        <w:t>发包人和承包人在合同协议书中确定的总金额，包括安全文明施工费、暂估价及暂列金额等。</w:t>
      </w:r>
    </w:p>
    <w:p w:rsidR="00E630AC" w:rsidRDefault="00374ABF">
      <w:pPr>
        <w:autoSpaceDE/>
        <w:adjustRightInd/>
        <w:spacing w:line="360" w:lineRule="auto"/>
        <w:ind w:firstLineChars="200" w:firstLine="420"/>
        <w:rPr>
          <w:rFonts w:ascii="宋体" w:hAnsi="宋体"/>
        </w:rPr>
      </w:pPr>
      <w:r>
        <w:rPr>
          <w:rFonts w:ascii="宋体" w:hAnsi="宋体" w:hint="eastAsia"/>
        </w:rPr>
        <w:t>1.1.5.2 合同价格：是指发包人用于支付承包人按照合同约定完成承包范围内全部工作的金额，包括合同履行过程中按合同约定发生的价格变化。</w:t>
      </w:r>
    </w:p>
    <w:p w:rsidR="00E630AC" w:rsidRDefault="00374ABF">
      <w:pPr>
        <w:autoSpaceDE/>
        <w:adjustRightInd/>
        <w:spacing w:line="360" w:lineRule="auto"/>
        <w:ind w:firstLineChars="200" w:firstLine="420"/>
        <w:rPr>
          <w:rFonts w:ascii="宋体" w:hAnsi="宋体"/>
        </w:rPr>
      </w:pPr>
      <w:r>
        <w:rPr>
          <w:rFonts w:ascii="宋体" w:hAnsi="宋体" w:hint="eastAsia"/>
        </w:rPr>
        <w:t>1.1.5.3 费用：是指为履行合同所发生的或将要发生的所有必需的开支，包括管理费和应分摊的其他</w:t>
      </w:r>
      <w:r>
        <w:rPr>
          <w:rFonts w:ascii="宋体" w:hAnsi="宋体" w:hint="eastAsia"/>
        </w:rPr>
        <w:lastRenderedPageBreak/>
        <w:t>费用，但不包括利润。</w:t>
      </w:r>
    </w:p>
    <w:p w:rsidR="00E630AC" w:rsidRDefault="00374ABF">
      <w:pPr>
        <w:autoSpaceDE/>
        <w:adjustRightInd/>
        <w:spacing w:line="360" w:lineRule="auto"/>
        <w:ind w:firstLineChars="200" w:firstLine="420"/>
        <w:rPr>
          <w:rFonts w:ascii="宋体" w:hAnsi="宋体"/>
        </w:rPr>
      </w:pPr>
      <w:r>
        <w:rPr>
          <w:rFonts w:ascii="宋体" w:hAnsi="宋体" w:hint="eastAsia"/>
        </w:rPr>
        <w:t>1.1.5.4 暂估价：是指发包人在工程量清单或预算书中提供的用于支付必然发生但暂时不能确定价格的材料、工程设备的单价、专业工程以及服务工作的金额。</w:t>
      </w:r>
    </w:p>
    <w:p w:rsidR="00E630AC" w:rsidRDefault="00374ABF">
      <w:pPr>
        <w:autoSpaceDE/>
        <w:adjustRightInd/>
        <w:spacing w:line="360" w:lineRule="auto"/>
        <w:ind w:firstLineChars="200" w:firstLine="420"/>
        <w:rPr>
          <w:rFonts w:ascii="宋体" w:hAnsi="宋体"/>
        </w:rPr>
      </w:pPr>
      <w:r>
        <w:rPr>
          <w:rFonts w:ascii="宋体" w:hAnsi="宋体" w:hint="eastAsia"/>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E630AC" w:rsidRDefault="00374ABF">
      <w:pPr>
        <w:autoSpaceDE/>
        <w:adjustRightInd/>
        <w:spacing w:line="360" w:lineRule="auto"/>
        <w:ind w:firstLineChars="200" w:firstLine="420"/>
        <w:rPr>
          <w:rFonts w:ascii="宋体" w:hAnsi="宋体"/>
        </w:rPr>
      </w:pPr>
      <w:r>
        <w:rPr>
          <w:rFonts w:ascii="宋体" w:hAnsi="宋体" w:hint="eastAsia"/>
        </w:rPr>
        <w:t>1.1.5.6 计日工：是指合同履行过程中，承包人完成发包人提出的零星工作或需要采用计日工计价的变更工作时，按合同中约定的单价计价的一种方式。</w:t>
      </w:r>
    </w:p>
    <w:p w:rsidR="00E630AC" w:rsidRDefault="00374ABF">
      <w:pPr>
        <w:autoSpaceDE/>
        <w:adjustRightInd/>
        <w:spacing w:line="360" w:lineRule="auto"/>
        <w:ind w:firstLineChars="200" w:firstLine="420"/>
        <w:rPr>
          <w:rFonts w:ascii="宋体" w:hAnsi="宋体"/>
          <w:kern w:val="2"/>
        </w:rPr>
      </w:pPr>
      <w:r>
        <w:rPr>
          <w:rFonts w:ascii="宋体" w:hAnsi="宋体" w:hint="eastAsia"/>
        </w:rPr>
        <w:t>1.1.5.7 质量保证金</w:t>
      </w:r>
      <w:bookmarkStart w:id="57" w:name="#go2"/>
      <w:bookmarkEnd w:id="57"/>
      <w:r>
        <w:rPr>
          <w:rFonts w:ascii="宋体" w:hAnsi="宋体" w:hint="eastAsia"/>
        </w:rPr>
        <w:t>：是指按照第15.3款〔质量保证金〕约定承包人用于保证其在缺陷责任期内履行缺陷修补义务的担保</w:t>
      </w:r>
      <w:r>
        <w:rPr>
          <w:rFonts w:ascii="宋体" w:hAnsi="宋体" w:hint="eastAsia"/>
          <w:kern w:val="2"/>
        </w:rPr>
        <w:t>。</w:t>
      </w:r>
    </w:p>
    <w:p w:rsidR="00E630AC" w:rsidRDefault="00374ABF">
      <w:pPr>
        <w:autoSpaceDE/>
        <w:adjustRightInd/>
        <w:spacing w:line="360" w:lineRule="auto"/>
        <w:ind w:firstLineChars="200" w:firstLine="420"/>
        <w:rPr>
          <w:rFonts w:ascii="宋体" w:hAnsi="宋体"/>
        </w:rPr>
      </w:pPr>
      <w:r>
        <w:rPr>
          <w:rFonts w:ascii="宋体" w:hAnsi="宋体" w:hint="eastAsia"/>
        </w:rPr>
        <w:t>1.1.5.8 总价项目：是指在现行国家、行业以及地方的计量规则中</w:t>
      </w:r>
      <w:proofErr w:type="gramStart"/>
      <w:r>
        <w:rPr>
          <w:rFonts w:ascii="宋体" w:hAnsi="宋体" w:hint="eastAsia"/>
        </w:rPr>
        <w:t>无工程</w:t>
      </w:r>
      <w:proofErr w:type="gramEnd"/>
      <w:r>
        <w:rPr>
          <w:rFonts w:ascii="宋体" w:hAnsi="宋体" w:hint="eastAsia"/>
        </w:rPr>
        <w:t>量计算规则，在已标价工程量清单或预算书中以总价或以费率形式计算的项目。</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1.1.6 其他</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1.1.6.1 书面形式：是指合同文件、信函、电报、传真等可以有形地表现所载内容的形式。</w:t>
      </w:r>
    </w:p>
    <w:p w:rsidR="00E630AC" w:rsidRDefault="00374ABF">
      <w:pPr>
        <w:keepNext/>
        <w:keepLines/>
        <w:autoSpaceDE/>
        <w:adjustRightInd/>
        <w:spacing w:line="360" w:lineRule="auto"/>
        <w:jc w:val="both"/>
        <w:outlineLvl w:val="4"/>
        <w:rPr>
          <w:rFonts w:ascii="宋体" w:hAnsi="宋体"/>
          <w:bCs/>
          <w:kern w:val="2"/>
        </w:rPr>
      </w:pPr>
      <w:r>
        <w:rPr>
          <w:rFonts w:ascii="宋体" w:hAnsi="宋体" w:hint="eastAsia"/>
          <w:bCs/>
          <w:kern w:val="2"/>
        </w:rPr>
        <w:t xml:space="preserve">    </w:t>
      </w:r>
      <w:bookmarkStart w:id="58" w:name="_Toc337558729"/>
      <w:bookmarkStart w:id="59" w:name="_Toc296346530"/>
      <w:bookmarkStart w:id="60" w:name="_Toc351203497"/>
      <w:bookmarkStart w:id="61" w:name="_Toc296503029"/>
      <w:r>
        <w:rPr>
          <w:rFonts w:ascii="宋体" w:hAnsi="宋体" w:hint="eastAsia"/>
          <w:bCs/>
          <w:kern w:val="2"/>
        </w:rPr>
        <w:t>1.2语言文字</w:t>
      </w:r>
      <w:bookmarkEnd w:id="58"/>
      <w:bookmarkEnd w:id="59"/>
      <w:bookmarkEnd w:id="60"/>
      <w:bookmarkEnd w:id="61"/>
    </w:p>
    <w:p w:rsidR="00E630AC" w:rsidRDefault="00374ABF">
      <w:pPr>
        <w:spacing w:line="360" w:lineRule="auto"/>
        <w:ind w:firstLineChars="200" w:firstLine="420"/>
        <w:rPr>
          <w:rFonts w:ascii="宋体" w:hAnsi="宋体"/>
        </w:rPr>
      </w:pPr>
      <w:r>
        <w:rPr>
          <w:rFonts w:ascii="宋体" w:hAnsi="宋体" w:hint="eastAsia"/>
        </w:rPr>
        <w:t>合同以中国的汉语简体文字编写、解释和说明。合同当事人在专用合同条款中约定使用两种以上语言时，汉语为优先解释和说明合同的语言。</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62" w:name="_Toc351203498"/>
      <w:bookmarkStart w:id="63" w:name="_Toc296346531"/>
      <w:bookmarkStart w:id="64" w:name="_Toc296503030"/>
      <w:bookmarkStart w:id="65" w:name="_Toc337558730"/>
      <w:r>
        <w:rPr>
          <w:rFonts w:ascii="宋体" w:hAnsi="宋体" w:hint="eastAsia"/>
          <w:bCs/>
          <w:kern w:val="2"/>
        </w:rPr>
        <w:t>1.3法律</w:t>
      </w:r>
      <w:bookmarkEnd w:id="62"/>
      <w:bookmarkEnd w:id="63"/>
      <w:bookmarkEnd w:id="64"/>
      <w:bookmarkEnd w:id="65"/>
    </w:p>
    <w:p w:rsidR="00E630AC" w:rsidRDefault="00374ABF">
      <w:pPr>
        <w:spacing w:line="360" w:lineRule="auto"/>
        <w:ind w:firstLineChars="200" w:firstLine="420"/>
        <w:rPr>
          <w:rFonts w:ascii="宋体" w:hAnsi="宋体"/>
        </w:rPr>
      </w:pPr>
      <w:r>
        <w:rPr>
          <w:rFonts w:ascii="宋体" w:hAnsi="宋体" w:hint="eastAsia"/>
        </w:rPr>
        <w:t>合同所称法律是指中华人民共和国法律、行政法规、部门规章，以及工程所在地的地方性法规、自治条例、单行条例和地方政府规章等。</w:t>
      </w:r>
    </w:p>
    <w:p w:rsidR="00E630AC" w:rsidRDefault="00374ABF">
      <w:pPr>
        <w:spacing w:line="360" w:lineRule="auto"/>
        <w:ind w:firstLineChars="200" w:firstLine="420"/>
        <w:rPr>
          <w:rFonts w:ascii="宋体" w:hAnsi="宋体"/>
        </w:rPr>
      </w:pPr>
      <w:r>
        <w:rPr>
          <w:rFonts w:ascii="宋体" w:hAnsi="宋体" w:hint="eastAsia"/>
        </w:rPr>
        <w:t>合同当事人可以在专用合同条款中约定合同适用的其他规范性文件。</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66" w:name="_Toc351203499"/>
      <w:r>
        <w:rPr>
          <w:rFonts w:ascii="宋体" w:hAnsi="宋体" w:hint="eastAsia"/>
          <w:bCs/>
          <w:kern w:val="2"/>
        </w:rPr>
        <w:t>1.4 标准和规范</w:t>
      </w:r>
      <w:bookmarkEnd w:id="66"/>
    </w:p>
    <w:p w:rsidR="00E630AC" w:rsidRDefault="00374ABF">
      <w:pPr>
        <w:spacing w:line="360" w:lineRule="auto"/>
        <w:ind w:firstLine="640"/>
        <w:rPr>
          <w:rFonts w:ascii="宋体" w:hAnsi="宋体"/>
        </w:rPr>
      </w:pPr>
      <w:r>
        <w:rPr>
          <w:rFonts w:ascii="宋体" w:hAnsi="宋体" w:hint="eastAsia"/>
        </w:rPr>
        <w:t>1.4.1 适用于工程的国家标准、行业标准、工程所在地的地方性标准，以及相应的规范、规程等，合同当事人有特别要求的，应在专用合同条款中约定。</w:t>
      </w:r>
    </w:p>
    <w:p w:rsidR="00E630AC" w:rsidRDefault="00374ABF">
      <w:pPr>
        <w:spacing w:line="360" w:lineRule="auto"/>
        <w:ind w:firstLine="640"/>
        <w:rPr>
          <w:rFonts w:ascii="宋体" w:hAnsi="宋体"/>
        </w:rPr>
      </w:pPr>
      <w:r>
        <w:rPr>
          <w:rFonts w:ascii="宋体" w:hAnsi="宋体" w:hint="eastAsia"/>
        </w:rPr>
        <w:t>1.4.2 发包人要求使用国外标准、规范的，发包人负责提供原文版本和中文译本，并在专用合同条款中约定提供标准规范的名称、份数和时间。</w:t>
      </w:r>
    </w:p>
    <w:p w:rsidR="00E630AC" w:rsidRDefault="00374ABF">
      <w:pPr>
        <w:spacing w:line="360" w:lineRule="auto"/>
        <w:ind w:firstLine="640"/>
        <w:rPr>
          <w:rFonts w:ascii="宋体" w:hAnsi="宋体"/>
        </w:rPr>
      </w:pPr>
      <w:r>
        <w:rPr>
          <w:rFonts w:ascii="宋体" w:hAnsi="宋体" w:hint="eastAsia"/>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67" w:name="_Toc351203500"/>
      <w:r>
        <w:rPr>
          <w:rFonts w:ascii="宋体" w:hAnsi="宋体" w:hint="eastAsia"/>
          <w:bCs/>
          <w:kern w:val="2"/>
        </w:rPr>
        <w:t>1</w:t>
      </w:r>
      <w:bookmarkStart w:id="68" w:name="_Toc337558731"/>
      <w:bookmarkStart w:id="69" w:name="_Toc296503031"/>
      <w:bookmarkStart w:id="70" w:name="_Toc296346532"/>
      <w:r>
        <w:rPr>
          <w:rFonts w:ascii="宋体" w:hAnsi="宋体" w:hint="eastAsia"/>
          <w:bCs/>
          <w:kern w:val="2"/>
        </w:rPr>
        <w:t>.5 合同文件的优先顺序</w:t>
      </w:r>
      <w:bookmarkEnd w:id="67"/>
    </w:p>
    <w:bookmarkEnd w:id="68"/>
    <w:bookmarkEnd w:id="69"/>
    <w:bookmarkEnd w:id="70"/>
    <w:p w:rsidR="00E630AC" w:rsidRDefault="00374ABF">
      <w:pPr>
        <w:spacing w:line="360" w:lineRule="auto"/>
        <w:ind w:firstLineChars="200" w:firstLine="420"/>
        <w:rPr>
          <w:rFonts w:ascii="宋体" w:hAnsi="宋体"/>
        </w:rPr>
      </w:pPr>
      <w:r>
        <w:rPr>
          <w:rFonts w:ascii="宋体" w:hAnsi="宋体" w:hint="eastAsia"/>
        </w:rPr>
        <w:t>组成合同的各项文件应互相解释，互为说明。除专用合同条款另有约定外，解释合同文件的优先顺序如下：</w:t>
      </w:r>
    </w:p>
    <w:p w:rsidR="00E630AC" w:rsidRDefault="00374ABF">
      <w:pPr>
        <w:spacing w:line="360" w:lineRule="auto"/>
        <w:ind w:firstLineChars="200" w:firstLine="420"/>
        <w:rPr>
          <w:rFonts w:ascii="宋体" w:hAnsi="宋体"/>
        </w:rPr>
      </w:pPr>
      <w:r>
        <w:rPr>
          <w:rFonts w:ascii="宋体" w:hAnsi="宋体" w:hint="eastAsia"/>
        </w:rPr>
        <w:t>（1）合同协议书；</w:t>
      </w:r>
    </w:p>
    <w:p w:rsidR="00E630AC" w:rsidRDefault="00374ABF">
      <w:pPr>
        <w:spacing w:line="360" w:lineRule="auto"/>
        <w:ind w:firstLineChars="200" w:firstLine="420"/>
        <w:rPr>
          <w:rFonts w:ascii="宋体" w:hAnsi="宋体"/>
        </w:rPr>
      </w:pPr>
      <w:r>
        <w:rPr>
          <w:rFonts w:ascii="宋体" w:hAnsi="宋体" w:hint="eastAsia"/>
        </w:rPr>
        <w:t>（2）中标通知书（如果有）；</w:t>
      </w:r>
    </w:p>
    <w:p w:rsidR="00E630AC" w:rsidRDefault="00374ABF">
      <w:pPr>
        <w:spacing w:line="360" w:lineRule="auto"/>
        <w:ind w:firstLineChars="200" w:firstLine="420"/>
        <w:rPr>
          <w:rFonts w:ascii="宋体" w:hAnsi="宋体"/>
        </w:rPr>
      </w:pPr>
      <w:r>
        <w:rPr>
          <w:rFonts w:ascii="宋体" w:hAnsi="宋体" w:hint="eastAsia"/>
        </w:rPr>
        <w:t>（3）投标函及其附录（如果有）；</w:t>
      </w:r>
    </w:p>
    <w:p w:rsidR="00E630AC" w:rsidRDefault="00374ABF">
      <w:pPr>
        <w:spacing w:line="360" w:lineRule="auto"/>
        <w:ind w:firstLineChars="200" w:firstLine="420"/>
        <w:rPr>
          <w:rFonts w:ascii="宋体" w:hAnsi="宋体"/>
        </w:rPr>
      </w:pPr>
      <w:r>
        <w:rPr>
          <w:rFonts w:ascii="宋体" w:hAnsi="宋体" w:hint="eastAsia"/>
        </w:rPr>
        <w:t>（4）专用合同条款</w:t>
      </w:r>
      <w:r>
        <w:rPr>
          <w:rFonts w:ascii="宋体" w:hAnsi="宋体" w:hint="eastAsia"/>
          <w:kern w:val="2"/>
        </w:rPr>
        <w:t>及其附件</w:t>
      </w:r>
      <w:r>
        <w:rPr>
          <w:rFonts w:ascii="宋体" w:hAnsi="宋体" w:hint="eastAsia"/>
        </w:rPr>
        <w:t>；</w:t>
      </w:r>
    </w:p>
    <w:p w:rsidR="00E630AC" w:rsidRDefault="00374ABF">
      <w:pPr>
        <w:spacing w:line="360" w:lineRule="auto"/>
        <w:ind w:firstLineChars="200" w:firstLine="420"/>
        <w:rPr>
          <w:rFonts w:ascii="宋体" w:hAnsi="宋体"/>
        </w:rPr>
      </w:pPr>
      <w:r>
        <w:rPr>
          <w:rFonts w:ascii="宋体" w:hAnsi="宋体" w:hint="eastAsia"/>
        </w:rPr>
        <w:lastRenderedPageBreak/>
        <w:t>（5）通用合同条款；</w:t>
      </w:r>
    </w:p>
    <w:p w:rsidR="00E630AC" w:rsidRDefault="00374ABF">
      <w:pPr>
        <w:spacing w:line="360" w:lineRule="auto"/>
        <w:ind w:firstLineChars="200" w:firstLine="420"/>
        <w:rPr>
          <w:rFonts w:ascii="宋体" w:hAnsi="宋体"/>
        </w:rPr>
      </w:pPr>
      <w:r>
        <w:rPr>
          <w:rFonts w:ascii="宋体" w:hAnsi="宋体" w:hint="eastAsia"/>
        </w:rPr>
        <w:t>（6）技术标准和要求；</w:t>
      </w:r>
    </w:p>
    <w:p w:rsidR="00E630AC" w:rsidRDefault="00374ABF">
      <w:pPr>
        <w:spacing w:line="360" w:lineRule="auto"/>
        <w:ind w:firstLineChars="200" w:firstLine="420"/>
        <w:rPr>
          <w:rFonts w:ascii="宋体" w:hAnsi="宋体"/>
        </w:rPr>
      </w:pPr>
      <w:r>
        <w:rPr>
          <w:rFonts w:ascii="宋体" w:hAnsi="宋体" w:hint="eastAsia"/>
        </w:rPr>
        <w:t>（7）图纸；</w:t>
      </w:r>
    </w:p>
    <w:p w:rsidR="00E630AC" w:rsidRDefault="00374ABF">
      <w:pPr>
        <w:spacing w:line="360" w:lineRule="auto"/>
        <w:ind w:firstLineChars="200" w:firstLine="420"/>
        <w:rPr>
          <w:rFonts w:ascii="宋体" w:hAnsi="宋体"/>
        </w:rPr>
      </w:pPr>
      <w:r>
        <w:rPr>
          <w:rFonts w:ascii="宋体" w:hAnsi="宋体" w:hint="eastAsia"/>
        </w:rPr>
        <w:t>（8）已标价工程量清单或预算书；</w:t>
      </w:r>
    </w:p>
    <w:p w:rsidR="00E630AC" w:rsidRDefault="00374ABF">
      <w:pPr>
        <w:spacing w:line="360" w:lineRule="auto"/>
        <w:ind w:firstLineChars="200" w:firstLine="420"/>
        <w:rPr>
          <w:rFonts w:ascii="宋体" w:hAnsi="宋体"/>
          <w:kern w:val="2"/>
        </w:rPr>
      </w:pPr>
      <w:r>
        <w:rPr>
          <w:rFonts w:ascii="宋体" w:hAnsi="宋体" w:hint="eastAsia"/>
        </w:rPr>
        <w:t>（9）其他合同文件。</w:t>
      </w:r>
    </w:p>
    <w:p w:rsidR="00E630AC" w:rsidRDefault="00374ABF">
      <w:pPr>
        <w:autoSpaceDE/>
        <w:adjustRightInd/>
        <w:spacing w:line="360" w:lineRule="auto"/>
        <w:ind w:firstLineChars="213" w:firstLine="447"/>
        <w:jc w:val="both"/>
        <w:rPr>
          <w:rFonts w:ascii="宋体" w:hAnsi="宋体"/>
          <w:kern w:val="2"/>
        </w:rPr>
      </w:pPr>
      <w:r>
        <w:rPr>
          <w:rFonts w:ascii="宋体" w:hAnsi="宋体" w:hint="eastAsia"/>
          <w:kern w:val="2"/>
        </w:rPr>
        <w:t>上述各项合同文件包括合同当事人就该项合同文件所</w:t>
      </w:r>
      <w:proofErr w:type="gramStart"/>
      <w:r>
        <w:rPr>
          <w:rFonts w:ascii="宋体" w:hAnsi="宋体" w:hint="eastAsia"/>
          <w:kern w:val="2"/>
        </w:rPr>
        <w:t>作出</w:t>
      </w:r>
      <w:proofErr w:type="gramEnd"/>
      <w:r>
        <w:rPr>
          <w:rFonts w:ascii="宋体" w:hAnsi="宋体" w:hint="eastAsia"/>
          <w:kern w:val="2"/>
        </w:rPr>
        <w:t>的补充和修改，属于同一类内容的文件，应以最新签署的为准。</w:t>
      </w:r>
    </w:p>
    <w:p w:rsidR="00E630AC" w:rsidRDefault="00374ABF">
      <w:pPr>
        <w:autoSpaceDE/>
        <w:adjustRightInd/>
        <w:spacing w:line="360" w:lineRule="auto"/>
        <w:ind w:firstLineChars="213" w:firstLine="447"/>
        <w:jc w:val="both"/>
        <w:rPr>
          <w:rFonts w:ascii="宋体" w:hAnsi="宋体"/>
          <w:kern w:val="2"/>
        </w:rPr>
      </w:pPr>
      <w:r>
        <w:rPr>
          <w:rFonts w:ascii="宋体" w:hAnsi="宋体" w:hint="eastAsia"/>
          <w:kern w:val="2"/>
        </w:rPr>
        <w:t>在合同订立及履行过程中形成的与合同有关的文件均构成合同文件组成部分，并根据其性质确定优先解释顺序。</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71" w:name="_Toc351203501"/>
      <w:r>
        <w:rPr>
          <w:rFonts w:ascii="宋体" w:hAnsi="宋体" w:hint="eastAsia"/>
          <w:bCs/>
          <w:kern w:val="2"/>
        </w:rPr>
        <w:t>1</w:t>
      </w:r>
      <w:bookmarkStart w:id="72" w:name="_Toc337558732"/>
      <w:bookmarkStart w:id="73" w:name="_Toc296503032"/>
      <w:bookmarkStart w:id="74" w:name="_Toc296346533"/>
      <w:r>
        <w:rPr>
          <w:rFonts w:ascii="宋体" w:hAnsi="宋体" w:hint="eastAsia"/>
          <w:bCs/>
          <w:kern w:val="2"/>
        </w:rPr>
        <w:t>.6图纸和承包人文件</w:t>
      </w:r>
      <w:bookmarkEnd w:id="71"/>
    </w:p>
    <w:bookmarkEnd w:id="72"/>
    <w:bookmarkEnd w:id="73"/>
    <w:bookmarkEnd w:id="74"/>
    <w:p w:rsidR="00E630AC" w:rsidRDefault="00374ABF">
      <w:pPr>
        <w:autoSpaceDE/>
        <w:adjustRightInd/>
        <w:spacing w:line="360" w:lineRule="auto"/>
        <w:ind w:firstLineChars="200" w:firstLine="420"/>
        <w:rPr>
          <w:rFonts w:ascii="宋体" w:hAnsi="宋体"/>
        </w:rPr>
      </w:pPr>
      <w:r>
        <w:rPr>
          <w:rFonts w:ascii="宋体" w:hAnsi="宋体" w:hint="eastAsia"/>
        </w:rPr>
        <w:t>1.6.1 图纸的提供和交底</w:t>
      </w:r>
    </w:p>
    <w:p w:rsidR="00E630AC" w:rsidRDefault="00374ABF">
      <w:pPr>
        <w:autoSpaceDE/>
        <w:adjustRightInd/>
        <w:spacing w:line="360" w:lineRule="auto"/>
        <w:ind w:firstLineChars="200" w:firstLine="420"/>
        <w:rPr>
          <w:rFonts w:ascii="宋体" w:hAnsi="宋体"/>
        </w:rPr>
      </w:pPr>
      <w:r>
        <w:rPr>
          <w:rFonts w:ascii="宋体" w:hAnsi="宋体" w:hint="eastAsia"/>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rsidR="00E630AC" w:rsidRDefault="00374ABF">
      <w:pPr>
        <w:autoSpaceDE/>
        <w:adjustRightInd/>
        <w:spacing w:line="360" w:lineRule="auto"/>
        <w:ind w:firstLineChars="200" w:firstLine="420"/>
        <w:rPr>
          <w:rFonts w:ascii="宋体" w:hAnsi="宋体"/>
        </w:rPr>
      </w:pPr>
      <w:r>
        <w:rPr>
          <w:rFonts w:ascii="宋体" w:hAnsi="宋体" w:hint="eastAsia"/>
        </w:rPr>
        <w:t>因发包人未按合同约定提供图纸导致承包人费用增加和（或）工期延误的，按照第7.5.1项〔因发包人原因导致工期延误〕约定办理。</w:t>
      </w:r>
    </w:p>
    <w:p w:rsidR="00E630AC" w:rsidRDefault="00374ABF">
      <w:pPr>
        <w:autoSpaceDE/>
        <w:adjustRightInd/>
        <w:spacing w:line="360" w:lineRule="auto"/>
        <w:ind w:firstLineChars="200" w:firstLine="420"/>
        <w:rPr>
          <w:rFonts w:ascii="宋体" w:hAnsi="宋体"/>
        </w:rPr>
      </w:pPr>
      <w:r>
        <w:rPr>
          <w:rFonts w:ascii="宋体" w:hAnsi="宋体" w:hint="eastAsia"/>
        </w:rPr>
        <w:t>1.6.2 图纸的错误</w:t>
      </w:r>
    </w:p>
    <w:p w:rsidR="00E630AC" w:rsidRDefault="00374ABF">
      <w:pPr>
        <w:autoSpaceDE/>
        <w:adjustRightInd/>
        <w:spacing w:line="360" w:lineRule="auto"/>
        <w:ind w:firstLineChars="200" w:firstLine="420"/>
        <w:rPr>
          <w:rFonts w:ascii="宋体" w:hAnsi="宋体"/>
        </w:rPr>
      </w:pPr>
      <w:r>
        <w:rPr>
          <w:rFonts w:ascii="宋体" w:hAnsi="宋体" w:hint="eastAsia"/>
        </w:rPr>
        <w:t>承包人在收到发包人提供的图纸后，发现图纸存在差错、遗漏或缺陷的，应及时通知监理人。监理人接到该通知后，应附具相关意见并立即报送发包人，发包人应在收到监理人报送的通知后的合理时间内</w:t>
      </w:r>
      <w:proofErr w:type="gramStart"/>
      <w:r>
        <w:rPr>
          <w:rFonts w:ascii="宋体" w:hAnsi="宋体" w:hint="eastAsia"/>
        </w:rPr>
        <w:t>作出</w:t>
      </w:r>
      <w:proofErr w:type="gramEnd"/>
      <w:r>
        <w:rPr>
          <w:rFonts w:ascii="宋体" w:hAnsi="宋体" w:hint="eastAsia"/>
        </w:rPr>
        <w:t>决定。合理时间是指发包人在收到监理人的报送通知后，尽其努力且不懈怠地完成图纸修改补充所需的时间。</w:t>
      </w:r>
    </w:p>
    <w:p w:rsidR="00E630AC" w:rsidRDefault="00374ABF">
      <w:pPr>
        <w:autoSpaceDE/>
        <w:adjustRightInd/>
        <w:spacing w:line="360" w:lineRule="auto"/>
        <w:ind w:firstLineChars="200" w:firstLine="420"/>
        <w:rPr>
          <w:rFonts w:ascii="宋体" w:hAnsi="宋体"/>
        </w:rPr>
      </w:pPr>
      <w:r>
        <w:rPr>
          <w:rFonts w:ascii="宋体" w:hAnsi="宋体" w:hint="eastAsia"/>
        </w:rPr>
        <w:t>1.6.3 图纸的修改和补充</w:t>
      </w:r>
    </w:p>
    <w:p w:rsidR="00E630AC" w:rsidRDefault="00374ABF">
      <w:pPr>
        <w:autoSpaceDE/>
        <w:adjustRightInd/>
        <w:spacing w:line="360" w:lineRule="auto"/>
        <w:ind w:firstLineChars="200" w:firstLine="420"/>
        <w:rPr>
          <w:rFonts w:ascii="宋体" w:hAnsi="宋体"/>
        </w:rPr>
      </w:pPr>
      <w:r>
        <w:rPr>
          <w:rFonts w:ascii="宋体" w:hAnsi="宋体" w:hint="eastAsia"/>
        </w:rPr>
        <w:t>图纸需要修改和补充的，应经图纸原设计人及审批部门同意，并由监理人在工程或工程相应部位施工前将修改后的图纸或补充图纸提交给承包人，承包人应按修改或补充后的图纸施工。</w:t>
      </w:r>
    </w:p>
    <w:p w:rsidR="00E630AC" w:rsidRDefault="00374ABF">
      <w:pPr>
        <w:autoSpaceDE/>
        <w:adjustRightInd/>
        <w:spacing w:line="360" w:lineRule="auto"/>
        <w:ind w:firstLineChars="200" w:firstLine="420"/>
        <w:rPr>
          <w:rFonts w:ascii="宋体" w:hAnsi="宋体"/>
        </w:rPr>
      </w:pPr>
      <w:r>
        <w:rPr>
          <w:rFonts w:ascii="宋体" w:hAnsi="宋体" w:hint="eastAsia"/>
        </w:rPr>
        <w:t>1.6.4 承包人文件</w:t>
      </w:r>
    </w:p>
    <w:p w:rsidR="00E630AC" w:rsidRDefault="00374ABF">
      <w:pPr>
        <w:autoSpaceDE/>
        <w:adjustRightInd/>
        <w:spacing w:line="360" w:lineRule="auto"/>
        <w:ind w:firstLineChars="200" w:firstLine="420"/>
        <w:rPr>
          <w:rFonts w:ascii="宋体" w:hAnsi="宋体"/>
        </w:rPr>
      </w:pPr>
      <w:r>
        <w:rPr>
          <w:rFonts w:ascii="宋体" w:hAnsi="宋体" w:hint="eastAsia"/>
        </w:rPr>
        <w:t>承包人应按照专用合同条款的约定提供应当由其编制的与工程施工有关的文件，并按照专用合同条款约定的期限、数量和形式提交监理人，并由监理人报送发包人。</w:t>
      </w:r>
    </w:p>
    <w:p w:rsidR="00E630AC" w:rsidRDefault="00374ABF">
      <w:pPr>
        <w:autoSpaceDE/>
        <w:adjustRightInd/>
        <w:spacing w:line="360" w:lineRule="auto"/>
        <w:ind w:firstLineChars="200" w:firstLine="420"/>
        <w:rPr>
          <w:rFonts w:ascii="宋体" w:hAnsi="宋体"/>
        </w:rPr>
      </w:pPr>
      <w:r>
        <w:rPr>
          <w:rFonts w:ascii="宋体" w:hAnsi="宋体" w:hint="eastAsia"/>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E630AC" w:rsidRDefault="00374ABF">
      <w:pPr>
        <w:autoSpaceDE/>
        <w:adjustRightInd/>
        <w:spacing w:line="360" w:lineRule="auto"/>
        <w:ind w:firstLineChars="200" w:firstLine="420"/>
        <w:rPr>
          <w:rFonts w:ascii="宋体" w:hAnsi="宋体"/>
        </w:rPr>
      </w:pPr>
      <w:r>
        <w:rPr>
          <w:rFonts w:ascii="宋体" w:hAnsi="宋体" w:hint="eastAsia"/>
        </w:rPr>
        <w:t>1.6.5 图纸和承包人文件的保管</w:t>
      </w:r>
    </w:p>
    <w:p w:rsidR="00E630AC" w:rsidRDefault="00374ABF">
      <w:pPr>
        <w:autoSpaceDE/>
        <w:adjustRightInd/>
        <w:spacing w:line="360" w:lineRule="auto"/>
        <w:ind w:firstLineChars="200" w:firstLine="420"/>
        <w:rPr>
          <w:rFonts w:ascii="宋体" w:hAnsi="宋体"/>
        </w:rPr>
      </w:pPr>
      <w:r>
        <w:rPr>
          <w:rFonts w:ascii="宋体" w:hAnsi="宋体" w:hint="eastAsia"/>
        </w:rPr>
        <w:t>除专用合同条款另有约定外，承包人应在施工现场另外保存一套完整的图纸和承包人文件，供发包人、监理人及有关人员进行工程检查时使用。</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75" w:name="_Toc351203502"/>
      <w:r>
        <w:rPr>
          <w:rFonts w:ascii="宋体" w:hAnsi="宋体" w:hint="eastAsia"/>
          <w:bCs/>
          <w:kern w:val="2"/>
        </w:rPr>
        <w:t>1</w:t>
      </w:r>
      <w:bookmarkStart w:id="76" w:name="_Toc296503033"/>
      <w:bookmarkStart w:id="77" w:name="_Toc337558733"/>
      <w:bookmarkStart w:id="78" w:name="_Toc296346534"/>
      <w:r>
        <w:rPr>
          <w:rFonts w:ascii="宋体" w:hAnsi="宋体" w:hint="eastAsia"/>
          <w:bCs/>
          <w:kern w:val="2"/>
        </w:rPr>
        <w:t>.7联络</w:t>
      </w:r>
      <w:bookmarkEnd w:id="75"/>
    </w:p>
    <w:bookmarkEnd w:id="76"/>
    <w:bookmarkEnd w:id="77"/>
    <w:bookmarkEnd w:id="78"/>
    <w:p w:rsidR="00E630AC" w:rsidRDefault="00374ABF">
      <w:pPr>
        <w:spacing w:line="360" w:lineRule="auto"/>
        <w:ind w:firstLineChars="200" w:firstLine="420"/>
        <w:rPr>
          <w:rFonts w:ascii="宋体" w:hAnsi="宋体"/>
        </w:rPr>
      </w:pPr>
      <w:r>
        <w:rPr>
          <w:rFonts w:ascii="宋体" w:hAnsi="宋体" w:hint="eastAsia"/>
        </w:rPr>
        <w:t>1.7.1 与合同有关的通知、批准、证明、证书、指示、指令、要求、请求、同意、意见、确定和决定等，均应采用书面形式，并应在合同约定的期限内送达接收人和送达地点。</w:t>
      </w:r>
    </w:p>
    <w:p w:rsidR="00E630AC" w:rsidRDefault="00374ABF">
      <w:pPr>
        <w:spacing w:line="360" w:lineRule="auto"/>
        <w:ind w:firstLineChars="200" w:firstLine="420"/>
        <w:rPr>
          <w:rFonts w:ascii="宋体" w:hAnsi="宋体"/>
        </w:rPr>
      </w:pPr>
      <w:r>
        <w:rPr>
          <w:rFonts w:ascii="宋体" w:hAnsi="宋体" w:hint="eastAsia"/>
        </w:rPr>
        <w:lastRenderedPageBreak/>
        <w:t>1.7.2 发包人和承包人应在专用合同条款中约定各自的送达接收人和送达地点。任何一方合同当事人指定的接收人或送达地点发生变动的，应提前3天以书面形式通知对方。</w:t>
      </w:r>
    </w:p>
    <w:p w:rsidR="00E630AC" w:rsidRDefault="00374ABF">
      <w:pPr>
        <w:spacing w:line="360" w:lineRule="auto"/>
        <w:ind w:firstLineChars="200" w:firstLine="420"/>
        <w:rPr>
          <w:rFonts w:ascii="宋体" w:hAnsi="宋体"/>
        </w:rPr>
      </w:pPr>
      <w:r>
        <w:rPr>
          <w:rFonts w:ascii="宋体" w:hAnsi="宋体" w:hint="eastAsia"/>
        </w:rPr>
        <w:t>1.7.3 发包人和承包人应当及时签收另一方送达至送达地点和指定接收人的来往信函。拒不签收的，由此增加的费用和（或）延误的工期由拒绝接收一方承担。</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79" w:name="_Toc351203503"/>
      <w:r>
        <w:rPr>
          <w:rFonts w:ascii="宋体" w:hAnsi="宋体" w:hint="eastAsia"/>
          <w:bCs/>
          <w:kern w:val="2"/>
        </w:rPr>
        <w:t>1</w:t>
      </w:r>
      <w:bookmarkStart w:id="80" w:name="_Toc337558734"/>
      <w:bookmarkStart w:id="81" w:name="_Toc296346536"/>
      <w:bookmarkStart w:id="82" w:name="_Toc296503035"/>
      <w:r>
        <w:rPr>
          <w:rFonts w:ascii="宋体" w:hAnsi="宋体" w:hint="eastAsia"/>
          <w:bCs/>
          <w:kern w:val="2"/>
        </w:rPr>
        <w:t>.8严禁贿赂</w:t>
      </w:r>
      <w:bookmarkEnd w:id="79"/>
    </w:p>
    <w:bookmarkEnd w:id="80"/>
    <w:bookmarkEnd w:id="81"/>
    <w:bookmarkEnd w:id="82"/>
    <w:p w:rsidR="00E630AC" w:rsidRDefault="00374ABF">
      <w:pPr>
        <w:spacing w:line="360" w:lineRule="auto"/>
        <w:ind w:firstLineChars="200" w:firstLine="420"/>
        <w:rPr>
          <w:rFonts w:ascii="宋体" w:hAnsi="宋体"/>
        </w:rPr>
      </w:pPr>
      <w:r>
        <w:rPr>
          <w:rFonts w:ascii="宋体" w:hAnsi="宋体" w:hint="eastAsia"/>
        </w:rPr>
        <w:t>合同当事人不得以贿赂或变相贿赂的方式，谋取非法利益或损害对方权益。因一方合同当事人的贿赂造成对方损失的，应赔偿损失，并承担相应的法律责任。</w:t>
      </w:r>
    </w:p>
    <w:p w:rsidR="00E630AC" w:rsidRDefault="00374ABF">
      <w:pPr>
        <w:spacing w:line="360" w:lineRule="auto"/>
        <w:ind w:firstLineChars="200" w:firstLine="420"/>
        <w:rPr>
          <w:rFonts w:ascii="宋体" w:hAnsi="宋体"/>
        </w:rPr>
      </w:pPr>
      <w:r>
        <w:rPr>
          <w:rFonts w:ascii="宋体" w:hAnsi="宋体" w:hint="eastAsia"/>
        </w:rPr>
        <w:t>承包人不得与监理人或发包人聘请的第三方串通损害发包人利益。未经发包人书面同意，承包人不得为监理人提供合同约定以外的通讯设备、交通工具及其他任何形式的利益，不得向监理人支付报酬。</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83" w:name="_Toc351203504"/>
      <w:r>
        <w:rPr>
          <w:rFonts w:ascii="宋体" w:hAnsi="宋体" w:hint="eastAsia"/>
          <w:bCs/>
          <w:kern w:val="2"/>
        </w:rPr>
        <w:t>1</w:t>
      </w:r>
      <w:bookmarkStart w:id="84" w:name="_Toc296503036"/>
      <w:bookmarkStart w:id="85" w:name="_Toc296346537"/>
      <w:bookmarkStart w:id="86" w:name="_Toc337558735"/>
      <w:r>
        <w:rPr>
          <w:rFonts w:ascii="宋体" w:hAnsi="宋体" w:hint="eastAsia"/>
          <w:bCs/>
          <w:kern w:val="2"/>
        </w:rPr>
        <w:t>.9化石、文物</w:t>
      </w:r>
      <w:bookmarkEnd w:id="83"/>
    </w:p>
    <w:bookmarkEnd w:id="84"/>
    <w:bookmarkEnd w:id="85"/>
    <w:bookmarkEnd w:id="86"/>
    <w:p w:rsidR="00E630AC" w:rsidRDefault="00374ABF">
      <w:pPr>
        <w:spacing w:line="360" w:lineRule="auto"/>
        <w:ind w:firstLineChars="200" w:firstLine="420"/>
        <w:rPr>
          <w:rFonts w:ascii="宋体" w:hAnsi="宋体"/>
        </w:rPr>
      </w:pPr>
      <w:r>
        <w:rPr>
          <w:rFonts w:ascii="宋体" w:hAnsi="宋体" w:hint="eastAsia"/>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E630AC" w:rsidRDefault="00374ABF">
      <w:pPr>
        <w:spacing w:line="360" w:lineRule="auto"/>
        <w:ind w:firstLineChars="200" w:firstLine="420"/>
        <w:rPr>
          <w:rFonts w:ascii="宋体" w:hAnsi="宋体"/>
        </w:rPr>
      </w:pPr>
      <w:r>
        <w:rPr>
          <w:rFonts w:ascii="宋体" w:hAnsi="宋体" w:hint="eastAsia"/>
        </w:rPr>
        <w:t>发包人、监理人和承包人应按有关政府行政管理部门要求采取妥善的保护措施，由此增加的费用和（或）延误的工期由发包人承担。</w:t>
      </w:r>
    </w:p>
    <w:p w:rsidR="00E630AC" w:rsidRDefault="00374ABF">
      <w:pPr>
        <w:spacing w:line="360" w:lineRule="auto"/>
        <w:ind w:firstLineChars="200" w:firstLine="420"/>
        <w:rPr>
          <w:rFonts w:ascii="宋体" w:hAnsi="宋体"/>
        </w:rPr>
      </w:pPr>
      <w:r>
        <w:rPr>
          <w:rFonts w:ascii="宋体" w:hAnsi="宋体" w:hint="eastAsia"/>
        </w:rPr>
        <w:t>承包人发现文物后不及时报告或隐瞒不报，致使文物丢失或损坏的，应赔偿损失，并承担相应的法律责任。</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87" w:name="_Toc351203505"/>
      <w:r>
        <w:rPr>
          <w:rFonts w:ascii="宋体" w:hAnsi="宋体" w:hint="eastAsia"/>
          <w:bCs/>
          <w:kern w:val="2"/>
        </w:rPr>
        <w:t>1</w:t>
      </w:r>
      <w:bookmarkStart w:id="88" w:name="_Toc337558736"/>
      <w:r>
        <w:rPr>
          <w:rFonts w:ascii="宋体" w:hAnsi="宋体" w:hint="eastAsia"/>
          <w:bCs/>
          <w:kern w:val="2"/>
        </w:rPr>
        <w:t>.10交通运输</w:t>
      </w:r>
      <w:bookmarkEnd w:id="87"/>
    </w:p>
    <w:bookmarkEnd w:id="88"/>
    <w:p w:rsidR="00E630AC" w:rsidRDefault="00374ABF">
      <w:pPr>
        <w:autoSpaceDE/>
        <w:adjustRightInd/>
        <w:spacing w:line="360" w:lineRule="auto"/>
        <w:ind w:firstLineChars="200" w:firstLine="420"/>
        <w:rPr>
          <w:rFonts w:ascii="宋体" w:hAnsi="宋体"/>
        </w:rPr>
      </w:pPr>
      <w:r>
        <w:rPr>
          <w:rFonts w:ascii="宋体" w:hAnsi="宋体" w:hint="eastAsia"/>
        </w:rPr>
        <w:t>1.10.1 出入现场的权利</w:t>
      </w:r>
    </w:p>
    <w:p w:rsidR="00E630AC" w:rsidRDefault="00374ABF">
      <w:pPr>
        <w:autoSpaceDE/>
        <w:adjustRightInd/>
        <w:spacing w:line="360" w:lineRule="auto"/>
        <w:ind w:firstLineChars="200" w:firstLine="420"/>
        <w:rPr>
          <w:rFonts w:ascii="宋体" w:hAnsi="宋体"/>
        </w:rPr>
      </w:pPr>
      <w:r>
        <w:rPr>
          <w:rFonts w:ascii="宋体" w:hAnsi="宋体" w:hint="eastAsia"/>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w:t>
      </w:r>
      <w:proofErr w:type="gramStart"/>
      <w:r>
        <w:rPr>
          <w:rFonts w:ascii="宋体" w:hAnsi="宋体" w:hint="eastAsia"/>
        </w:rPr>
        <w:t>修建场</w:t>
      </w:r>
      <w:proofErr w:type="gramEnd"/>
      <w:r>
        <w:rPr>
          <w:rFonts w:ascii="宋体" w:hAnsi="宋体" w:hint="eastAsia"/>
        </w:rPr>
        <w:t>内外道路、桥梁以及其他基础设施的手续。</w:t>
      </w:r>
    </w:p>
    <w:p w:rsidR="00E630AC" w:rsidRDefault="00374ABF">
      <w:pPr>
        <w:autoSpaceDE/>
        <w:adjustRightInd/>
        <w:spacing w:line="360" w:lineRule="auto"/>
        <w:ind w:firstLineChars="200" w:firstLine="420"/>
        <w:rPr>
          <w:rFonts w:ascii="宋体" w:hAnsi="宋体"/>
        </w:rPr>
      </w:pPr>
      <w:r>
        <w:rPr>
          <w:rFonts w:ascii="宋体" w:hAnsi="宋体" w:hint="eastAsia"/>
        </w:rPr>
        <w:t>承包人应在订立合同前查勘施工现场，并根据工程规模及技术参数合理预见工程施工所需的进出施工现场的方式、手段、路径等。因承包人未合理预见所增加的费用和（或）延误的工期由承包人承担。</w:t>
      </w:r>
    </w:p>
    <w:p w:rsidR="00E630AC" w:rsidRDefault="00374ABF">
      <w:pPr>
        <w:autoSpaceDE/>
        <w:adjustRightInd/>
        <w:spacing w:line="360" w:lineRule="auto"/>
        <w:ind w:firstLineChars="200" w:firstLine="420"/>
        <w:rPr>
          <w:rFonts w:ascii="宋体" w:hAnsi="宋体"/>
        </w:rPr>
      </w:pPr>
      <w:r>
        <w:rPr>
          <w:rFonts w:ascii="宋体" w:hAnsi="宋体" w:hint="eastAsia"/>
        </w:rPr>
        <w:t>1.10.2 场外交通</w:t>
      </w:r>
    </w:p>
    <w:p w:rsidR="00E630AC" w:rsidRDefault="00374ABF">
      <w:pPr>
        <w:autoSpaceDE/>
        <w:adjustRightInd/>
        <w:spacing w:line="360" w:lineRule="auto"/>
        <w:ind w:firstLineChars="200" w:firstLine="420"/>
        <w:rPr>
          <w:rFonts w:ascii="宋体" w:hAnsi="宋体"/>
        </w:rPr>
      </w:pPr>
      <w:r>
        <w:rPr>
          <w:rFonts w:ascii="宋体" w:hAnsi="宋体" w:hint="eastAsia"/>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E630AC" w:rsidRDefault="00374ABF">
      <w:pPr>
        <w:autoSpaceDE/>
        <w:adjustRightInd/>
        <w:spacing w:line="360" w:lineRule="auto"/>
        <w:ind w:firstLineChars="200" w:firstLine="420"/>
        <w:rPr>
          <w:rFonts w:ascii="宋体" w:hAnsi="宋体"/>
        </w:rPr>
      </w:pPr>
      <w:r>
        <w:rPr>
          <w:rFonts w:ascii="宋体" w:hAnsi="宋体" w:hint="eastAsia"/>
        </w:rPr>
        <w:t>1.10.3场内交通</w:t>
      </w:r>
    </w:p>
    <w:p w:rsidR="00E630AC" w:rsidRDefault="00374ABF">
      <w:pPr>
        <w:autoSpaceDE/>
        <w:adjustRightInd/>
        <w:spacing w:line="360" w:lineRule="auto"/>
        <w:ind w:firstLineChars="200" w:firstLine="420"/>
        <w:rPr>
          <w:rFonts w:ascii="宋体" w:hAnsi="宋体"/>
        </w:rPr>
      </w:pPr>
      <w:r>
        <w:rPr>
          <w:rFonts w:ascii="宋体" w:hAnsi="宋体" w:hint="eastAsia"/>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E630AC" w:rsidRDefault="00374ABF">
      <w:pPr>
        <w:autoSpaceDE/>
        <w:adjustRightInd/>
        <w:spacing w:line="360" w:lineRule="auto"/>
        <w:ind w:firstLineChars="200" w:firstLine="420"/>
        <w:rPr>
          <w:rFonts w:ascii="宋体" w:hAnsi="宋体"/>
        </w:rPr>
      </w:pPr>
      <w:r>
        <w:rPr>
          <w:rFonts w:ascii="宋体" w:hAnsi="宋体" w:hint="eastAsia"/>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E630AC" w:rsidRDefault="00374ABF">
      <w:pPr>
        <w:autoSpaceDE/>
        <w:adjustRightInd/>
        <w:spacing w:line="360" w:lineRule="auto"/>
        <w:ind w:firstLineChars="200" w:firstLine="420"/>
        <w:rPr>
          <w:rFonts w:ascii="宋体" w:hAnsi="宋体"/>
        </w:rPr>
      </w:pPr>
      <w:r>
        <w:rPr>
          <w:rFonts w:ascii="宋体" w:hAnsi="宋体" w:hint="eastAsia"/>
        </w:rPr>
        <w:t>场外交通和场内交通的边界由合同当事人在专用合同条款中约定。</w:t>
      </w:r>
    </w:p>
    <w:p w:rsidR="00E630AC" w:rsidRDefault="00374ABF">
      <w:pPr>
        <w:autoSpaceDE/>
        <w:adjustRightInd/>
        <w:spacing w:line="360" w:lineRule="auto"/>
        <w:ind w:firstLineChars="200" w:firstLine="420"/>
        <w:rPr>
          <w:rFonts w:ascii="宋体" w:hAnsi="宋体"/>
        </w:rPr>
      </w:pPr>
      <w:r>
        <w:rPr>
          <w:rFonts w:ascii="宋体" w:hAnsi="宋体" w:hint="eastAsia"/>
        </w:rPr>
        <w:lastRenderedPageBreak/>
        <w:t>1.10.4 超大件和超重件的运输</w:t>
      </w:r>
    </w:p>
    <w:p w:rsidR="00E630AC" w:rsidRDefault="00374ABF">
      <w:pPr>
        <w:autoSpaceDE/>
        <w:adjustRightInd/>
        <w:spacing w:line="360" w:lineRule="auto"/>
        <w:ind w:firstLineChars="200" w:firstLine="420"/>
        <w:rPr>
          <w:rFonts w:ascii="宋体" w:hAnsi="宋体"/>
        </w:rPr>
      </w:pPr>
      <w:r>
        <w:rPr>
          <w:rFonts w:ascii="宋体" w:hAnsi="宋体" w:hint="eastAsia"/>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E630AC" w:rsidRDefault="00374ABF">
      <w:pPr>
        <w:autoSpaceDE/>
        <w:adjustRightInd/>
        <w:spacing w:line="360" w:lineRule="auto"/>
        <w:ind w:firstLineChars="200" w:firstLine="420"/>
        <w:rPr>
          <w:rFonts w:ascii="宋体" w:hAnsi="宋体"/>
        </w:rPr>
      </w:pPr>
      <w:r>
        <w:rPr>
          <w:rFonts w:ascii="宋体" w:hAnsi="宋体" w:hint="eastAsia"/>
        </w:rPr>
        <w:t>1.10.5 道路和桥梁的损坏责任</w:t>
      </w:r>
    </w:p>
    <w:p w:rsidR="00E630AC" w:rsidRDefault="00374ABF">
      <w:pPr>
        <w:autoSpaceDE/>
        <w:adjustRightInd/>
        <w:spacing w:line="360" w:lineRule="auto"/>
        <w:ind w:firstLineChars="200" w:firstLine="420"/>
        <w:rPr>
          <w:rFonts w:ascii="宋体" w:hAnsi="宋体"/>
        </w:rPr>
      </w:pPr>
      <w:r>
        <w:rPr>
          <w:rFonts w:ascii="宋体" w:hAnsi="宋体" w:hint="eastAsia"/>
        </w:rPr>
        <w:t>因承包人运输造成施工场地内外公共道路和桥梁损坏的，由承包人承担修复损坏的全部费用和可能引起的赔偿。</w:t>
      </w:r>
    </w:p>
    <w:p w:rsidR="00E630AC" w:rsidRDefault="00374ABF">
      <w:pPr>
        <w:autoSpaceDE/>
        <w:adjustRightInd/>
        <w:spacing w:line="360" w:lineRule="auto"/>
        <w:ind w:firstLineChars="200" w:firstLine="420"/>
        <w:rPr>
          <w:rFonts w:ascii="宋体" w:hAnsi="宋体"/>
        </w:rPr>
      </w:pPr>
      <w:r>
        <w:rPr>
          <w:rFonts w:ascii="宋体" w:hAnsi="宋体" w:hint="eastAsia"/>
        </w:rPr>
        <w:t>1.10.6 水路和航空运输</w:t>
      </w:r>
    </w:p>
    <w:p w:rsidR="00E630AC" w:rsidRDefault="00374ABF">
      <w:pPr>
        <w:autoSpaceDE/>
        <w:adjustRightInd/>
        <w:spacing w:line="360" w:lineRule="auto"/>
        <w:ind w:firstLineChars="200" w:firstLine="420"/>
        <w:rPr>
          <w:rFonts w:ascii="宋体" w:hAnsi="宋体"/>
        </w:rPr>
      </w:pPr>
      <w:r>
        <w:rPr>
          <w:rFonts w:ascii="宋体" w:hAnsi="宋体" w:hint="eastAsia"/>
        </w:rPr>
        <w:t>本款前述各项的内容适用于水路运输和航空运输，其中“道路”一词的涵义包括河道、航线、船闸、机场、码头、堤防以及水路或航空运输中其他相似结构物；“车辆”一词的涵义包括船舶和飞机等。</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89" w:name="_Toc351203506"/>
      <w:r>
        <w:rPr>
          <w:rFonts w:ascii="宋体" w:hAnsi="宋体" w:hint="eastAsia"/>
          <w:bCs/>
          <w:kern w:val="2"/>
        </w:rPr>
        <w:t>1</w:t>
      </w:r>
      <w:bookmarkStart w:id="90" w:name="_Toc337558737"/>
      <w:bookmarkStart w:id="91" w:name="_Toc296346538"/>
      <w:bookmarkStart w:id="92" w:name="_Toc296503037"/>
      <w:r>
        <w:rPr>
          <w:rFonts w:ascii="宋体" w:hAnsi="宋体" w:hint="eastAsia"/>
          <w:bCs/>
          <w:kern w:val="2"/>
        </w:rPr>
        <w:t>.11知识产权</w:t>
      </w:r>
      <w:bookmarkEnd w:id="89"/>
      <w:r>
        <w:rPr>
          <w:rFonts w:ascii="宋体" w:hAnsi="宋体" w:hint="eastAsia"/>
          <w:bCs/>
          <w:kern w:val="2"/>
        </w:rPr>
        <w:t xml:space="preserve"> </w:t>
      </w:r>
      <w:bookmarkEnd w:id="90"/>
    </w:p>
    <w:bookmarkEnd w:id="91"/>
    <w:bookmarkEnd w:id="92"/>
    <w:p w:rsidR="00E630AC" w:rsidRDefault="00374ABF">
      <w:pPr>
        <w:spacing w:line="360" w:lineRule="auto"/>
        <w:ind w:firstLineChars="200" w:firstLine="420"/>
        <w:rPr>
          <w:rFonts w:ascii="宋体" w:hAnsi="宋体"/>
        </w:rPr>
      </w:pPr>
      <w:r>
        <w:rPr>
          <w:rFonts w:ascii="宋体" w:hAnsi="宋体" w:hint="eastAsia"/>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E630AC" w:rsidRDefault="00374ABF">
      <w:pPr>
        <w:spacing w:line="360" w:lineRule="auto"/>
        <w:ind w:firstLineChars="200" w:firstLine="420"/>
        <w:rPr>
          <w:rFonts w:ascii="宋体" w:hAnsi="宋体"/>
        </w:rPr>
      </w:pPr>
      <w:r>
        <w:rPr>
          <w:rFonts w:ascii="宋体" w:hAnsi="宋体" w:hint="eastAsia"/>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E630AC" w:rsidRDefault="00374ABF">
      <w:pPr>
        <w:spacing w:line="360" w:lineRule="auto"/>
        <w:ind w:firstLineChars="200" w:firstLine="420"/>
        <w:rPr>
          <w:rFonts w:ascii="宋体" w:hAnsi="宋体"/>
        </w:rPr>
      </w:pPr>
      <w:r>
        <w:rPr>
          <w:rFonts w:ascii="宋体" w:hAnsi="宋体" w:hint="eastAsia"/>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E630AC" w:rsidRDefault="00374ABF">
      <w:pPr>
        <w:autoSpaceDE/>
        <w:adjustRightInd/>
        <w:spacing w:line="360" w:lineRule="auto"/>
        <w:jc w:val="both"/>
        <w:rPr>
          <w:rFonts w:ascii="宋体" w:hAnsi="宋体"/>
          <w:kern w:val="2"/>
        </w:rPr>
      </w:pPr>
      <w:r>
        <w:rPr>
          <w:rFonts w:ascii="宋体" w:hAnsi="宋体" w:hint="eastAsia"/>
        </w:rPr>
        <w:t xml:space="preserve">    </w:t>
      </w:r>
      <w:r>
        <w:rPr>
          <w:rFonts w:ascii="宋体" w:hAnsi="宋体" w:hint="eastAsia"/>
          <w:kern w:val="2"/>
        </w:rPr>
        <w:t>1.11.4 除专用合同条款另有约定外，承包人在合同签订前和签订时已确定采用的专利、专有技术、技术秘密的使用费已包含在签约合同价中。</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93" w:name="_Toc351203507"/>
      <w:r>
        <w:rPr>
          <w:rFonts w:ascii="宋体" w:hAnsi="宋体" w:hint="eastAsia"/>
          <w:bCs/>
          <w:kern w:val="2"/>
        </w:rPr>
        <w:t>1</w:t>
      </w:r>
      <w:bookmarkStart w:id="94" w:name="_Toc337558738"/>
      <w:r>
        <w:rPr>
          <w:rFonts w:ascii="宋体" w:hAnsi="宋体" w:hint="eastAsia"/>
          <w:bCs/>
          <w:kern w:val="2"/>
        </w:rPr>
        <w:t>.12保密</w:t>
      </w:r>
      <w:bookmarkEnd w:id="93"/>
    </w:p>
    <w:bookmarkEnd w:id="94"/>
    <w:p w:rsidR="00E630AC" w:rsidRDefault="00374ABF">
      <w:pPr>
        <w:spacing w:line="360" w:lineRule="auto"/>
        <w:ind w:firstLineChars="200" w:firstLine="420"/>
        <w:rPr>
          <w:rFonts w:ascii="宋体" w:hAnsi="宋体"/>
        </w:rPr>
      </w:pPr>
      <w:r>
        <w:rPr>
          <w:rFonts w:ascii="宋体" w:hAnsi="宋体" w:hint="eastAsia"/>
        </w:rPr>
        <w:t>除法律规定或合同另有约定外，未经发包人同意，承包人不得将发包人提供的图纸、文件以及声明需要保密的资料信息等商业秘密泄露给第三方。</w:t>
      </w:r>
    </w:p>
    <w:p w:rsidR="00E630AC" w:rsidRDefault="00374ABF">
      <w:pPr>
        <w:spacing w:line="360" w:lineRule="auto"/>
        <w:ind w:firstLineChars="200" w:firstLine="420"/>
        <w:rPr>
          <w:rFonts w:ascii="宋体" w:hAnsi="宋体"/>
        </w:rPr>
      </w:pPr>
      <w:r>
        <w:rPr>
          <w:rFonts w:ascii="宋体" w:hAnsi="宋体" w:hint="eastAsia"/>
        </w:rPr>
        <w:t>除法律规定或合同另有约定外，未经承包人同意，发包人不得将承包人提供的技术秘密及声明需要保密的资料信息等商业秘密泄露给第三方。</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95" w:name="_Toc351203508"/>
      <w:r>
        <w:rPr>
          <w:rFonts w:ascii="宋体" w:hAnsi="宋体" w:hint="eastAsia"/>
          <w:bCs/>
          <w:kern w:val="2"/>
        </w:rPr>
        <w:t>1.13工程量清单错误的修正</w:t>
      </w:r>
      <w:bookmarkEnd w:id="95"/>
    </w:p>
    <w:p w:rsidR="00E630AC" w:rsidRDefault="00374ABF">
      <w:pPr>
        <w:spacing w:line="360" w:lineRule="auto"/>
        <w:ind w:firstLineChars="200" w:firstLine="420"/>
        <w:rPr>
          <w:rFonts w:ascii="宋体" w:hAnsi="宋体"/>
        </w:rPr>
      </w:pPr>
      <w:r>
        <w:rPr>
          <w:rFonts w:ascii="宋体" w:hAnsi="宋体" w:hint="eastAsia"/>
        </w:rPr>
        <w:t>除专用合同条款另有约定外，发包人提供的工程量清单，应被认为是准确的和完整的。出现下列情形之一时，发包人应予以修正，并相应调整合同价格：</w:t>
      </w:r>
    </w:p>
    <w:p w:rsidR="00E630AC" w:rsidRDefault="00374ABF">
      <w:pPr>
        <w:spacing w:line="360" w:lineRule="auto"/>
        <w:ind w:firstLineChars="200" w:firstLine="420"/>
        <w:rPr>
          <w:rFonts w:ascii="宋体" w:hAnsi="宋体"/>
        </w:rPr>
      </w:pPr>
      <w:r>
        <w:rPr>
          <w:rFonts w:ascii="宋体" w:hAnsi="宋体" w:hint="eastAsia"/>
        </w:rPr>
        <w:t>（1）工程量清单存在缺项、漏项的；</w:t>
      </w:r>
    </w:p>
    <w:p w:rsidR="00E630AC" w:rsidRDefault="00374ABF">
      <w:pPr>
        <w:spacing w:line="360" w:lineRule="auto"/>
        <w:ind w:firstLineChars="200" w:firstLine="420"/>
        <w:rPr>
          <w:rFonts w:ascii="宋体" w:hAnsi="宋体"/>
        </w:rPr>
      </w:pPr>
      <w:r>
        <w:rPr>
          <w:rFonts w:ascii="宋体" w:hAnsi="宋体" w:hint="eastAsia"/>
        </w:rPr>
        <w:t>（2）工程量清单偏差超出专用合同条款约定的工程量偏差范围的；</w:t>
      </w:r>
    </w:p>
    <w:p w:rsidR="00E630AC" w:rsidRDefault="00374ABF">
      <w:pPr>
        <w:spacing w:line="360" w:lineRule="auto"/>
        <w:ind w:firstLineChars="200" w:firstLine="420"/>
        <w:rPr>
          <w:rFonts w:ascii="宋体" w:hAnsi="宋体"/>
        </w:rPr>
      </w:pPr>
      <w:r>
        <w:rPr>
          <w:rFonts w:ascii="宋体" w:hAnsi="宋体" w:hint="eastAsia"/>
        </w:rPr>
        <w:t>（3）未按照国家现行计量规范强制性规定计量的。</w:t>
      </w:r>
    </w:p>
    <w:p w:rsidR="00E630AC" w:rsidRDefault="00374ABF">
      <w:pPr>
        <w:keepNext/>
        <w:keepLines/>
        <w:autoSpaceDE/>
        <w:adjustRightInd/>
        <w:spacing w:line="360" w:lineRule="auto"/>
        <w:jc w:val="both"/>
        <w:outlineLvl w:val="3"/>
        <w:rPr>
          <w:rFonts w:ascii="宋体" w:hAnsi="宋体"/>
          <w:bCs/>
          <w:kern w:val="2"/>
        </w:rPr>
      </w:pPr>
      <w:bookmarkStart w:id="96" w:name="_Toc351203509"/>
      <w:r>
        <w:rPr>
          <w:rFonts w:ascii="宋体" w:hAnsi="宋体" w:hint="eastAsia"/>
          <w:bCs/>
          <w:kern w:val="2"/>
        </w:rPr>
        <w:lastRenderedPageBreak/>
        <w:t>2</w:t>
      </w:r>
      <w:bookmarkStart w:id="97" w:name="_Toc296503038"/>
      <w:bookmarkStart w:id="98" w:name="_Toc296346539"/>
      <w:bookmarkStart w:id="99" w:name="_Toc337558739"/>
      <w:bookmarkStart w:id="100" w:name="OLE_LINK1"/>
      <w:bookmarkStart w:id="101" w:name="OLE_LINK2"/>
      <w:r>
        <w:rPr>
          <w:rFonts w:ascii="宋体" w:hAnsi="宋体" w:hint="eastAsia"/>
          <w:bCs/>
          <w:kern w:val="2"/>
        </w:rPr>
        <w:t>. 发包人</w:t>
      </w:r>
      <w:bookmarkEnd w:id="96"/>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02" w:name="_Toc351203510"/>
      <w:bookmarkEnd w:id="97"/>
      <w:bookmarkEnd w:id="98"/>
      <w:bookmarkEnd w:id="99"/>
      <w:r>
        <w:rPr>
          <w:rFonts w:ascii="宋体" w:hAnsi="宋体" w:hint="eastAsia"/>
          <w:bCs/>
          <w:kern w:val="2"/>
        </w:rPr>
        <w:t>2</w:t>
      </w:r>
      <w:bookmarkStart w:id="103" w:name="_Toc296503039"/>
      <w:bookmarkStart w:id="104" w:name="_Toc296346540"/>
      <w:bookmarkStart w:id="105" w:name="_Toc337558740"/>
      <w:r>
        <w:rPr>
          <w:rFonts w:ascii="宋体" w:hAnsi="宋体" w:hint="eastAsia"/>
          <w:bCs/>
          <w:kern w:val="2"/>
        </w:rPr>
        <w:t>.1 许可或批准</w:t>
      </w:r>
      <w:bookmarkEnd w:id="102"/>
    </w:p>
    <w:p w:rsidR="00E630AC" w:rsidRDefault="00374ABF">
      <w:pPr>
        <w:spacing w:line="360" w:lineRule="auto"/>
        <w:ind w:firstLineChars="200" w:firstLine="420"/>
        <w:rPr>
          <w:rFonts w:ascii="宋体" w:hAnsi="宋体"/>
        </w:rPr>
      </w:pPr>
      <w:r>
        <w:rPr>
          <w:rFonts w:ascii="宋体" w:hAnsi="宋体" w:hint="eastAsia"/>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E630AC" w:rsidRDefault="00374ABF">
      <w:pPr>
        <w:spacing w:line="360" w:lineRule="auto"/>
        <w:ind w:firstLineChars="200" w:firstLine="420"/>
        <w:rPr>
          <w:rFonts w:ascii="宋体" w:hAnsi="宋体"/>
        </w:rPr>
      </w:pPr>
      <w:r>
        <w:rPr>
          <w:rFonts w:ascii="宋体" w:hAnsi="宋体" w:hint="eastAsia"/>
        </w:rPr>
        <w:t>因发包人原因未能及时办理完毕前述许可、批准或备案，由发包人承担由此增加的费用和（或）延误的工期，并支付承包人合理的利润。</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06" w:name="_Toc351203511"/>
      <w:r>
        <w:rPr>
          <w:rFonts w:ascii="宋体" w:hAnsi="宋体" w:hint="eastAsia"/>
          <w:bCs/>
          <w:kern w:val="2"/>
        </w:rPr>
        <w:t>2.2 发包人代表</w:t>
      </w:r>
      <w:bookmarkEnd w:id="106"/>
    </w:p>
    <w:p w:rsidR="00E630AC" w:rsidRDefault="00374ABF">
      <w:pPr>
        <w:spacing w:line="360" w:lineRule="auto"/>
        <w:ind w:firstLineChars="200" w:firstLine="420"/>
        <w:rPr>
          <w:rFonts w:ascii="宋体" w:hAnsi="宋体"/>
        </w:rPr>
      </w:pPr>
      <w:r>
        <w:rPr>
          <w:rFonts w:ascii="宋体" w:hAnsi="宋体" w:hint="eastAsia"/>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E630AC" w:rsidRDefault="00374ABF">
      <w:pPr>
        <w:autoSpaceDE/>
        <w:adjustRightInd/>
        <w:spacing w:line="360" w:lineRule="auto"/>
        <w:ind w:firstLineChars="200" w:firstLine="420"/>
        <w:jc w:val="both"/>
        <w:rPr>
          <w:rFonts w:ascii="宋体" w:hAnsi="宋体"/>
        </w:rPr>
      </w:pPr>
      <w:r>
        <w:rPr>
          <w:rFonts w:ascii="宋体" w:hAnsi="宋体" w:hint="eastAsia"/>
        </w:rPr>
        <w:t>发包人代表不能按照合同约定履行其职责及义务，并导致合同无法继续正常履行的，承包人可以要求发包人撤换发包人代表。</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rPr>
        <w:t>不属于法定必须监理的工程，监理人的职权可以由发包人代表或发包人指定的其他人员行使。</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07" w:name="_Toc351203512"/>
      <w:r>
        <w:rPr>
          <w:rFonts w:ascii="宋体" w:hAnsi="宋体" w:hint="eastAsia"/>
          <w:bCs/>
          <w:kern w:val="2"/>
        </w:rPr>
        <w:t>2.3 发包人人员</w:t>
      </w:r>
      <w:bookmarkEnd w:id="107"/>
    </w:p>
    <w:p w:rsidR="00E630AC" w:rsidRDefault="00374ABF">
      <w:pPr>
        <w:spacing w:line="360" w:lineRule="auto"/>
        <w:ind w:firstLineChars="200" w:firstLine="420"/>
        <w:rPr>
          <w:rFonts w:ascii="宋体" w:hAnsi="宋体"/>
        </w:rPr>
      </w:pPr>
      <w:r>
        <w:rPr>
          <w:rFonts w:ascii="宋体" w:hAnsi="宋体" w:hint="eastAsia"/>
        </w:rPr>
        <w:t>发包人应要求在施工现场的发包人人员遵守法律及有关安全、质量、环境保护、文明施工等规定，并保障承包人免于承受因发包人人员未遵守上述要求给承包人造成的损失和责任。</w:t>
      </w:r>
    </w:p>
    <w:p w:rsidR="00E630AC" w:rsidRDefault="00374ABF">
      <w:pPr>
        <w:autoSpaceDE/>
        <w:adjustRightInd/>
        <w:spacing w:line="360" w:lineRule="auto"/>
        <w:ind w:firstLine="640"/>
        <w:rPr>
          <w:rFonts w:ascii="宋体" w:hAnsi="宋体"/>
        </w:rPr>
      </w:pPr>
      <w:r>
        <w:rPr>
          <w:rFonts w:ascii="宋体" w:hAnsi="宋体" w:hint="eastAsia"/>
        </w:rPr>
        <w:t>发包人人员包括发包人代表及其他由发包人派驻施工现场的人员。</w:t>
      </w:r>
      <w:bookmarkEnd w:id="103"/>
      <w:bookmarkEnd w:id="104"/>
      <w:bookmarkEnd w:id="105"/>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08" w:name="_Toc351203513"/>
      <w:r>
        <w:rPr>
          <w:rFonts w:ascii="宋体" w:hAnsi="宋体" w:hint="eastAsia"/>
          <w:bCs/>
          <w:kern w:val="2"/>
        </w:rPr>
        <w:t>2</w:t>
      </w:r>
      <w:bookmarkStart w:id="109" w:name="_Toc296503040"/>
      <w:bookmarkStart w:id="110" w:name="_Toc296346541"/>
      <w:bookmarkStart w:id="111" w:name="_Toc337558741"/>
      <w:r>
        <w:rPr>
          <w:rFonts w:ascii="宋体" w:hAnsi="宋体" w:hint="eastAsia"/>
          <w:bCs/>
          <w:kern w:val="2"/>
        </w:rPr>
        <w:t>.4 施工现场、施工条件和基础资料的提供</w:t>
      </w:r>
      <w:bookmarkEnd w:id="108"/>
      <w:r>
        <w:rPr>
          <w:rFonts w:ascii="宋体" w:hAnsi="宋体" w:hint="eastAsia"/>
          <w:bCs/>
          <w:kern w:val="2"/>
        </w:rPr>
        <w:t xml:space="preserve"> </w:t>
      </w:r>
      <w:bookmarkEnd w:id="109"/>
      <w:bookmarkEnd w:id="110"/>
      <w:bookmarkEnd w:id="111"/>
      <w:r>
        <w:rPr>
          <w:rFonts w:ascii="宋体" w:hAnsi="宋体" w:hint="eastAsia"/>
          <w:bCs/>
          <w:kern w:val="2"/>
        </w:rPr>
        <w:t xml:space="preserve"> </w:t>
      </w:r>
    </w:p>
    <w:p w:rsidR="00E630AC" w:rsidRDefault="00374ABF">
      <w:pPr>
        <w:spacing w:line="360" w:lineRule="auto"/>
        <w:ind w:firstLineChars="200" w:firstLine="420"/>
        <w:rPr>
          <w:rFonts w:ascii="宋体" w:hAnsi="宋体"/>
        </w:rPr>
      </w:pPr>
      <w:r>
        <w:rPr>
          <w:rFonts w:ascii="宋体" w:hAnsi="宋体" w:hint="eastAsia"/>
        </w:rPr>
        <w:t>2.4.1 提供施工现场</w:t>
      </w:r>
    </w:p>
    <w:p w:rsidR="00E630AC" w:rsidRDefault="00374ABF">
      <w:pPr>
        <w:spacing w:line="360" w:lineRule="auto"/>
        <w:ind w:firstLineChars="200" w:firstLine="420"/>
        <w:rPr>
          <w:rFonts w:ascii="宋体" w:hAnsi="宋体"/>
        </w:rPr>
      </w:pPr>
      <w:r>
        <w:rPr>
          <w:rFonts w:ascii="宋体" w:hAnsi="宋体" w:hint="eastAsia"/>
        </w:rPr>
        <w:t>除</w:t>
      </w:r>
      <w:bookmarkEnd w:id="100"/>
      <w:bookmarkEnd w:id="101"/>
      <w:r>
        <w:rPr>
          <w:rFonts w:ascii="宋体" w:hAnsi="宋体" w:hint="eastAsia"/>
        </w:rPr>
        <w:t>专用合同条款另有约定外，发包人应最迟于开工日期7天前向承包人移交施工现场。</w:t>
      </w:r>
    </w:p>
    <w:p w:rsidR="00E630AC" w:rsidRDefault="00374ABF">
      <w:pPr>
        <w:spacing w:line="360" w:lineRule="auto"/>
        <w:ind w:firstLineChars="200" w:firstLine="420"/>
        <w:rPr>
          <w:rFonts w:ascii="宋体" w:hAnsi="宋体"/>
        </w:rPr>
      </w:pPr>
      <w:r>
        <w:rPr>
          <w:rFonts w:ascii="宋体" w:hAnsi="宋体" w:hint="eastAsia"/>
        </w:rPr>
        <w:t>2.4.2 提供施工条件</w:t>
      </w:r>
    </w:p>
    <w:p w:rsidR="00E630AC" w:rsidRDefault="00374ABF">
      <w:pPr>
        <w:spacing w:line="360" w:lineRule="auto"/>
        <w:ind w:firstLineChars="200" w:firstLine="420"/>
        <w:rPr>
          <w:rFonts w:ascii="宋体" w:hAnsi="宋体"/>
        </w:rPr>
      </w:pPr>
      <w:r>
        <w:rPr>
          <w:rFonts w:ascii="宋体" w:hAnsi="宋体" w:hint="eastAsia"/>
        </w:rPr>
        <w:t>除专用合同条款另有约定外，发包人应负责提供施工所需要的条件，包括：</w:t>
      </w:r>
    </w:p>
    <w:p w:rsidR="00E630AC" w:rsidRDefault="00374ABF">
      <w:pPr>
        <w:spacing w:line="360" w:lineRule="auto"/>
        <w:ind w:firstLineChars="200" w:firstLine="420"/>
        <w:rPr>
          <w:rFonts w:ascii="宋体" w:hAnsi="宋体"/>
        </w:rPr>
      </w:pPr>
      <w:r>
        <w:rPr>
          <w:rFonts w:ascii="宋体" w:hAnsi="宋体" w:hint="eastAsia"/>
        </w:rPr>
        <w:t>（1）将施工用水、电力、通讯线路等施工所必需的条件接至施工现场内；</w:t>
      </w:r>
    </w:p>
    <w:p w:rsidR="00E630AC" w:rsidRDefault="00374ABF">
      <w:pPr>
        <w:spacing w:line="360" w:lineRule="auto"/>
        <w:ind w:firstLineChars="200" w:firstLine="420"/>
        <w:rPr>
          <w:rFonts w:ascii="宋体" w:hAnsi="宋体"/>
        </w:rPr>
      </w:pPr>
      <w:r>
        <w:rPr>
          <w:rFonts w:ascii="宋体" w:hAnsi="宋体" w:hint="eastAsia"/>
        </w:rPr>
        <w:t>（2）保证向承包人提供正常施工所需要的进入施工现场的交通条件；</w:t>
      </w:r>
    </w:p>
    <w:p w:rsidR="00E630AC" w:rsidRDefault="00374ABF">
      <w:pPr>
        <w:spacing w:line="360" w:lineRule="auto"/>
        <w:ind w:firstLineChars="200" w:firstLine="420"/>
        <w:rPr>
          <w:rFonts w:ascii="宋体" w:hAnsi="宋体"/>
        </w:rPr>
      </w:pPr>
      <w:r>
        <w:rPr>
          <w:rFonts w:ascii="宋体" w:hAnsi="宋体" w:hint="eastAsia"/>
        </w:rPr>
        <w:t>（3）协调处理施工现场周围地下管线和邻近建筑物、构筑物、古树名木的保护工作，并承担相关费用；</w:t>
      </w:r>
    </w:p>
    <w:p w:rsidR="00E630AC" w:rsidRDefault="00374ABF">
      <w:pPr>
        <w:spacing w:line="360" w:lineRule="auto"/>
        <w:ind w:firstLineChars="200" w:firstLine="420"/>
        <w:rPr>
          <w:rFonts w:ascii="宋体" w:hAnsi="宋体"/>
        </w:rPr>
      </w:pPr>
      <w:r>
        <w:rPr>
          <w:rFonts w:ascii="宋体" w:hAnsi="宋体" w:hint="eastAsia"/>
        </w:rPr>
        <w:t>（4）按照专用合同条款约定应提供的其他设施和条件。</w:t>
      </w:r>
    </w:p>
    <w:p w:rsidR="00E630AC" w:rsidRDefault="00374ABF">
      <w:pPr>
        <w:spacing w:line="360" w:lineRule="auto"/>
        <w:ind w:firstLineChars="200" w:firstLine="420"/>
        <w:rPr>
          <w:rFonts w:ascii="宋体" w:hAnsi="宋体"/>
          <w:kern w:val="2"/>
        </w:rPr>
      </w:pPr>
      <w:r>
        <w:rPr>
          <w:rFonts w:ascii="宋体" w:hAnsi="宋体" w:hint="eastAsia"/>
        </w:rPr>
        <w:t>2.4.3 提供基础资料</w:t>
      </w:r>
    </w:p>
    <w:p w:rsidR="00E630AC" w:rsidRDefault="00374ABF">
      <w:pPr>
        <w:spacing w:line="360" w:lineRule="auto"/>
        <w:ind w:firstLineChars="200" w:firstLine="420"/>
        <w:rPr>
          <w:rFonts w:ascii="宋体" w:hAnsi="宋体"/>
        </w:rPr>
      </w:pPr>
      <w:r>
        <w:rPr>
          <w:rFonts w:ascii="宋体" w:hAnsi="宋体" w:hint="eastAsia"/>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E630AC" w:rsidRDefault="00374ABF">
      <w:pPr>
        <w:spacing w:line="360" w:lineRule="auto"/>
        <w:ind w:firstLineChars="200" w:firstLine="420"/>
        <w:rPr>
          <w:rFonts w:ascii="宋体" w:hAnsi="宋体"/>
        </w:rPr>
      </w:pPr>
      <w:r>
        <w:rPr>
          <w:rFonts w:ascii="宋体" w:hAnsi="宋体" w:hint="eastAsia"/>
        </w:rPr>
        <w:t>按照法律规定确需在开工后方能提供的基础资料，发包人应尽其努力及时地在相应工程施工前的合理期限内提供，合理期限应以不影响承包人的正常施工为限。</w:t>
      </w:r>
    </w:p>
    <w:p w:rsidR="00E630AC" w:rsidRDefault="00374ABF">
      <w:pPr>
        <w:autoSpaceDE/>
        <w:adjustRightInd/>
        <w:spacing w:line="360" w:lineRule="auto"/>
        <w:ind w:firstLineChars="200" w:firstLine="420"/>
        <w:rPr>
          <w:rFonts w:ascii="宋体" w:hAnsi="宋体"/>
        </w:rPr>
      </w:pPr>
      <w:r>
        <w:rPr>
          <w:rFonts w:ascii="宋体" w:hAnsi="宋体" w:hint="eastAsia"/>
        </w:rPr>
        <w:t>2.4.4 逾期提供的责任</w:t>
      </w:r>
    </w:p>
    <w:p w:rsidR="00E630AC" w:rsidRDefault="00374ABF">
      <w:pPr>
        <w:autoSpaceDE/>
        <w:adjustRightInd/>
        <w:spacing w:line="360" w:lineRule="auto"/>
        <w:ind w:firstLineChars="200" w:firstLine="420"/>
        <w:rPr>
          <w:rFonts w:ascii="宋体" w:hAnsi="宋体"/>
        </w:rPr>
      </w:pPr>
      <w:r>
        <w:rPr>
          <w:rFonts w:ascii="宋体" w:hAnsi="宋体" w:hint="eastAsia"/>
        </w:rPr>
        <w:t>因发包人原因未能按合同约定及时向承包人提供施工现场、施工条件、基础资料的，由发包人承担由</w:t>
      </w:r>
      <w:r>
        <w:rPr>
          <w:rFonts w:ascii="宋体" w:hAnsi="宋体" w:hint="eastAsia"/>
        </w:rPr>
        <w:lastRenderedPageBreak/>
        <w:t>此增加的费用和（或）延误的工期。</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12" w:name="_Toc351203514"/>
      <w:r>
        <w:rPr>
          <w:rFonts w:ascii="宋体" w:hAnsi="宋体" w:hint="eastAsia"/>
          <w:bCs/>
          <w:kern w:val="2"/>
        </w:rPr>
        <w:t>2</w:t>
      </w:r>
      <w:bookmarkStart w:id="113" w:name="_Toc296346543"/>
      <w:bookmarkStart w:id="114" w:name="_Toc337558745"/>
      <w:bookmarkStart w:id="115" w:name="_Toc296503042"/>
      <w:r>
        <w:rPr>
          <w:rFonts w:ascii="宋体" w:hAnsi="宋体" w:hint="eastAsia"/>
          <w:bCs/>
          <w:kern w:val="2"/>
        </w:rPr>
        <w:t>.5 资</w:t>
      </w:r>
      <w:bookmarkEnd w:id="113"/>
      <w:bookmarkEnd w:id="114"/>
      <w:bookmarkEnd w:id="115"/>
      <w:r>
        <w:rPr>
          <w:rFonts w:ascii="宋体" w:hAnsi="宋体" w:hint="eastAsia"/>
          <w:bCs/>
          <w:kern w:val="2"/>
        </w:rPr>
        <w:t>金来源证明及支付担保</w:t>
      </w:r>
      <w:bookmarkEnd w:id="112"/>
    </w:p>
    <w:p w:rsidR="00E630AC" w:rsidRDefault="00374ABF">
      <w:pPr>
        <w:autoSpaceDE/>
        <w:adjustRightInd/>
        <w:spacing w:line="360" w:lineRule="auto"/>
        <w:ind w:firstLineChars="200" w:firstLine="420"/>
        <w:rPr>
          <w:rFonts w:ascii="宋体" w:hAnsi="宋体"/>
        </w:rPr>
      </w:pPr>
      <w:r>
        <w:rPr>
          <w:rFonts w:ascii="宋体" w:hAnsi="宋体" w:hint="eastAsia"/>
        </w:rPr>
        <w:t>除专用合同条款另有约定外，发包人应在收到承包人要求提供资金来源证明的书面通知后28天内，向承包人提供能够按照合同约定支付合同价款的相应资金来源证明。</w:t>
      </w:r>
    </w:p>
    <w:p w:rsidR="00E630AC" w:rsidRDefault="00374ABF">
      <w:pPr>
        <w:autoSpaceDE/>
        <w:adjustRightInd/>
        <w:spacing w:line="360" w:lineRule="auto"/>
        <w:ind w:firstLineChars="200" w:firstLine="420"/>
        <w:rPr>
          <w:rFonts w:ascii="宋体" w:hAnsi="宋体"/>
        </w:rPr>
      </w:pPr>
      <w:r>
        <w:rPr>
          <w:rFonts w:ascii="宋体" w:hAnsi="宋体" w:hint="eastAsia"/>
        </w:rPr>
        <w:t>除专用合同条款另有约定外，发包人要求承包人提供履约担保的，发包人应当向承包人提供支付担保。支付担保可以采用银行保函或担保公司担保等形式，具体由合同当事人在专用合同条款中约定。</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16" w:name="_Toc351203515"/>
      <w:r>
        <w:rPr>
          <w:rFonts w:ascii="宋体" w:hAnsi="宋体" w:hint="eastAsia"/>
          <w:bCs/>
          <w:kern w:val="2"/>
        </w:rPr>
        <w:t>2.6 支付合同价款</w:t>
      </w:r>
      <w:bookmarkEnd w:id="116"/>
    </w:p>
    <w:p w:rsidR="00E630AC" w:rsidRDefault="00374ABF">
      <w:pPr>
        <w:spacing w:line="360" w:lineRule="auto"/>
        <w:ind w:firstLineChars="200" w:firstLine="420"/>
        <w:rPr>
          <w:rFonts w:ascii="宋体" w:hAnsi="宋体"/>
        </w:rPr>
      </w:pPr>
      <w:r>
        <w:rPr>
          <w:rFonts w:ascii="宋体" w:hAnsi="宋体" w:hint="eastAsia"/>
        </w:rPr>
        <w:t>发包人应按合同约定向承包人及时支付合同价款。</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17" w:name="_Toc351203516"/>
      <w:r>
        <w:rPr>
          <w:rFonts w:ascii="宋体" w:hAnsi="宋体" w:hint="eastAsia"/>
          <w:bCs/>
          <w:kern w:val="2"/>
        </w:rPr>
        <w:t>2.7 组织竣工验收</w:t>
      </w:r>
      <w:bookmarkEnd w:id="117"/>
    </w:p>
    <w:p w:rsidR="00E630AC" w:rsidRDefault="00374ABF">
      <w:pPr>
        <w:spacing w:line="360" w:lineRule="auto"/>
        <w:ind w:firstLineChars="200" w:firstLine="420"/>
        <w:rPr>
          <w:rFonts w:ascii="宋体" w:hAnsi="宋体"/>
        </w:rPr>
      </w:pPr>
      <w:r>
        <w:rPr>
          <w:rFonts w:ascii="宋体" w:hAnsi="宋体" w:hint="eastAsia"/>
        </w:rPr>
        <w:t>发包人应按合同约定及时组织竣工验收。</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18" w:name="_Toc351203517"/>
      <w:r>
        <w:rPr>
          <w:rFonts w:ascii="宋体" w:hAnsi="宋体" w:hint="eastAsia"/>
          <w:bCs/>
          <w:kern w:val="2"/>
        </w:rPr>
        <w:t>2.8 现场统一管理协议</w:t>
      </w:r>
      <w:bookmarkEnd w:id="118"/>
    </w:p>
    <w:p w:rsidR="00E630AC" w:rsidRDefault="00374ABF">
      <w:pPr>
        <w:autoSpaceDE/>
        <w:adjustRightInd/>
        <w:spacing w:line="360" w:lineRule="auto"/>
        <w:ind w:firstLineChars="200" w:firstLine="420"/>
        <w:rPr>
          <w:rFonts w:ascii="宋体" w:hAnsi="宋体"/>
        </w:rPr>
      </w:pPr>
      <w:r>
        <w:rPr>
          <w:rFonts w:ascii="宋体" w:hAnsi="宋体" w:hint="eastAsia"/>
        </w:rPr>
        <w:t>发包人应与承包人、由发包人直接发包的专业工程的承包人签订施工现场统一管理协议，明确各方的权利义务。施工现场统一管理协议作为专用合同条款的附件。</w:t>
      </w:r>
    </w:p>
    <w:p w:rsidR="00E630AC" w:rsidRDefault="00374ABF">
      <w:pPr>
        <w:keepNext/>
        <w:keepLines/>
        <w:autoSpaceDE/>
        <w:adjustRightInd/>
        <w:spacing w:line="360" w:lineRule="auto"/>
        <w:jc w:val="both"/>
        <w:outlineLvl w:val="3"/>
        <w:rPr>
          <w:rFonts w:ascii="宋体" w:hAnsi="宋体"/>
          <w:bCs/>
          <w:kern w:val="2"/>
        </w:rPr>
      </w:pPr>
      <w:bookmarkStart w:id="119" w:name="_Toc351203518"/>
      <w:r>
        <w:rPr>
          <w:rFonts w:ascii="宋体" w:hAnsi="宋体" w:hint="eastAsia"/>
          <w:bCs/>
          <w:kern w:val="2"/>
        </w:rPr>
        <w:t>3</w:t>
      </w:r>
      <w:bookmarkStart w:id="120" w:name="_Toc296346546"/>
      <w:bookmarkStart w:id="121" w:name="_Toc337558746"/>
      <w:bookmarkStart w:id="122" w:name="_Toc296503045"/>
      <w:r>
        <w:rPr>
          <w:rFonts w:ascii="宋体" w:hAnsi="宋体" w:hint="eastAsia"/>
          <w:bCs/>
          <w:kern w:val="2"/>
        </w:rPr>
        <w:t>. 承包人</w:t>
      </w:r>
      <w:bookmarkEnd w:id="119"/>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23" w:name="_Toc351203519"/>
      <w:bookmarkEnd w:id="120"/>
      <w:bookmarkEnd w:id="121"/>
      <w:bookmarkEnd w:id="122"/>
      <w:r>
        <w:rPr>
          <w:rFonts w:ascii="宋体" w:hAnsi="宋体" w:hint="eastAsia"/>
          <w:bCs/>
          <w:kern w:val="2"/>
        </w:rPr>
        <w:t>3</w:t>
      </w:r>
      <w:bookmarkStart w:id="124" w:name="_Toc296346547"/>
      <w:bookmarkStart w:id="125" w:name="_Toc296503046"/>
      <w:bookmarkStart w:id="126" w:name="_Toc337558747"/>
      <w:r>
        <w:rPr>
          <w:rFonts w:ascii="宋体" w:hAnsi="宋体" w:hint="eastAsia"/>
          <w:bCs/>
          <w:kern w:val="2"/>
        </w:rPr>
        <w:t>.1 承包人的一般义务</w:t>
      </w:r>
      <w:bookmarkEnd w:id="123"/>
    </w:p>
    <w:bookmarkEnd w:id="124"/>
    <w:bookmarkEnd w:id="125"/>
    <w:bookmarkEnd w:id="126"/>
    <w:p w:rsidR="00E630AC" w:rsidRDefault="00374ABF">
      <w:pPr>
        <w:spacing w:line="360" w:lineRule="auto"/>
        <w:ind w:firstLineChars="200" w:firstLine="420"/>
        <w:rPr>
          <w:rFonts w:ascii="宋体" w:hAnsi="宋体"/>
        </w:rPr>
      </w:pPr>
      <w:r>
        <w:rPr>
          <w:rFonts w:ascii="宋体" w:hAnsi="宋体" w:hint="eastAsia"/>
        </w:rPr>
        <w:t>承包人在履行合同过程中应遵守法律和工程建设标准规范，并履行以下义务：</w:t>
      </w:r>
    </w:p>
    <w:p w:rsidR="00E630AC" w:rsidRDefault="00374ABF">
      <w:pPr>
        <w:numPr>
          <w:ilvl w:val="0"/>
          <w:numId w:val="25"/>
        </w:numPr>
        <w:autoSpaceDE/>
        <w:adjustRightInd/>
        <w:spacing w:line="360" w:lineRule="auto"/>
        <w:ind w:firstLineChars="200" w:firstLine="420"/>
        <w:jc w:val="both"/>
        <w:rPr>
          <w:rFonts w:ascii="宋体" w:hAnsi="宋体"/>
        </w:rPr>
      </w:pPr>
      <w:r>
        <w:rPr>
          <w:rFonts w:ascii="宋体" w:hAnsi="宋体" w:hint="eastAsia"/>
        </w:rPr>
        <w:t>办理法律规定应由承包人办理的许可和批准，并将办理结果书面报送发包人留存；</w:t>
      </w:r>
    </w:p>
    <w:p w:rsidR="00E630AC" w:rsidRDefault="00374ABF">
      <w:pPr>
        <w:spacing w:line="360" w:lineRule="auto"/>
        <w:ind w:firstLineChars="200" w:firstLine="420"/>
        <w:rPr>
          <w:rFonts w:ascii="宋体" w:hAnsi="宋体"/>
        </w:rPr>
      </w:pPr>
      <w:r>
        <w:rPr>
          <w:rFonts w:ascii="宋体" w:hAnsi="宋体" w:hint="eastAsia"/>
        </w:rPr>
        <w:t>（2）按法律规定和合同约定完成工程，并在保修期内承担保修义务；</w:t>
      </w:r>
    </w:p>
    <w:p w:rsidR="00E630AC" w:rsidRDefault="00374ABF">
      <w:pPr>
        <w:spacing w:line="360" w:lineRule="auto"/>
        <w:ind w:firstLineChars="200" w:firstLine="420"/>
        <w:rPr>
          <w:rFonts w:ascii="宋体" w:hAnsi="宋体"/>
        </w:rPr>
      </w:pPr>
      <w:r>
        <w:rPr>
          <w:rFonts w:ascii="宋体" w:hAnsi="宋体" w:hint="eastAsia"/>
        </w:rPr>
        <w:t>（3）按法律规定和合同约定采取施工安全和环境保护措施，办理工伤保险，确保工程及人员、材料、设备和设施的安全；</w:t>
      </w:r>
    </w:p>
    <w:p w:rsidR="00E630AC" w:rsidRDefault="00374ABF">
      <w:pPr>
        <w:spacing w:line="360" w:lineRule="auto"/>
        <w:ind w:firstLineChars="200" w:firstLine="420"/>
        <w:rPr>
          <w:rFonts w:ascii="宋体" w:hAnsi="宋体"/>
        </w:rPr>
      </w:pPr>
      <w:r>
        <w:rPr>
          <w:rFonts w:ascii="宋体" w:hAnsi="宋体" w:hint="eastAsia"/>
        </w:rPr>
        <w:t>（4）按合同约定的工作内容和施工进度要求，编制施工组织设计和施工措施计划，并对所有施工作业和施工方法的完备性和安全可靠性负责；</w:t>
      </w:r>
    </w:p>
    <w:p w:rsidR="00E630AC" w:rsidRDefault="00374ABF">
      <w:pPr>
        <w:spacing w:line="360" w:lineRule="auto"/>
        <w:ind w:firstLineChars="200" w:firstLine="420"/>
        <w:rPr>
          <w:rFonts w:ascii="宋体" w:hAnsi="宋体"/>
        </w:rPr>
      </w:pPr>
      <w:r>
        <w:rPr>
          <w:rFonts w:ascii="宋体" w:hAnsi="宋体" w:hint="eastAsia"/>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E630AC" w:rsidRDefault="00374ABF">
      <w:pPr>
        <w:spacing w:line="360" w:lineRule="auto"/>
        <w:ind w:firstLineChars="200" w:firstLine="420"/>
        <w:rPr>
          <w:rFonts w:ascii="宋体" w:hAnsi="宋体"/>
        </w:rPr>
      </w:pPr>
      <w:r>
        <w:rPr>
          <w:rFonts w:ascii="宋体" w:hAnsi="宋体" w:hint="eastAsia"/>
        </w:rPr>
        <w:t>（6）按照第6.3款〔环境保护〕约定负责施工场地及其周边环境与生态的保护工作；</w:t>
      </w:r>
    </w:p>
    <w:p w:rsidR="00E630AC" w:rsidRDefault="00374ABF">
      <w:pPr>
        <w:spacing w:line="360" w:lineRule="auto"/>
        <w:ind w:firstLineChars="200" w:firstLine="420"/>
        <w:rPr>
          <w:rFonts w:ascii="宋体" w:hAnsi="宋体"/>
        </w:rPr>
      </w:pPr>
      <w:r>
        <w:rPr>
          <w:rFonts w:ascii="宋体" w:hAnsi="宋体" w:hint="eastAsia"/>
        </w:rPr>
        <w:t>（7）按第6.1款〔安全文明施工〕约定采取施工安全措施，确保工程及其人员、材料、设备和设施的安全，防止因工程施工造成的人身伤害和财产损失；</w:t>
      </w:r>
    </w:p>
    <w:p w:rsidR="00E630AC" w:rsidRDefault="00374ABF">
      <w:pPr>
        <w:spacing w:line="360" w:lineRule="auto"/>
        <w:ind w:firstLineChars="200" w:firstLine="420"/>
        <w:rPr>
          <w:rFonts w:ascii="宋体" w:hAnsi="宋体"/>
        </w:rPr>
      </w:pPr>
      <w:r>
        <w:rPr>
          <w:rFonts w:ascii="宋体" w:hAnsi="宋体" w:hint="eastAsia"/>
        </w:rPr>
        <w:t>（8）将发包人按合同约定支付的各项价款专用于合同工程，且应及时支付其雇用人员工资，并及时向分包人支付合同价款；</w:t>
      </w:r>
    </w:p>
    <w:p w:rsidR="00E630AC" w:rsidRDefault="00374ABF">
      <w:pPr>
        <w:spacing w:line="360" w:lineRule="auto"/>
        <w:ind w:firstLineChars="200" w:firstLine="420"/>
        <w:rPr>
          <w:rFonts w:ascii="宋体" w:hAnsi="宋体"/>
        </w:rPr>
      </w:pPr>
      <w:r>
        <w:rPr>
          <w:rFonts w:ascii="宋体" w:hAnsi="宋体" w:hint="eastAsia"/>
        </w:rPr>
        <w:t>（9）按照法律规定和合同约定编制竣工资料，完成竣工资料立卷及归档，并按专用合同条款约定的竣工资料的套数、内容、时间等要求移交发包人；</w:t>
      </w:r>
    </w:p>
    <w:p w:rsidR="00E630AC" w:rsidRDefault="00374ABF">
      <w:pPr>
        <w:spacing w:line="360" w:lineRule="auto"/>
        <w:ind w:firstLineChars="200" w:firstLine="420"/>
        <w:rPr>
          <w:rFonts w:ascii="宋体" w:hAnsi="宋体"/>
        </w:rPr>
      </w:pPr>
      <w:r>
        <w:rPr>
          <w:rFonts w:ascii="宋体" w:hAnsi="宋体" w:hint="eastAsia"/>
        </w:rPr>
        <w:t>（10）应履行的其他义务。</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27" w:name="_Toc351203520"/>
      <w:r>
        <w:rPr>
          <w:rFonts w:ascii="宋体" w:hAnsi="宋体" w:hint="eastAsia"/>
          <w:bCs/>
          <w:kern w:val="2"/>
        </w:rPr>
        <w:t>3</w:t>
      </w:r>
      <w:bookmarkStart w:id="128" w:name="_Toc296503047"/>
      <w:bookmarkStart w:id="129" w:name="_Toc296346548"/>
      <w:bookmarkStart w:id="130" w:name="_Toc337558748"/>
      <w:r>
        <w:rPr>
          <w:rFonts w:ascii="宋体" w:hAnsi="宋体" w:hint="eastAsia"/>
          <w:bCs/>
          <w:kern w:val="2"/>
        </w:rPr>
        <w:t xml:space="preserve">.2 </w:t>
      </w:r>
      <w:bookmarkEnd w:id="127"/>
      <w:r>
        <w:rPr>
          <w:rFonts w:ascii="宋体" w:hAnsi="宋体" w:hint="eastAsia"/>
          <w:bCs/>
          <w:kern w:val="2"/>
        </w:rPr>
        <w:t>项目经理</w:t>
      </w:r>
    </w:p>
    <w:bookmarkEnd w:id="128"/>
    <w:bookmarkEnd w:id="129"/>
    <w:bookmarkEnd w:id="130"/>
    <w:p w:rsidR="00E630AC" w:rsidRDefault="00374ABF">
      <w:pPr>
        <w:spacing w:line="360" w:lineRule="auto"/>
        <w:ind w:firstLineChars="200" w:firstLine="420"/>
        <w:rPr>
          <w:rFonts w:ascii="宋体" w:hAnsi="宋体"/>
        </w:rPr>
      </w:pPr>
      <w:r>
        <w:rPr>
          <w:rFonts w:ascii="宋体" w:hAnsi="宋体" w:hint="eastAsia"/>
        </w:rPr>
        <w:t>3.2.1 项目经理应为合同当事人所确认的人选，并在专用合同条款中明确项目经理的姓名、职称、注册执业证书编号、联系方式及授权范围等事项，项目经理经承包人授权后代表承包人负责履行合同。项目</w:t>
      </w:r>
      <w:r>
        <w:rPr>
          <w:rFonts w:ascii="宋体" w:hAnsi="宋体" w:hint="eastAsia"/>
        </w:rPr>
        <w:lastRenderedPageBreak/>
        <w:t>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E630AC" w:rsidRDefault="00374ABF">
      <w:pPr>
        <w:spacing w:line="360" w:lineRule="auto"/>
        <w:ind w:firstLineChars="200" w:firstLine="420"/>
        <w:rPr>
          <w:rFonts w:ascii="宋体" w:hAnsi="宋体"/>
        </w:rPr>
      </w:pPr>
      <w:r>
        <w:rPr>
          <w:rFonts w:ascii="宋体" w:hAnsi="宋体" w:hint="eastAsia"/>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E630AC" w:rsidRDefault="00374ABF">
      <w:pPr>
        <w:spacing w:line="360" w:lineRule="auto"/>
        <w:ind w:firstLineChars="200" w:firstLine="420"/>
        <w:rPr>
          <w:rFonts w:ascii="宋体" w:hAnsi="宋体"/>
        </w:rPr>
      </w:pPr>
      <w:r>
        <w:rPr>
          <w:rFonts w:ascii="宋体" w:hAnsi="宋体" w:hint="eastAsia"/>
        </w:rPr>
        <w:t>承包人违反上述约定的，应按照专用合同条款的约定，承担违约责任。</w:t>
      </w:r>
    </w:p>
    <w:p w:rsidR="00E630AC" w:rsidRDefault="00374ABF">
      <w:pPr>
        <w:spacing w:line="360" w:lineRule="auto"/>
        <w:ind w:firstLineChars="200" w:firstLine="420"/>
        <w:rPr>
          <w:rFonts w:ascii="宋体" w:hAnsi="宋体"/>
        </w:rPr>
      </w:pPr>
      <w:r>
        <w:rPr>
          <w:rFonts w:ascii="宋体" w:hAnsi="宋体" w:hint="eastAsia"/>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rsidR="00E630AC" w:rsidRDefault="00374ABF">
      <w:pPr>
        <w:spacing w:line="360" w:lineRule="auto"/>
        <w:ind w:firstLineChars="200" w:firstLine="420"/>
        <w:rPr>
          <w:rFonts w:ascii="宋体" w:hAnsi="宋体"/>
        </w:rPr>
      </w:pPr>
      <w:r>
        <w:rPr>
          <w:rFonts w:ascii="宋体" w:hAnsi="宋体" w:hint="eastAsia"/>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E630AC" w:rsidRDefault="00374ABF">
      <w:pPr>
        <w:spacing w:line="360" w:lineRule="auto"/>
        <w:ind w:firstLineChars="200" w:firstLine="420"/>
        <w:rPr>
          <w:rFonts w:ascii="宋体" w:hAnsi="宋体"/>
        </w:rPr>
      </w:pPr>
      <w:r>
        <w:rPr>
          <w:rFonts w:ascii="宋体" w:hAnsi="宋体" w:hint="eastAsia"/>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rsidR="00E630AC" w:rsidRDefault="00374ABF">
      <w:pPr>
        <w:spacing w:line="360" w:lineRule="auto"/>
        <w:ind w:firstLineChars="200" w:firstLine="420"/>
        <w:rPr>
          <w:rFonts w:ascii="宋体" w:hAnsi="宋体"/>
        </w:rPr>
      </w:pPr>
      <w:r>
        <w:rPr>
          <w:rFonts w:ascii="宋体" w:hAnsi="宋体" w:hint="eastAsia"/>
        </w:rPr>
        <w:t>3.2.5 项目经理因特殊情况授权其下属人员履行其某项工作职责的，该下属人员应具备履行相应职责的能力，并应提前7天将上述人员的姓名和授权范围书面通知监理人，并征得发包人书面同意。</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31" w:name="_Toc351203521"/>
      <w:r>
        <w:rPr>
          <w:rFonts w:ascii="宋体" w:hAnsi="宋体" w:hint="eastAsia"/>
          <w:bCs/>
          <w:kern w:val="2"/>
        </w:rPr>
        <w:t>3</w:t>
      </w:r>
      <w:bookmarkStart w:id="132" w:name="_Toc296503048"/>
      <w:bookmarkStart w:id="133" w:name="_Toc296346549"/>
      <w:bookmarkStart w:id="134" w:name="_Toc337558749"/>
      <w:r>
        <w:rPr>
          <w:rFonts w:ascii="宋体" w:hAnsi="宋体" w:hint="eastAsia"/>
          <w:bCs/>
          <w:kern w:val="2"/>
        </w:rPr>
        <w:t xml:space="preserve">.3 </w:t>
      </w:r>
      <w:bookmarkEnd w:id="132"/>
      <w:bookmarkEnd w:id="133"/>
      <w:r>
        <w:rPr>
          <w:rFonts w:ascii="宋体" w:hAnsi="宋体" w:hint="eastAsia"/>
          <w:bCs/>
          <w:kern w:val="2"/>
        </w:rPr>
        <w:t>承包人人员</w:t>
      </w:r>
      <w:bookmarkEnd w:id="131"/>
    </w:p>
    <w:bookmarkEnd w:id="134"/>
    <w:p w:rsidR="00E630AC" w:rsidRDefault="00374ABF">
      <w:pPr>
        <w:spacing w:line="360" w:lineRule="auto"/>
        <w:ind w:firstLineChars="200" w:firstLine="420"/>
        <w:rPr>
          <w:rFonts w:ascii="宋体" w:hAnsi="宋体"/>
        </w:rPr>
      </w:pPr>
      <w:r>
        <w:rPr>
          <w:rFonts w:ascii="宋体" w:hAnsi="宋体" w:hint="eastAsia"/>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E630AC" w:rsidRDefault="00374ABF">
      <w:pPr>
        <w:spacing w:line="360" w:lineRule="auto"/>
        <w:ind w:firstLineChars="200" w:firstLine="420"/>
        <w:rPr>
          <w:rFonts w:ascii="宋体" w:hAnsi="宋体"/>
        </w:rPr>
      </w:pPr>
      <w:r>
        <w:rPr>
          <w:rFonts w:ascii="宋体" w:hAnsi="宋体" w:hint="eastAsia"/>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rsidR="00E630AC" w:rsidRDefault="00374ABF">
      <w:pPr>
        <w:spacing w:line="360" w:lineRule="auto"/>
        <w:ind w:firstLineChars="200" w:firstLine="420"/>
        <w:rPr>
          <w:rFonts w:ascii="宋体" w:hAnsi="宋体"/>
        </w:rPr>
      </w:pPr>
      <w:r>
        <w:rPr>
          <w:rFonts w:ascii="宋体" w:hAnsi="宋体" w:hint="eastAsia"/>
        </w:rPr>
        <w:t>特殊工种作业人员均应持有相应的资格证明，监理人可以随时检查。</w:t>
      </w:r>
    </w:p>
    <w:p w:rsidR="00E630AC" w:rsidRDefault="00374ABF">
      <w:pPr>
        <w:spacing w:line="360" w:lineRule="auto"/>
        <w:ind w:firstLineChars="200" w:firstLine="420"/>
        <w:rPr>
          <w:rFonts w:ascii="宋体" w:hAnsi="宋体"/>
        </w:rPr>
      </w:pPr>
      <w:r>
        <w:rPr>
          <w:rFonts w:ascii="宋体" w:hAnsi="宋体" w:hint="eastAsia"/>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E630AC" w:rsidRDefault="00374ABF">
      <w:pPr>
        <w:spacing w:line="360" w:lineRule="auto"/>
        <w:ind w:firstLineChars="200" w:firstLine="420"/>
        <w:rPr>
          <w:rFonts w:ascii="宋体" w:hAnsi="宋体"/>
        </w:rPr>
      </w:pPr>
      <w:r>
        <w:rPr>
          <w:rFonts w:ascii="宋体" w:hAnsi="宋体" w:hint="eastAsia"/>
        </w:rPr>
        <w:t>3.3.4 除专用合同条款另有约定外，承包人的主要施工管理人员离开施工现场每月累计不超过5天的，</w:t>
      </w:r>
      <w:r>
        <w:rPr>
          <w:rFonts w:ascii="宋体" w:hAnsi="宋体" w:hint="eastAsia"/>
        </w:rPr>
        <w:lastRenderedPageBreak/>
        <w:t>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rsidR="00E630AC" w:rsidRDefault="00374ABF">
      <w:pPr>
        <w:spacing w:line="360" w:lineRule="auto"/>
        <w:ind w:firstLineChars="200" w:firstLine="420"/>
        <w:rPr>
          <w:rFonts w:ascii="宋体" w:hAnsi="宋体"/>
        </w:rPr>
      </w:pPr>
      <w:r>
        <w:rPr>
          <w:rFonts w:ascii="宋体" w:hAnsi="宋体" w:hint="eastAsia"/>
        </w:rPr>
        <w:t>3.3.5 承包人擅自更换主要施工管理人员，或前述人员未经监理人或发包人同意擅自离开施工现场的，应按照专用合同条款约定承担违约责任。</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35" w:name="_Toc351203522"/>
      <w:r>
        <w:rPr>
          <w:rFonts w:ascii="宋体" w:hAnsi="宋体" w:hint="eastAsia"/>
          <w:bCs/>
          <w:kern w:val="2"/>
        </w:rPr>
        <w:t>3</w:t>
      </w:r>
      <w:bookmarkStart w:id="136" w:name="_Toc296503050"/>
      <w:bookmarkStart w:id="137" w:name="_Toc296346551"/>
      <w:bookmarkStart w:id="138" w:name="_Toc337558750"/>
      <w:r>
        <w:rPr>
          <w:rFonts w:ascii="宋体" w:hAnsi="宋体" w:hint="eastAsia"/>
          <w:bCs/>
          <w:kern w:val="2"/>
        </w:rPr>
        <w:t>.4 承包人现场查勘</w:t>
      </w:r>
      <w:bookmarkEnd w:id="135"/>
    </w:p>
    <w:bookmarkEnd w:id="136"/>
    <w:bookmarkEnd w:id="137"/>
    <w:bookmarkEnd w:id="138"/>
    <w:p w:rsidR="00E630AC" w:rsidRDefault="00374ABF">
      <w:pPr>
        <w:spacing w:line="360" w:lineRule="auto"/>
        <w:ind w:firstLineChars="200" w:firstLine="420"/>
        <w:rPr>
          <w:rFonts w:ascii="宋体" w:hAnsi="宋体"/>
          <w:kern w:val="2"/>
        </w:rPr>
      </w:pPr>
      <w:r>
        <w:rPr>
          <w:rFonts w:ascii="宋体" w:hAnsi="宋体" w:hint="eastAsia"/>
        </w:rPr>
        <w:t>承包人应对基于发包人按照第2.4.3项〔提供基础资料〕提交的基础资料所做出的解释和推断负责，但因基础资料存在错误、遗漏导致承包人解释或推断失实的，由发包人承担责任。</w:t>
      </w:r>
    </w:p>
    <w:p w:rsidR="00E630AC" w:rsidRDefault="00374ABF">
      <w:pPr>
        <w:spacing w:line="360" w:lineRule="auto"/>
        <w:ind w:firstLineChars="200" w:firstLine="420"/>
        <w:rPr>
          <w:rFonts w:ascii="宋体" w:hAnsi="宋体"/>
        </w:rPr>
      </w:pPr>
      <w:r>
        <w:rPr>
          <w:rFonts w:ascii="宋体" w:hAnsi="宋体" w:hint="eastAsia"/>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39" w:name="_Toc351203523"/>
      <w:r>
        <w:rPr>
          <w:rFonts w:ascii="宋体" w:hAnsi="宋体" w:hint="eastAsia"/>
          <w:bCs/>
          <w:kern w:val="2"/>
        </w:rPr>
        <w:t>3</w:t>
      </w:r>
      <w:bookmarkStart w:id="140" w:name="_Toc296346552"/>
      <w:bookmarkStart w:id="141" w:name="_Toc296503051"/>
      <w:bookmarkStart w:id="142" w:name="_Toc337558751"/>
      <w:r>
        <w:rPr>
          <w:rFonts w:ascii="宋体" w:hAnsi="宋体" w:hint="eastAsia"/>
          <w:bCs/>
          <w:kern w:val="2"/>
        </w:rPr>
        <w:t>.5 分包</w:t>
      </w:r>
      <w:bookmarkEnd w:id="139"/>
    </w:p>
    <w:bookmarkEnd w:id="140"/>
    <w:bookmarkEnd w:id="141"/>
    <w:bookmarkEnd w:id="142"/>
    <w:p w:rsidR="00E630AC" w:rsidRDefault="00374ABF">
      <w:pPr>
        <w:autoSpaceDE/>
        <w:adjustRightInd/>
        <w:spacing w:line="360" w:lineRule="auto"/>
        <w:ind w:firstLineChars="200" w:firstLine="420"/>
        <w:rPr>
          <w:rFonts w:ascii="宋体" w:hAnsi="宋体"/>
        </w:rPr>
      </w:pPr>
      <w:r>
        <w:rPr>
          <w:rFonts w:ascii="宋体" w:hAnsi="宋体" w:hint="eastAsia"/>
        </w:rPr>
        <w:t>3.5.1 分包的一般约定</w:t>
      </w:r>
    </w:p>
    <w:p w:rsidR="00E630AC" w:rsidRDefault="00374ABF">
      <w:pPr>
        <w:autoSpaceDE/>
        <w:adjustRightInd/>
        <w:spacing w:line="360" w:lineRule="auto"/>
        <w:ind w:firstLineChars="200" w:firstLine="420"/>
        <w:rPr>
          <w:rFonts w:ascii="宋体" w:hAnsi="宋体"/>
        </w:rPr>
      </w:pPr>
      <w:r>
        <w:rPr>
          <w:rFonts w:ascii="宋体" w:hAnsi="宋体" w:hint="eastAsia"/>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E630AC" w:rsidRDefault="00374ABF">
      <w:pPr>
        <w:autoSpaceDE/>
        <w:adjustRightInd/>
        <w:spacing w:line="360" w:lineRule="auto"/>
        <w:ind w:firstLineChars="200" w:firstLine="420"/>
        <w:rPr>
          <w:rFonts w:ascii="宋体" w:hAnsi="宋体"/>
        </w:rPr>
      </w:pPr>
      <w:r>
        <w:rPr>
          <w:rFonts w:ascii="宋体" w:hAnsi="宋体" w:hint="eastAsia"/>
        </w:rPr>
        <w:t>承包人不得以劳务分包的名义转包或违法分包工程。</w:t>
      </w:r>
    </w:p>
    <w:p w:rsidR="00E630AC" w:rsidRDefault="00374ABF">
      <w:pPr>
        <w:autoSpaceDE/>
        <w:adjustRightInd/>
        <w:spacing w:line="360" w:lineRule="auto"/>
        <w:ind w:firstLineChars="200" w:firstLine="420"/>
        <w:rPr>
          <w:rFonts w:ascii="宋体" w:hAnsi="宋体"/>
        </w:rPr>
      </w:pPr>
      <w:r>
        <w:rPr>
          <w:rFonts w:ascii="宋体" w:hAnsi="宋体" w:hint="eastAsia"/>
        </w:rPr>
        <w:t>3.5.2 分包的确定</w:t>
      </w:r>
    </w:p>
    <w:p w:rsidR="00E630AC" w:rsidRDefault="00374ABF">
      <w:pPr>
        <w:autoSpaceDE/>
        <w:adjustRightInd/>
        <w:spacing w:line="360" w:lineRule="auto"/>
        <w:ind w:firstLineChars="200" w:firstLine="420"/>
        <w:rPr>
          <w:rFonts w:ascii="宋体" w:hAnsi="宋体"/>
        </w:rPr>
      </w:pPr>
      <w:r>
        <w:rPr>
          <w:rFonts w:ascii="宋体" w:hAnsi="宋体" w:hint="eastAsia"/>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E630AC" w:rsidRDefault="00374ABF">
      <w:pPr>
        <w:autoSpaceDE/>
        <w:adjustRightInd/>
        <w:spacing w:line="360" w:lineRule="auto"/>
        <w:ind w:firstLineChars="200" w:firstLine="420"/>
        <w:rPr>
          <w:rFonts w:ascii="宋体" w:hAnsi="宋体"/>
        </w:rPr>
      </w:pPr>
      <w:r>
        <w:rPr>
          <w:rFonts w:ascii="宋体" w:hAnsi="宋体" w:hint="eastAsia"/>
        </w:rPr>
        <w:t>3.5.3 分包管理</w:t>
      </w:r>
    </w:p>
    <w:p w:rsidR="00E630AC" w:rsidRDefault="00374ABF">
      <w:pPr>
        <w:autoSpaceDE/>
        <w:adjustRightInd/>
        <w:spacing w:line="360" w:lineRule="auto"/>
        <w:ind w:firstLineChars="200" w:firstLine="420"/>
        <w:rPr>
          <w:rFonts w:ascii="宋体" w:hAnsi="宋体"/>
        </w:rPr>
      </w:pPr>
      <w:r>
        <w:rPr>
          <w:rFonts w:ascii="宋体" w:hAnsi="宋体" w:hint="eastAsia"/>
        </w:rPr>
        <w:t>承包人应向监理人提交分包人的主要施工管理人员表，并对分包人的施工人员进行实名制管理，包括但不限于进出场管理、登记造册以及各种证照的办理。</w:t>
      </w:r>
    </w:p>
    <w:p w:rsidR="00E630AC" w:rsidRDefault="00374ABF">
      <w:pPr>
        <w:autoSpaceDE/>
        <w:adjustRightInd/>
        <w:spacing w:line="360" w:lineRule="auto"/>
        <w:ind w:firstLineChars="200" w:firstLine="420"/>
        <w:rPr>
          <w:rFonts w:ascii="宋体" w:hAnsi="宋体"/>
        </w:rPr>
      </w:pPr>
      <w:r>
        <w:rPr>
          <w:rFonts w:ascii="宋体" w:hAnsi="宋体" w:hint="eastAsia"/>
        </w:rPr>
        <w:t>3.5.4 分包合同价款</w:t>
      </w:r>
    </w:p>
    <w:p w:rsidR="00E630AC" w:rsidRDefault="00374ABF">
      <w:pPr>
        <w:autoSpaceDE/>
        <w:adjustRightInd/>
        <w:spacing w:line="360" w:lineRule="auto"/>
        <w:ind w:firstLineChars="200" w:firstLine="420"/>
        <w:rPr>
          <w:rFonts w:ascii="宋体" w:hAnsi="宋体"/>
        </w:rPr>
      </w:pPr>
      <w:r>
        <w:rPr>
          <w:rFonts w:ascii="宋体" w:hAnsi="宋体" w:hint="eastAsia"/>
        </w:rPr>
        <w:t>（1）除本项第（2）目约定的情况或专用合同条款另有约定外，分包合同价款由承包人与分包人结算，未经承包人同意，发包人不得向分包人支付分包工程价款；</w:t>
      </w:r>
    </w:p>
    <w:p w:rsidR="00E630AC" w:rsidRDefault="00374ABF">
      <w:pPr>
        <w:autoSpaceDE/>
        <w:adjustRightInd/>
        <w:spacing w:line="360" w:lineRule="auto"/>
        <w:ind w:firstLineChars="200" w:firstLine="420"/>
        <w:rPr>
          <w:rFonts w:ascii="宋体" w:hAnsi="宋体"/>
        </w:rPr>
      </w:pPr>
      <w:r>
        <w:rPr>
          <w:rFonts w:ascii="宋体" w:hAnsi="宋体" w:hint="eastAsia"/>
        </w:rPr>
        <w:t>（2）生效法律文书要求发包人向分包人支付分包合同价款的，发包人有权从应付承包人工程款中扣除该部分款项。</w:t>
      </w:r>
    </w:p>
    <w:p w:rsidR="00E630AC" w:rsidRDefault="00374ABF">
      <w:pPr>
        <w:autoSpaceDE/>
        <w:adjustRightInd/>
        <w:spacing w:line="360" w:lineRule="auto"/>
        <w:ind w:firstLineChars="200" w:firstLine="420"/>
        <w:rPr>
          <w:rFonts w:ascii="宋体" w:hAnsi="宋体"/>
        </w:rPr>
      </w:pPr>
      <w:r>
        <w:rPr>
          <w:rFonts w:ascii="宋体" w:hAnsi="宋体" w:hint="eastAsia"/>
        </w:rPr>
        <w:t>3.5.5 分包合同权益的转让</w:t>
      </w:r>
    </w:p>
    <w:p w:rsidR="00E630AC" w:rsidRDefault="00374ABF">
      <w:pPr>
        <w:autoSpaceDE/>
        <w:adjustRightInd/>
        <w:spacing w:line="360" w:lineRule="auto"/>
        <w:ind w:firstLineChars="200" w:firstLine="420"/>
        <w:rPr>
          <w:rFonts w:ascii="宋体" w:hAnsi="宋体"/>
        </w:rPr>
      </w:pPr>
      <w:r>
        <w:rPr>
          <w:rFonts w:ascii="宋体" w:hAnsi="宋体" w:hint="eastAsia"/>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43" w:name="_Toc351203524"/>
    </w:p>
    <w:p w:rsidR="00E630AC" w:rsidRDefault="00374ABF">
      <w:pPr>
        <w:keepNext/>
        <w:keepLines/>
        <w:autoSpaceDE/>
        <w:adjustRightInd/>
        <w:spacing w:line="360" w:lineRule="auto"/>
        <w:ind w:firstLineChars="200" w:firstLine="420"/>
        <w:jc w:val="both"/>
        <w:outlineLvl w:val="4"/>
        <w:rPr>
          <w:rFonts w:ascii="宋体" w:hAnsi="宋体"/>
          <w:bCs/>
          <w:kern w:val="2"/>
        </w:rPr>
      </w:pPr>
      <w:r>
        <w:rPr>
          <w:rFonts w:ascii="宋体" w:hAnsi="宋体" w:hint="eastAsia"/>
          <w:bCs/>
          <w:kern w:val="2"/>
        </w:rPr>
        <w:t>3.6 工程照管与成品、半成品保护</w:t>
      </w:r>
      <w:bookmarkEnd w:id="143"/>
    </w:p>
    <w:p w:rsidR="00E630AC" w:rsidRDefault="00374ABF">
      <w:pPr>
        <w:autoSpaceDE/>
        <w:adjustRightInd/>
        <w:spacing w:line="360" w:lineRule="auto"/>
        <w:ind w:firstLineChars="200" w:firstLine="420"/>
        <w:rPr>
          <w:rFonts w:ascii="宋体" w:hAnsi="宋体"/>
        </w:rPr>
      </w:pPr>
      <w:r>
        <w:rPr>
          <w:rFonts w:ascii="宋体" w:hAnsi="宋体" w:hint="eastAsia"/>
        </w:rPr>
        <w:t>（1）除专用合同条款另有约定外，自发包人向承包人移交施工现场之日起，承包人应负责照管工程</w:t>
      </w:r>
      <w:r>
        <w:rPr>
          <w:rFonts w:ascii="宋体" w:hAnsi="宋体" w:hint="eastAsia"/>
        </w:rPr>
        <w:lastRenderedPageBreak/>
        <w:t>及工程相关的材料、工程设备，直到颁发工程接收证书之日止。</w:t>
      </w:r>
    </w:p>
    <w:p w:rsidR="00E630AC" w:rsidRDefault="00374ABF">
      <w:pPr>
        <w:autoSpaceDE/>
        <w:adjustRightInd/>
        <w:spacing w:line="360" w:lineRule="auto"/>
        <w:ind w:firstLineChars="200" w:firstLine="420"/>
        <w:rPr>
          <w:rFonts w:ascii="宋体" w:hAnsi="宋体"/>
        </w:rPr>
      </w:pPr>
      <w:r>
        <w:rPr>
          <w:rFonts w:ascii="宋体" w:hAnsi="宋体" w:hint="eastAsia"/>
        </w:rPr>
        <w:t>（2）在承包人负责照管期间，因承包人原因造成工程、材料、工程设备损坏的，由承包人负责修复或更换，并承担由此增加的费用和（或）延误的工期。</w:t>
      </w:r>
    </w:p>
    <w:p w:rsidR="00E630AC" w:rsidRDefault="00374ABF">
      <w:pPr>
        <w:autoSpaceDE/>
        <w:adjustRightInd/>
        <w:spacing w:line="360" w:lineRule="auto"/>
        <w:ind w:firstLineChars="200" w:firstLine="420"/>
        <w:rPr>
          <w:rFonts w:ascii="宋体" w:hAnsi="宋体"/>
        </w:rPr>
      </w:pPr>
      <w:r>
        <w:rPr>
          <w:rFonts w:ascii="宋体" w:hAnsi="宋体" w:hint="eastAsia"/>
        </w:rPr>
        <w:t>（3）对合同内分期完成的成品和半成品，在工程接收证书颁发前，由承包人承担保护责任。因承包人原因造成成品或半成品损坏的，由承包人负责修复或更换，并承担由此增加的费用和（或）延误的工期。</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44" w:name="_Toc351203525"/>
      <w:r>
        <w:rPr>
          <w:rFonts w:ascii="宋体" w:hAnsi="宋体" w:hint="eastAsia"/>
          <w:bCs/>
          <w:kern w:val="2"/>
        </w:rPr>
        <w:t>3</w:t>
      </w:r>
      <w:bookmarkStart w:id="145" w:name="_Toc296346553"/>
      <w:bookmarkStart w:id="146" w:name="_Toc296503052"/>
      <w:bookmarkStart w:id="147" w:name="_Toc337558752"/>
      <w:r>
        <w:rPr>
          <w:rFonts w:ascii="宋体" w:hAnsi="宋体" w:hint="eastAsia"/>
          <w:bCs/>
          <w:kern w:val="2"/>
        </w:rPr>
        <w:t>.7 履约担保</w:t>
      </w:r>
      <w:bookmarkEnd w:id="144"/>
    </w:p>
    <w:bookmarkEnd w:id="145"/>
    <w:bookmarkEnd w:id="146"/>
    <w:bookmarkEnd w:id="147"/>
    <w:p w:rsidR="00E630AC" w:rsidRDefault="00374ABF">
      <w:pPr>
        <w:spacing w:line="360" w:lineRule="auto"/>
        <w:ind w:firstLineChars="200" w:firstLine="420"/>
        <w:rPr>
          <w:rFonts w:ascii="宋体" w:hAnsi="宋体"/>
        </w:rPr>
      </w:pPr>
      <w:r>
        <w:rPr>
          <w:rFonts w:ascii="宋体" w:hAnsi="宋体" w:hint="eastAsia"/>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E630AC" w:rsidRDefault="00374ABF">
      <w:pPr>
        <w:spacing w:line="360" w:lineRule="auto"/>
        <w:ind w:firstLineChars="200" w:firstLine="420"/>
        <w:rPr>
          <w:rFonts w:ascii="宋体" w:hAnsi="宋体"/>
        </w:rPr>
      </w:pPr>
      <w:r>
        <w:rPr>
          <w:rFonts w:ascii="宋体" w:hAnsi="宋体" w:hint="eastAsia"/>
        </w:rPr>
        <w:t>因承包人原因导致工期延长的，继续提供履约担保所增加的费用由承包人承担；非因承包人原因导致工期延长的，继续提供履约担保所增加的费用由发包人承担。</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48" w:name="_Toc351203526"/>
      <w:r>
        <w:rPr>
          <w:rFonts w:ascii="宋体" w:hAnsi="宋体" w:hint="eastAsia"/>
          <w:bCs/>
          <w:kern w:val="2"/>
        </w:rPr>
        <w:t>3.8 联合体</w:t>
      </w:r>
      <w:bookmarkEnd w:id="148"/>
    </w:p>
    <w:p w:rsidR="00E630AC" w:rsidRDefault="00374ABF">
      <w:pPr>
        <w:spacing w:line="360" w:lineRule="auto"/>
        <w:ind w:firstLineChars="200" w:firstLine="420"/>
        <w:rPr>
          <w:rFonts w:ascii="宋体" w:hAnsi="宋体"/>
        </w:rPr>
      </w:pPr>
      <w:r>
        <w:rPr>
          <w:rFonts w:ascii="宋体" w:hAnsi="宋体" w:hint="eastAsia"/>
        </w:rPr>
        <w:t>3.8.1 联合体各方应共同与发包人签订合同协议书。联合体各方应为履行合同向发包人承担连带责任。</w:t>
      </w:r>
    </w:p>
    <w:p w:rsidR="00E630AC" w:rsidRDefault="00374ABF">
      <w:pPr>
        <w:spacing w:line="360" w:lineRule="auto"/>
        <w:ind w:firstLineChars="200" w:firstLine="420"/>
        <w:rPr>
          <w:rFonts w:ascii="宋体" w:hAnsi="宋体"/>
        </w:rPr>
      </w:pPr>
      <w:r>
        <w:rPr>
          <w:rFonts w:ascii="宋体" w:hAnsi="宋体" w:hint="eastAsia"/>
        </w:rPr>
        <w:t>3.8.2 联合体协议经发包人确认后作为合同附件。在履行合同过程中，未经发包人同意，不得修改联合体协议。</w:t>
      </w:r>
    </w:p>
    <w:p w:rsidR="00E630AC" w:rsidRDefault="00374ABF">
      <w:pPr>
        <w:spacing w:line="360" w:lineRule="auto"/>
        <w:ind w:firstLineChars="200" w:firstLine="420"/>
        <w:rPr>
          <w:rFonts w:ascii="宋体" w:hAnsi="宋体"/>
        </w:rPr>
      </w:pPr>
      <w:r>
        <w:rPr>
          <w:rFonts w:ascii="宋体" w:hAnsi="宋体" w:hint="eastAsia"/>
        </w:rPr>
        <w:t>3.8.3 联合体牵头人负责与发包人和监理人联系，并接受指示，负责组织联合体各成员全面履行合同。</w:t>
      </w:r>
    </w:p>
    <w:p w:rsidR="00E630AC" w:rsidRDefault="00374ABF">
      <w:pPr>
        <w:keepNext/>
        <w:keepLines/>
        <w:autoSpaceDE/>
        <w:adjustRightInd/>
        <w:spacing w:line="360" w:lineRule="auto"/>
        <w:jc w:val="both"/>
        <w:outlineLvl w:val="3"/>
        <w:rPr>
          <w:rFonts w:ascii="宋体" w:hAnsi="宋体"/>
          <w:bCs/>
          <w:kern w:val="2"/>
        </w:rPr>
      </w:pPr>
      <w:bookmarkStart w:id="149" w:name="_Toc351203527"/>
      <w:r>
        <w:rPr>
          <w:rFonts w:ascii="宋体" w:hAnsi="宋体" w:hint="eastAsia"/>
          <w:bCs/>
          <w:kern w:val="2"/>
        </w:rPr>
        <w:t>4</w:t>
      </w:r>
      <w:bookmarkStart w:id="150" w:name="_Toc296503053"/>
      <w:bookmarkStart w:id="151" w:name="_Toc296346554"/>
      <w:bookmarkStart w:id="152" w:name="_Toc337558753"/>
      <w:r>
        <w:rPr>
          <w:rFonts w:ascii="宋体" w:hAnsi="宋体" w:hint="eastAsia"/>
          <w:bCs/>
          <w:kern w:val="2"/>
        </w:rPr>
        <w:t>. 监</w:t>
      </w:r>
      <w:bookmarkEnd w:id="150"/>
      <w:bookmarkEnd w:id="151"/>
      <w:r>
        <w:rPr>
          <w:rFonts w:ascii="宋体" w:hAnsi="宋体" w:hint="eastAsia"/>
          <w:bCs/>
          <w:kern w:val="2"/>
        </w:rPr>
        <w:t>理人</w:t>
      </w:r>
      <w:bookmarkEnd w:id="149"/>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53" w:name="_Toc351203528"/>
      <w:bookmarkEnd w:id="152"/>
      <w:r>
        <w:rPr>
          <w:rFonts w:ascii="宋体" w:hAnsi="宋体" w:hint="eastAsia"/>
          <w:bCs/>
          <w:kern w:val="2"/>
        </w:rPr>
        <w:t>4</w:t>
      </w:r>
      <w:bookmarkStart w:id="154" w:name="_Toc296346555"/>
      <w:bookmarkStart w:id="155" w:name="_Toc296503054"/>
      <w:bookmarkStart w:id="156" w:name="_Toc337558754"/>
      <w:r>
        <w:rPr>
          <w:rFonts w:ascii="宋体" w:hAnsi="宋体" w:hint="eastAsia"/>
          <w:bCs/>
          <w:kern w:val="2"/>
        </w:rPr>
        <w:t>.1监理人的一般规定</w:t>
      </w:r>
      <w:bookmarkEnd w:id="153"/>
    </w:p>
    <w:bookmarkEnd w:id="154"/>
    <w:bookmarkEnd w:id="155"/>
    <w:bookmarkEnd w:id="156"/>
    <w:p w:rsidR="00E630AC" w:rsidRDefault="00374ABF">
      <w:pPr>
        <w:spacing w:line="360" w:lineRule="auto"/>
        <w:ind w:firstLineChars="200" w:firstLine="420"/>
        <w:rPr>
          <w:rFonts w:ascii="宋体" w:hAnsi="宋体"/>
        </w:rPr>
      </w:pPr>
      <w:r>
        <w:rPr>
          <w:rFonts w:ascii="宋体" w:hAnsi="宋体" w:hint="eastAsia"/>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E630AC" w:rsidRDefault="00374ABF">
      <w:pPr>
        <w:spacing w:line="360" w:lineRule="auto"/>
        <w:ind w:firstLineChars="200" w:firstLine="420"/>
        <w:rPr>
          <w:rFonts w:ascii="宋体" w:hAnsi="宋体"/>
        </w:rPr>
      </w:pPr>
      <w:r>
        <w:rPr>
          <w:rFonts w:ascii="宋体" w:hAnsi="宋体" w:hint="eastAsia"/>
        </w:rPr>
        <w:t>除专用合同条款另有约定外，监理人在施工现场的办公场所、生活场所由承包人提供，所发生的费用由发包人承担。</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57" w:name="_Toc351203529"/>
      <w:r>
        <w:rPr>
          <w:rFonts w:ascii="宋体" w:hAnsi="宋体" w:hint="eastAsia"/>
          <w:bCs/>
          <w:kern w:val="2"/>
        </w:rPr>
        <w:t>4</w:t>
      </w:r>
      <w:bookmarkStart w:id="158" w:name="_Toc337558755"/>
      <w:r>
        <w:rPr>
          <w:rFonts w:ascii="宋体" w:hAnsi="宋体" w:hint="eastAsia"/>
          <w:bCs/>
          <w:kern w:val="2"/>
        </w:rPr>
        <w:t>.2监理人员</w:t>
      </w:r>
      <w:bookmarkEnd w:id="157"/>
    </w:p>
    <w:bookmarkEnd w:id="158"/>
    <w:p w:rsidR="00E630AC" w:rsidRDefault="00374ABF">
      <w:pPr>
        <w:spacing w:line="360" w:lineRule="auto"/>
        <w:ind w:firstLineChars="200" w:firstLine="420"/>
        <w:rPr>
          <w:rFonts w:ascii="宋体" w:hAnsi="宋体"/>
        </w:rPr>
      </w:pPr>
      <w:r>
        <w:rPr>
          <w:rFonts w:ascii="宋体" w:hAnsi="宋体" w:hint="eastAsia"/>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w:t>
      </w:r>
      <w:proofErr w:type="gramStart"/>
      <w:r>
        <w:rPr>
          <w:rFonts w:ascii="宋体" w:hAnsi="宋体" w:hint="eastAsia"/>
        </w:rPr>
        <w:t>更换总</w:t>
      </w:r>
      <w:proofErr w:type="gramEnd"/>
      <w:r>
        <w:rPr>
          <w:rFonts w:ascii="宋体" w:hAnsi="宋体" w:hint="eastAsia"/>
        </w:rPr>
        <w:t>监理工程师的，监理人应提前7天书面通知承包人；更换其他监理人员，监理人应提前48小时书面通知承包人。</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59" w:name="_Toc351203530"/>
      <w:r>
        <w:rPr>
          <w:rFonts w:ascii="宋体" w:hAnsi="宋体" w:hint="eastAsia"/>
          <w:bCs/>
          <w:kern w:val="2"/>
        </w:rPr>
        <w:t>4</w:t>
      </w:r>
      <w:bookmarkStart w:id="160" w:name="_Toc296503055"/>
      <w:bookmarkStart w:id="161" w:name="_Toc296346556"/>
      <w:bookmarkStart w:id="162" w:name="_Toc337558756"/>
      <w:r>
        <w:rPr>
          <w:rFonts w:ascii="宋体" w:hAnsi="宋体" w:hint="eastAsia"/>
          <w:bCs/>
          <w:kern w:val="2"/>
        </w:rPr>
        <w:t>.3</w:t>
      </w:r>
      <w:bookmarkEnd w:id="160"/>
      <w:bookmarkEnd w:id="161"/>
      <w:r>
        <w:rPr>
          <w:rFonts w:ascii="宋体" w:hAnsi="宋体" w:hint="eastAsia"/>
          <w:bCs/>
          <w:kern w:val="2"/>
        </w:rPr>
        <w:t>监理人的指</w:t>
      </w:r>
      <w:bookmarkEnd w:id="162"/>
      <w:r>
        <w:rPr>
          <w:rFonts w:ascii="宋体" w:hAnsi="宋体" w:hint="eastAsia"/>
          <w:bCs/>
          <w:kern w:val="2"/>
        </w:rPr>
        <w:t>示</w:t>
      </w:r>
      <w:bookmarkEnd w:id="159"/>
    </w:p>
    <w:p w:rsidR="00E630AC" w:rsidRDefault="00374ABF">
      <w:pPr>
        <w:spacing w:line="360" w:lineRule="auto"/>
        <w:ind w:firstLineChars="200" w:firstLine="420"/>
        <w:rPr>
          <w:rFonts w:ascii="宋体" w:hAnsi="宋体"/>
        </w:rPr>
      </w:pPr>
      <w:r>
        <w:rPr>
          <w:rFonts w:ascii="宋体" w:hAnsi="宋体" w:hint="eastAsia"/>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E630AC" w:rsidRDefault="00374ABF">
      <w:pPr>
        <w:spacing w:line="360" w:lineRule="auto"/>
        <w:ind w:firstLineChars="200" w:firstLine="420"/>
        <w:rPr>
          <w:rFonts w:ascii="宋体" w:hAnsi="宋体"/>
        </w:rPr>
      </w:pPr>
      <w:r>
        <w:rPr>
          <w:rFonts w:ascii="宋体" w:hAnsi="宋体" w:hint="eastAsia"/>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w:t>
      </w:r>
      <w:proofErr w:type="gramStart"/>
      <w:r>
        <w:rPr>
          <w:rFonts w:ascii="宋体" w:hAnsi="宋体" w:hint="eastAsia"/>
        </w:rPr>
        <w:t>作出</w:t>
      </w:r>
      <w:proofErr w:type="gramEnd"/>
      <w:r>
        <w:rPr>
          <w:rFonts w:ascii="宋体" w:hAnsi="宋体" w:hint="eastAsia"/>
        </w:rPr>
        <w:t>确</w:t>
      </w:r>
      <w:r>
        <w:rPr>
          <w:rFonts w:ascii="宋体" w:hAnsi="宋体" w:hint="eastAsia"/>
        </w:rPr>
        <w:lastRenderedPageBreak/>
        <w:t>定的权力授权或委托给其他监理人员。</w:t>
      </w:r>
    </w:p>
    <w:p w:rsidR="00E630AC" w:rsidRDefault="00374ABF">
      <w:pPr>
        <w:spacing w:line="360" w:lineRule="auto"/>
        <w:ind w:firstLineChars="200" w:firstLine="420"/>
        <w:rPr>
          <w:rFonts w:ascii="宋体" w:hAnsi="宋体"/>
        </w:rPr>
      </w:pPr>
      <w:r>
        <w:rPr>
          <w:rFonts w:ascii="宋体" w:hAnsi="宋体" w:hint="eastAsia"/>
        </w:rPr>
        <w:t>承包人对监理人发出的指示有疑问的，应向监理人提出书面异议，监理人应在48小时内对该指示予以确认、更改或撤销，监理人逾期未回复的，承包人有权拒绝执行上述指示。</w:t>
      </w:r>
    </w:p>
    <w:p w:rsidR="00E630AC" w:rsidRDefault="00374ABF">
      <w:pPr>
        <w:spacing w:line="360" w:lineRule="auto"/>
        <w:ind w:firstLineChars="200" w:firstLine="420"/>
        <w:rPr>
          <w:rFonts w:ascii="宋体" w:hAnsi="宋体"/>
        </w:rPr>
      </w:pPr>
      <w:r>
        <w:rPr>
          <w:rFonts w:ascii="宋体" w:hAnsi="宋体" w:hint="eastAsia"/>
        </w:rPr>
        <w:t>监理人对承包人的任何工作、工程或其采用的材料和工程设备未在约定的或合理期限内提出意见的，视为批准，但</w:t>
      </w:r>
      <w:proofErr w:type="gramStart"/>
      <w:r>
        <w:rPr>
          <w:rFonts w:ascii="宋体" w:hAnsi="宋体" w:hint="eastAsia"/>
        </w:rPr>
        <w:t>不</w:t>
      </w:r>
      <w:proofErr w:type="gramEnd"/>
      <w:r>
        <w:rPr>
          <w:rFonts w:ascii="宋体" w:hAnsi="宋体" w:hint="eastAsia"/>
        </w:rPr>
        <w:t>免除或减轻承包人对该工作、工程、材料、工程设备等应承担的责任和义务。</w:t>
      </w:r>
    </w:p>
    <w:p w:rsidR="00E630AC" w:rsidRDefault="00374ABF">
      <w:pPr>
        <w:keepNext/>
        <w:keepLines/>
        <w:autoSpaceDE/>
        <w:adjustRightInd/>
        <w:spacing w:line="360" w:lineRule="auto"/>
        <w:ind w:firstLineChars="200" w:firstLine="420"/>
        <w:jc w:val="both"/>
        <w:outlineLvl w:val="3"/>
        <w:rPr>
          <w:rFonts w:ascii="宋体" w:hAnsi="宋体"/>
          <w:bCs/>
          <w:kern w:val="2"/>
        </w:rPr>
      </w:pPr>
      <w:bookmarkStart w:id="163" w:name="_Toc351203531"/>
      <w:r>
        <w:rPr>
          <w:rFonts w:ascii="宋体" w:hAnsi="宋体" w:hint="eastAsia"/>
          <w:bCs/>
          <w:kern w:val="2"/>
        </w:rPr>
        <w:t>4</w:t>
      </w:r>
      <w:bookmarkStart w:id="164" w:name="_Toc296346558"/>
      <w:bookmarkStart w:id="165" w:name="_Toc337558757"/>
      <w:bookmarkStart w:id="166" w:name="_Toc296503057"/>
      <w:r>
        <w:rPr>
          <w:rFonts w:ascii="宋体" w:hAnsi="宋体" w:hint="eastAsia"/>
          <w:bCs/>
          <w:kern w:val="2"/>
        </w:rPr>
        <w:t>.4 商定或确定</w:t>
      </w:r>
      <w:bookmarkEnd w:id="163"/>
    </w:p>
    <w:bookmarkEnd w:id="164"/>
    <w:bookmarkEnd w:id="165"/>
    <w:bookmarkEnd w:id="166"/>
    <w:p w:rsidR="00E630AC" w:rsidRDefault="00374ABF">
      <w:pPr>
        <w:spacing w:line="360" w:lineRule="auto"/>
        <w:ind w:firstLineChars="200" w:firstLine="420"/>
        <w:rPr>
          <w:rFonts w:ascii="宋体" w:hAnsi="宋体"/>
        </w:rPr>
      </w:pPr>
      <w:r>
        <w:rPr>
          <w:rFonts w:ascii="宋体" w:hAnsi="宋体" w:hint="eastAsia"/>
        </w:rPr>
        <w:t>合同当事人进行商定或确定时，总监理工程师应当会同合同当事人尽量通过协商达成一致，不能达成一致的，由总监理工程师按照合同约定审慎做出公正的确定。</w:t>
      </w:r>
    </w:p>
    <w:p w:rsidR="00E630AC" w:rsidRDefault="00374ABF">
      <w:pPr>
        <w:spacing w:line="360" w:lineRule="auto"/>
        <w:ind w:firstLineChars="200" w:firstLine="420"/>
        <w:rPr>
          <w:rFonts w:ascii="宋体" w:hAnsi="宋体"/>
        </w:rPr>
      </w:pPr>
      <w:r>
        <w:rPr>
          <w:rFonts w:ascii="宋体" w:hAnsi="宋体" w:hint="eastAsia"/>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rsidR="00E630AC" w:rsidRDefault="00374ABF">
      <w:pPr>
        <w:keepNext/>
        <w:keepLines/>
        <w:autoSpaceDE/>
        <w:adjustRightInd/>
        <w:spacing w:line="360" w:lineRule="auto"/>
        <w:jc w:val="both"/>
        <w:outlineLvl w:val="3"/>
        <w:rPr>
          <w:rFonts w:ascii="宋体" w:hAnsi="宋体"/>
          <w:bCs/>
          <w:kern w:val="2"/>
        </w:rPr>
      </w:pPr>
      <w:bookmarkStart w:id="167" w:name="_Toc351203532"/>
      <w:r>
        <w:rPr>
          <w:rFonts w:ascii="宋体" w:hAnsi="宋体" w:hint="eastAsia"/>
          <w:bCs/>
          <w:kern w:val="2"/>
        </w:rPr>
        <w:t>5</w:t>
      </w:r>
      <w:bookmarkStart w:id="168" w:name="_Toc337558758"/>
      <w:r>
        <w:rPr>
          <w:rFonts w:ascii="宋体" w:hAnsi="宋体" w:hint="eastAsia"/>
          <w:bCs/>
          <w:kern w:val="2"/>
        </w:rPr>
        <w:t>. 工程质量</w:t>
      </w:r>
      <w:bookmarkEnd w:id="167"/>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69" w:name="_Toc351203533"/>
      <w:bookmarkEnd w:id="168"/>
      <w:r>
        <w:rPr>
          <w:rFonts w:ascii="宋体" w:hAnsi="宋体" w:hint="eastAsia"/>
          <w:bCs/>
          <w:kern w:val="2"/>
        </w:rPr>
        <w:t>5</w:t>
      </w:r>
      <w:bookmarkStart w:id="170" w:name="_Toc337558759"/>
      <w:r>
        <w:rPr>
          <w:rFonts w:ascii="宋体" w:hAnsi="宋体" w:hint="eastAsia"/>
          <w:bCs/>
          <w:kern w:val="2"/>
        </w:rPr>
        <w:t>.1质量要求</w:t>
      </w:r>
      <w:bookmarkEnd w:id="169"/>
    </w:p>
    <w:bookmarkEnd w:id="170"/>
    <w:p w:rsidR="00E630AC" w:rsidRDefault="00374ABF">
      <w:pPr>
        <w:spacing w:line="360" w:lineRule="auto"/>
        <w:ind w:firstLineChars="200" w:firstLine="420"/>
        <w:rPr>
          <w:rFonts w:ascii="宋体" w:hAnsi="宋体"/>
        </w:rPr>
      </w:pPr>
      <w:r>
        <w:rPr>
          <w:rFonts w:ascii="宋体" w:hAnsi="宋体" w:hint="eastAsia"/>
        </w:rPr>
        <w:t>5.1.1 工程质量标准必须符合现行国家有关工程施工质量验收规范和标准的要求。有关工程质量的特殊标准或要求由合同当事人在专用合同条款中约定。</w:t>
      </w:r>
    </w:p>
    <w:p w:rsidR="00E630AC" w:rsidRDefault="00374ABF">
      <w:pPr>
        <w:spacing w:line="360" w:lineRule="auto"/>
        <w:ind w:firstLineChars="200" w:firstLine="420"/>
        <w:rPr>
          <w:rFonts w:ascii="宋体" w:hAnsi="宋体"/>
        </w:rPr>
      </w:pPr>
      <w:r>
        <w:rPr>
          <w:rFonts w:ascii="宋体" w:hAnsi="宋体" w:hint="eastAsia"/>
        </w:rPr>
        <w:t>5.1.2 因发包人原因造成工程质量未达到合同约定标准的，由发包人承担由此增加的费用和（或）延误的工期，并支付承包人合理的利润。</w:t>
      </w:r>
    </w:p>
    <w:p w:rsidR="00E630AC" w:rsidRDefault="00374ABF">
      <w:pPr>
        <w:spacing w:line="360" w:lineRule="auto"/>
        <w:ind w:firstLineChars="200" w:firstLine="420"/>
        <w:rPr>
          <w:rFonts w:ascii="宋体" w:hAnsi="宋体"/>
        </w:rPr>
      </w:pPr>
      <w:r>
        <w:rPr>
          <w:rFonts w:ascii="宋体" w:hAnsi="宋体" w:hint="eastAsia"/>
        </w:rPr>
        <w:t>5.1.3 因承包人原因造成工程质量未达到合同约定标准的，发包人有权要求承包人返工直至工程质量达到合同约定的标准为止，并由承包人承担由此增加的费用和（或）延误的工期。</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71" w:name="_Toc351203534"/>
      <w:r>
        <w:rPr>
          <w:rFonts w:ascii="宋体" w:hAnsi="宋体" w:hint="eastAsia"/>
          <w:bCs/>
          <w:kern w:val="2"/>
        </w:rPr>
        <w:t>5</w:t>
      </w:r>
      <w:bookmarkStart w:id="172" w:name="_Toc337558760"/>
      <w:r>
        <w:rPr>
          <w:rFonts w:ascii="宋体" w:hAnsi="宋体" w:hint="eastAsia"/>
          <w:bCs/>
          <w:kern w:val="2"/>
        </w:rPr>
        <w:t>.2质量保证措施</w:t>
      </w:r>
      <w:bookmarkEnd w:id="171"/>
    </w:p>
    <w:bookmarkEnd w:id="172"/>
    <w:p w:rsidR="00E630AC" w:rsidRDefault="00374ABF">
      <w:pPr>
        <w:spacing w:line="360" w:lineRule="auto"/>
        <w:ind w:firstLineChars="200" w:firstLine="420"/>
        <w:outlineLvl w:val="0"/>
        <w:rPr>
          <w:rFonts w:ascii="宋体" w:hAnsi="宋体"/>
        </w:rPr>
      </w:pPr>
      <w:r>
        <w:rPr>
          <w:rFonts w:ascii="宋体" w:hAnsi="宋体" w:hint="eastAsia"/>
        </w:rPr>
        <w:t>5.2.1 发包人的质量管理</w:t>
      </w:r>
    </w:p>
    <w:p w:rsidR="00E630AC" w:rsidRDefault="00374ABF">
      <w:pPr>
        <w:spacing w:line="360" w:lineRule="auto"/>
        <w:ind w:firstLineChars="200" w:firstLine="420"/>
        <w:rPr>
          <w:rFonts w:ascii="宋体" w:hAnsi="宋体"/>
        </w:rPr>
      </w:pPr>
      <w:r>
        <w:rPr>
          <w:rFonts w:ascii="宋体" w:hAnsi="宋体" w:hint="eastAsia"/>
        </w:rPr>
        <w:t>发包人应按照法律规定及合同约定完成与工程质量有关的各项工作。</w:t>
      </w:r>
    </w:p>
    <w:p w:rsidR="00E630AC" w:rsidRDefault="00374ABF">
      <w:pPr>
        <w:spacing w:line="360" w:lineRule="auto"/>
        <w:ind w:firstLineChars="200" w:firstLine="420"/>
        <w:rPr>
          <w:rFonts w:ascii="宋体" w:hAnsi="宋体"/>
        </w:rPr>
      </w:pPr>
      <w:r>
        <w:rPr>
          <w:rFonts w:ascii="宋体" w:hAnsi="宋体" w:hint="eastAsia"/>
        </w:rPr>
        <w:t>5.2.2 承包人的质量管理</w:t>
      </w:r>
    </w:p>
    <w:p w:rsidR="00E630AC" w:rsidRDefault="00374ABF">
      <w:pPr>
        <w:spacing w:line="360" w:lineRule="auto"/>
        <w:ind w:firstLineChars="200" w:firstLine="420"/>
        <w:rPr>
          <w:rFonts w:ascii="宋体" w:hAnsi="宋体"/>
        </w:rPr>
      </w:pPr>
      <w:r>
        <w:rPr>
          <w:rFonts w:ascii="宋体" w:hAnsi="宋体" w:hint="eastAsia"/>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E630AC" w:rsidRDefault="00374ABF">
      <w:pPr>
        <w:spacing w:line="360" w:lineRule="auto"/>
        <w:ind w:firstLineChars="200" w:firstLine="420"/>
        <w:rPr>
          <w:rFonts w:ascii="宋体" w:hAnsi="宋体"/>
        </w:rPr>
      </w:pPr>
      <w:r>
        <w:rPr>
          <w:rFonts w:ascii="宋体" w:hAnsi="宋体" w:hint="eastAsia"/>
        </w:rPr>
        <w:t>承包人应对施工人员进行质量教育和技术培训，定期考核施工人员的劳动技能，严格执行施工规范和操作规程。</w:t>
      </w:r>
    </w:p>
    <w:p w:rsidR="00E630AC" w:rsidRDefault="00374ABF">
      <w:pPr>
        <w:spacing w:line="360" w:lineRule="auto"/>
        <w:ind w:firstLineChars="200" w:firstLine="420"/>
        <w:rPr>
          <w:rFonts w:ascii="宋体" w:hAnsi="宋体"/>
        </w:rPr>
      </w:pPr>
      <w:r>
        <w:rPr>
          <w:rFonts w:ascii="宋体" w:hAnsi="宋体" w:hint="eastAsia"/>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E630AC" w:rsidRDefault="00374ABF">
      <w:pPr>
        <w:spacing w:line="360" w:lineRule="auto"/>
        <w:ind w:firstLineChars="200" w:firstLine="420"/>
        <w:outlineLvl w:val="0"/>
        <w:rPr>
          <w:rFonts w:ascii="宋体" w:hAnsi="宋体"/>
        </w:rPr>
      </w:pPr>
      <w:r>
        <w:rPr>
          <w:rFonts w:ascii="宋体" w:hAnsi="宋体" w:hint="eastAsia"/>
        </w:rPr>
        <w:t>5.2.3 监理人的质量检查和检验</w:t>
      </w:r>
    </w:p>
    <w:p w:rsidR="00E630AC" w:rsidRDefault="00374ABF">
      <w:pPr>
        <w:spacing w:line="360" w:lineRule="auto"/>
        <w:ind w:firstLineChars="200" w:firstLine="420"/>
        <w:rPr>
          <w:rFonts w:ascii="宋体" w:hAnsi="宋体"/>
        </w:rPr>
      </w:pPr>
      <w:r>
        <w:rPr>
          <w:rFonts w:ascii="宋体" w:hAnsi="宋体" w:hint="eastAsia"/>
        </w:rPr>
        <w:t>监理人按照法律规定和发包人授权对工程的所有部位及其施工工艺、材料和工程设备进行检查和检验。承包人应为监理人的检查和检验提供方便，包括监理人到施工现场，或制造、加工地点，或合同约定</w:t>
      </w:r>
      <w:r>
        <w:rPr>
          <w:rFonts w:ascii="宋体" w:hAnsi="宋体" w:hint="eastAsia"/>
        </w:rPr>
        <w:lastRenderedPageBreak/>
        <w:t>的其他地方进行察看和查阅施工原始记录。监理人为此进行的检查和检验，</w:t>
      </w:r>
      <w:proofErr w:type="gramStart"/>
      <w:r>
        <w:rPr>
          <w:rFonts w:ascii="宋体" w:hAnsi="宋体" w:hint="eastAsia"/>
        </w:rPr>
        <w:t>不</w:t>
      </w:r>
      <w:proofErr w:type="gramEnd"/>
      <w:r>
        <w:rPr>
          <w:rFonts w:ascii="宋体" w:hAnsi="宋体" w:hint="eastAsia"/>
        </w:rPr>
        <w:t>免除或减轻承包人按照合同约定应当承担的责任。</w:t>
      </w:r>
    </w:p>
    <w:p w:rsidR="00E630AC" w:rsidRDefault="00374ABF">
      <w:pPr>
        <w:spacing w:line="360" w:lineRule="auto"/>
        <w:ind w:firstLineChars="200" w:firstLine="420"/>
        <w:rPr>
          <w:rFonts w:ascii="宋体" w:hAnsi="宋体"/>
        </w:rPr>
      </w:pPr>
      <w:r>
        <w:rPr>
          <w:rFonts w:ascii="宋体" w:hAnsi="宋体" w:hint="eastAsia"/>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73" w:name="_Toc351203535"/>
      <w:r>
        <w:rPr>
          <w:rFonts w:ascii="宋体" w:hAnsi="宋体" w:hint="eastAsia"/>
          <w:bCs/>
          <w:kern w:val="2"/>
        </w:rPr>
        <w:t>5</w:t>
      </w:r>
      <w:bookmarkStart w:id="174" w:name="_Toc337558761"/>
      <w:r>
        <w:rPr>
          <w:rFonts w:ascii="宋体" w:hAnsi="宋体" w:hint="eastAsia"/>
          <w:bCs/>
          <w:kern w:val="2"/>
        </w:rPr>
        <w:t>.3 隐蔽工程检查</w:t>
      </w:r>
      <w:bookmarkEnd w:id="173"/>
    </w:p>
    <w:bookmarkEnd w:id="174"/>
    <w:p w:rsidR="00E630AC" w:rsidRDefault="00374ABF">
      <w:pPr>
        <w:autoSpaceDE/>
        <w:adjustRightInd/>
        <w:spacing w:line="360" w:lineRule="auto"/>
        <w:ind w:firstLineChars="200" w:firstLine="420"/>
        <w:rPr>
          <w:rFonts w:ascii="宋体" w:hAnsi="宋体"/>
        </w:rPr>
      </w:pPr>
      <w:r>
        <w:rPr>
          <w:rFonts w:ascii="宋体" w:hAnsi="宋体" w:hint="eastAsia"/>
        </w:rPr>
        <w:t>5.3.1承包人自检</w:t>
      </w:r>
    </w:p>
    <w:p w:rsidR="00E630AC" w:rsidRDefault="00374ABF">
      <w:pPr>
        <w:autoSpaceDE/>
        <w:adjustRightInd/>
        <w:spacing w:line="360" w:lineRule="auto"/>
        <w:ind w:firstLineChars="200" w:firstLine="420"/>
        <w:rPr>
          <w:rFonts w:ascii="宋体" w:hAnsi="宋体"/>
        </w:rPr>
      </w:pPr>
      <w:r>
        <w:rPr>
          <w:rFonts w:ascii="宋体" w:hAnsi="宋体" w:hint="eastAsia"/>
        </w:rPr>
        <w:t>承包人应当对工程隐蔽部位进行自检，并经自检确认是否具备覆盖条件。</w:t>
      </w:r>
    </w:p>
    <w:p w:rsidR="00E630AC" w:rsidRDefault="00374ABF">
      <w:pPr>
        <w:autoSpaceDE/>
        <w:adjustRightInd/>
        <w:spacing w:line="360" w:lineRule="auto"/>
        <w:ind w:firstLineChars="200" w:firstLine="420"/>
        <w:rPr>
          <w:rFonts w:ascii="宋体" w:hAnsi="宋体"/>
        </w:rPr>
      </w:pPr>
      <w:r>
        <w:rPr>
          <w:rFonts w:ascii="宋体" w:hAnsi="宋体" w:hint="eastAsia"/>
        </w:rPr>
        <w:t>5.3.2检查程序</w:t>
      </w:r>
    </w:p>
    <w:p w:rsidR="00E630AC" w:rsidRDefault="00374ABF">
      <w:pPr>
        <w:autoSpaceDE/>
        <w:adjustRightInd/>
        <w:spacing w:line="360" w:lineRule="auto"/>
        <w:ind w:firstLineChars="200" w:firstLine="420"/>
        <w:rPr>
          <w:rFonts w:ascii="宋体" w:hAnsi="宋体"/>
        </w:rPr>
      </w:pPr>
      <w:r>
        <w:rPr>
          <w:rFonts w:ascii="宋体" w:hAnsi="宋体" w:hint="eastAsia"/>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rsidR="00E630AC" w:rsidRDefault="00374ABF">
      <w:pPr>
        <w:autoSpaceDE/>
        <w:adjustRightInd/>
        <w:spacing w:line="360" w:lineRule="auto"/>
        <w:ind w:firstLineChars="200" w:firstLine="420"/>
        <w:rPr>
          <w:rFonts w:ascii="宋体" w:hAnsi="宋体"/>
        </w:rPr>
      </w:pPr>
      <w:r>
        <w:rPr>
          <w:rFonts w:ascii="宋体" w:hAnsi="宋体" w:hint="eastAsia"/>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E630AC" w:rsidRDefault="00374ABF">
      <w:pPr>
        <w:autoSpaceDE/>
        <w:adjustRightInd/>
        <w:spacing w:line="360" w:lineRule="auto"/>
        <w:ind w:firstLineChars="200" w:firstLine="420"/>
        <w:rPr>
          <w:rFonts w:ascii="宋体" w:hAnsi="宋体"/>
        </w:rPr>
      </w:pPr>
      <w:r>
        <w:rPr>
          <w:rFonts w:ascii="宋体" w:hAnsi="宋体" w:hint="eastAsia"/>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rsidR="00E630AC" w:rsidRDefault="00374ABF">
      <w:pPr>
        <w:autoSpaceDE/>
        <w:adjustRightInd/>
        <w:spacing w:line="360" w:lineRule="auto"/>
        <w:ind w:firstLineChars="200" w:firstLine="420"/>
        <w:rPr>
          <w:rFonts w:ascii="宋体" w:hAnsi="宋体"/>
        </w:rPr>
      </w:pPr>
      <w:r>
        <w:rPr>
          <w:rFonts w:ascii="宋体" w:hAnsi="宋体" w:hint="eastAsia"/>
        </w:rPr>
        <w:t>5.3.3 重新检查</w:t>
      </w:r>
    </w:p>
    <w:p w:rsidR="00E630AC" w:rsidRDefault="00374ABF">
      <w:pPr>
        <w:autoSpaceDE/>
        <w:adjustRightInd/>
        <w:spacing w:line="360" w:lineRule="auto"/>
        <w:ind w:firstLineChars="200" w:firstLine="420"/>
        <w:rPr>
          <w:rFonts w:ascii="宋体" w:hAnsi="宋体"/>
        </w:rPr>
      </w:pPr>
      <w:r>
        <w:rPr>
          <w:rFonts w:ascii="宋体" w:hAnsi="宋体" w:hint="eastAsia"/>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E630AC" w:rsidRDefault="00374ABF">
      <w:pPr>
        <w:autoSpaceDE/>
        <w:adjustRightInd/>
        <w:spacing w:line="360" w:lineRule="auto"/>
        <w:ind w:firstLineChars="200" w:firstLine="420"/>
        <w:rPr>
          <w:rFonts w:ascii="宋体" w:hAnsi="宋体"/>
        </w:rPr>
      </w:pPr>
      <w:r>
        <w:rPr>
          <w:rFonts w:ascii="宋体" w:hAnsi="宋体" w:hint="eastAsia"/>
        </w:rPr>
        <w:t>5.3.4 承包人私自覆盖</w:t>
      </w:r>
    </w:p>
    <w:p w:rsidR="00E630AC" w:rsidRDefault="00374ABF">
      <w:pPr>
        <w:autoSpaceDE/>
        <w:adjustRightInd/>
        <w:spacing w:line="360" w:lineRule="auto"/>
        <w:ind w:firstLineChars="200" w:firstLine="420"/>
        <w:rPr>
          <w:rFonts w:ascii="宋体" w:hAnsi="宋体"/>
          <w:kern w:val="2"/>
        </w:rPr>
      </w:pPr>
      <w:r>
        <w:rPr>
          <w:rFonts w:ascii="宋体" w:hAnsi="宋体" w:hint="eastAsia"/>
        </w:rPr>
        <w:t>承包人未通知监理人到场检查，私自将工程隐蔽部位覆盖的，监理人有权指示承包人钻孔探测或揭开检查，无论工程隐蔽部位质量是否合格，由此增加的费用和（或）延误的工期均由承包人承担。</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75" w:name="_Toc351203536"/>
      <w:r>
        <w:rPr>
          <w:rFonts w:ascii="宋体" w:hAnsi="宋体" w:hint="eastAsia"/>
          <w:bCs/>
          <w:kern w:val="2"/>
        </w:rPr>
        <w:t>5</w:t>
      </w:r>
      <w:bookmarkStart w:id="176" w:name="_Toc337558762"/>
      <w:r>
        <w:rPr>
          <w:rFonts w:ascii="宋体" w:hAnsi="宋体" w:hint="eastAsia"/>
          <w:bCs/>
          <w:kern w:val="2"/>
        </w:rPr>
        <w:t>.4不合格工程的处理</w:t>
      </w:r>
      <w:bookmarkEnd w:id="175"/>
    </w:p>
    <w:bookmarkEnd w:id="176"/>
    <w:p w:rsidR="00E630AC" w:rsidRDefault="00374ABF">
      <w:pPr>
        <w:autoSpaceDE/>
        <w:adjustRightInd/>
        <w:spacing w:line="360" w:lineRule="auto"/>
        <w:ind w:firstLineChars="200" w:firstLine="420"/>
        <w:rPr>
          <w:rFonts w:ascii="宋体" w:hAnsi="宋体"/>
        </w:rPr>
      </w:pPr>
      <w:r>
        <w:rPr>
          <w:rFonts w:ascii="宋体" w:hAnsi="宋体" w:hint="eastAsia"/>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rsidR="00E630AC" w:rsidRDefault="00374ABF">
      <w:pPr>
        <w:autoSpaceDE/>
        <w:adjustRightInd/>
        <w:spacing w:line="360" w:lineRule="auto"/>
        <w:ind w:firstLineChars="200" w:firstLine="420"/>
        <w:rPr>
          <w:rFonts w:ascii="宋体" w:hAnsi="宋体"/>
        </w:rPr>
      </w:pPr>
      <w:r>
        <w:rPr>
          <w:rFonts w:ascii="宋体" w:hAnsi="宋体" w:hint="eastAsia"/>
        </w:rPr>
        <w:t>5.4.2 因发包人原因造成工程不合格的，由此增加的费用和（或）延误的工期由发包人承担，并支付承包人合理的利润。</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77" w:name="_Toc351203537"/>
      <w:r>
        <w:rPr>
          <w:rFonts w:ascii="宋体" w:hAnsi="宋体" w:hint="eastAsia"/>
          <w:bCs/>
          <w:kern w:val="2"/>
        </w:rPr>
        <w:t>5.5 质量争议检测</w:t>
      </w:r>
      <w:bookmarkEnd w:id="177"/>
    </w:p>
    <w:p w:rsidR="00E630AC" w:rsidRDefault="00374ABF">
      <w:pPr>
        <w:spacing w:line="360" w:lineRule="auto"/>
        <w:ind w:firstLineChars="200" w:firstLine="420"/>
        <w:rPr>
          <w:rFonts w:ascii="宋体" w:hAnsi="宋体"/>
        </w:rPr>
      </w:pPr>
      <w:r>
        <w:rPr>
          <w:rFonts w:ascii="宋体" w:hAnsi="宋体" w:hint="eastAsia"/>
        </w:rPr>
        <w:t>合同当事人对工程质量有争议的，由双方协商确定的工程质量检测机构鉴定，由此产生的费用及因此造成的损失，由责任方承担。</w:t>
      </w:r>
    </w:p>
    <w:p w:rsidR="00E630AC" w:rsidRDefault="00374ABF">
      <w:pPr>
        <w:spacing w:line="360" w:lineRule="auto"/>
        <w:rPr>
          <w:rFonts w:ascii="宋体" w:hAnsi="宋体"/>
        </w:rPr>
      </w:pPr>
      <w:r>
        <w:rPr>
          <w:rFonts w:ascii="宋体" w:hAnsi="宋体" w:hint="eastAsia"/>
        </w:rPr>
        <w:lastRenderedPageBreak/>
        <w:t>合同当事人均有责任的，由双方根据其责任分别承担。合同当事人无法达成一致的，按照第4.4款〔商定或确定〕执行。</w:t>
      </w:r>
    </w:p>
    <w:p w:rsidR="00E630AC" w:rsidRDefault="00374ABF">
      <w:pPr>
        <w:keepNext/>
        <w:keepLines/>
        <w:autoSpaceDE/>
        <w:adjustRightInd/>
        <w:spacing w:line="360" w:lineRule="auto"/>
        <w:jc w:val="both"/>
        <w:outlineLvl w:val="3"/>
        <w:rPr>
          <w:rFonts w:ascii="宋体" w:hAnsi="宋体"/>
          <w:bCs/>
          <w:kern w:val="2"/>
        </w:rPr>
      </w:pPr>
      <w:bookmarkStart w:id="178" w:name="_Toc351203538"/>
      <w:r>
        <w:rPr>
          <w:rFonts w:ascii="宋体" w:hAnsi="宋体" w:hint="eastAsia"/>
          <w:bCs/>
          <w:kern w:val="2"/>
        </w:rPr>
        <w:t>6</w:t>
      </w:r>
      <w:bookmarkStart w:id="179" w:name="_Toc337558763"/>
      <w:r>
        <w:rPr>
          <w:rFonts w:ascii="宋体" w:hAnsi="宋体" w:hint="eastAsia"/>
          <w:bCs/>
          <w:kern w:val="2"/>
        </w:rPr>
        <w:t>. 安全文明施工与环境保护</w:t>
      </w:r>
      <w:bookmarkEnd w:id="178"/>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80" w:name="_Toc351203539"/>
      <w:bookmarkEnd w:id="179"/>
      <w:r>
        <w:rPr>
          <w:rFonts w:ascii="宋体" w:hAnsi="宋体" w:hint="eastAsia"/>
          <w:bCs/>
          <w:kern w:val="2"/>
        </w:rPr>
        <w:t>6</w:t>
      </w:r>
      <w:bookmarkStart w:id="181" w:name="_Toc337558764"/>
      <w:r>
        <w:rPr>
          <w:rFonts w:ascii="宋体" w:hAnsi="宋体" w:hint="eastAsia"/>
          <w:bCs/>
          <w:kern w:val="2"/>
        </w:rPr>
        <w:t>.1安全文明施工</w:t>
      </w:r>
      <w:bookmarkEnd w:id="180"/>
    </w:p>
    <w:bookmarkEnd w:id="181"/>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6.1.1安全生产要求</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在施工过程中，如遇到突发的地质变动、事先未知的地下施工障碍等影响施工安全的紧急情况，承包人应及时报告监理人和发包人，发包人应当及时下令停工并报</w:t>
      </w:r>
      <w:r>
        <w:rPr>
          <w:rFonts w:ascii="宋体" w:hAnsi="宋体" w:hint="eastAsia"/>
        </w:rPr>
        <w:t>政府有关行政管理部门</w:t>
      </w:r>
      <w:r>
        <w:rPr>
          <w:rFonts w:ascii="宋体" w:hAnsi="宋体" w:hint="eastAsia"/>
          <w:kern w:val="2"/>
        </w:rPr>
        <w:t>采取应急措施。</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因安全生产需要暂停施工的，按照第7.8款〔暂停施工〕的约定执行。</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6.1.2 安全生产保证措施</w:t>
      </w:r>
    </w:p>
    <w:p w:rsidR="00E630AC" w:rsidRDefault="00374ABF">
      <w:pPr>
        <w:spacing w:line="360" w:lineRule="auto"/>
        <w:ind w:firstLineChars="200" w:firstLine="420"/>
        <w:rPr>
          <w:rFonts w:ascii="宋体" w:hAnsi="宋体"/>
        </w:rPr>
      </w:pPr>
      <w:r>
        <w:rPr>
          <w:rFonts w:ascii="宋体" w:hAnsi="宋体" w:hint="eastAsia"/>
          <w:kern w:val="2"/>
        </w:rPr>
        <w:t>承包人应当按照有关</w:t>
      </w:r>
      <w:r>
        <w:rPr>
          <w:rFonts w:ascii="宋体" w:hAnsi="宋体" w:hint="eastAsia"/>
        </w:rPr>
        <w:t>规定编制安全技术措施或者专项施工方案，</w:t>
      </w:r>
      <w:r>
        <w:rPr>
          <w:rFonts w:ascii="宋体" w:hAnsi="宋体" w:hint="eastAsia"/>
          <w:kern w:val="2"/>
        </w:rPr>
        <w:t>建立安全生产责任制度、治安保卫制度及安全生产教育培训制度，并</w:t>
      </w:r>
      <w:r>
        <w:rPr>
          <w:rFonts w:ascii="宋体" w:hAnsi="宋体" w:hint="eastAsia"/>
        </w:rPr>
        <w:t>按安全生产法律规定及合同约定履行安全职责，如实</w:t>
      </w:r>
      <w:r>
        <w:rPr>
          <w:rFonts w:ascii="宋体" w:hAnsi="宋体" w:hint="eastAsia"/>
          <w:kern w:val="2"/>
        </w:rPr>
        <w:t>编制工程安全生产的有关记录，</w:t>
      </w:r>
      <w:r>
        <w:rPr>
          <w:rFonts w:ascii="宋体" w:hAnsi="宋体" w:hint="eastAsia"/>
        </w:rPr>
        <w:t>接受发包人、监理人及政府安全监督部门的检查与监督。</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6.1.3特别安全生产事项</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 xml:space="preserve">承包人在动力设备、输电线路、地下管道、密封防震车间、易燃易爆地段以及临街交通要道附近施工时，施工开始前应向发包人和监理人提出安全防护措施，经发包人认可后实施。 </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实施爆破作业，在放射、毒害性环境中施工（含储存、运输、使用）及使用毒害性、腐蚀性物品施工时，承包人应在施工前7天以书面通知发包人和监理人，并报送相应的安全防护措施，经发包人认可后实施。</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需单独编制危险性较大分部分项专项工程施工方案的，及要求进行专家论证的超过一定规模的危险性较大的分部分项工程，承包人应及时编制和组织论证。</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6.1.4 治安保卫</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除专用合同条款另有约定外，发包人应与当地公安部门协商，在现场建立治安管理机构或联防组织，统一管理施工场地的治安保卫事项，履行合同工程的治安保卫职责。</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发包人和承包人除应协助现场治安管理机构或联防组织维护施工场地的社会治安外，还应做好包括生活区在内的各自管辖区的治安保卫工作。</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E630AC" w:rsidRDefault="00374ABF">
      <w:pPr>
        <w:autoSpaceDE/>
        <w:adjustRightInd/>
        <w:spacing w:line="360" w:lineRule="auto"/>
        <w:ind w:firstLineChars="200" w:firstLine="420"/>
        <w:jc w:val="both"/>
        <w:rPr>
          <w:rFonts w:ascii="宋体" w:hAnsi="宋体"/>
        </w:rPr>
      </w:pPr>
      <w:r>
        <w:rPr>
          <w:rFonts w:ascii="宋体" w:hAnsi="宋体" w:hint="eastAsia"/>
          <w:kern w:val="2"/>
        </w:rPr>
        <w:t>6.1.5 文明施工</w:t>
      </w:r>
    </w:p>
    <w:p w:rsidR="00E630AC" w:rsidRDefault="00374ABF">
      <w:pPr>
        <w:spacing w:line="360" w:lineRule="auto"/>
        <w:ind w:firstLineChars="200" w:firstLine="420"/>
        <w:rPr>
          <w:rFonts w:ascii="宋体" w:hAnsi="宋体"/>
        </w:rPr>
      </w:pPr>
      <w:r>
        <w:rPr>
          <w:rFonts w:ascii="宋体" w:hAnsi="宋体" w:hint="eastAsia"/>
        </w:rPr>
        <w:lastRenderedPageBreak/>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E630AC" w:rsidRDefault="00374ABF">
      <w:pPr>
        <w:spacing w:line="360" w:lineRule="auto"/>
        <w:ind w:firstLineChars="200" w:firstLine="420"/>
        <w:rPr>
          <w:rFonts w:ascii="宋体" w:hAnsi="宋体"/>
        </w:rPr>
      </w:pPr>
      <w:r>
        <w:rPr>
          <w:rFonts w:ascii="宋体" w:hAnsi="宋体" w:hint="eastAsia"/>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6.1.6 安全文明施工费</w:t>
      </w:r>
    </w:p>
    <w:p w:rsidR="00E630AC" w:rsidRDefault="00374ABF">
      <w:pPr>
        <w:spacing w:line="360" w:lineRule="auto"/>
        <w:ind w:firstLineChars="200" w:firstLine="420"/>
        <w:rPr>
          <w:rFonts w:ascii="宋体" w:hAnsi="宋体"/>
        </w:rPr>
      </w:pPr>
      <w:r>
        <w:rPr>
          <w:rFonts w:ascii="宋体" w:hAnsi="宋体" w:hint="eastAsia"/>
        </w:rPr>
        <w:t>安全文明施工费由发包人承担，发包人不得以任何形式扣减该部分费用。因基准日期后合同所适用的法律或政府有关规定发生变化，增加的安全文明施工费由发包人承担。</w:t>
      </w:r>
    </w:p>
    <w:p w:rsidR="00E630AC" w:rsidRDefault="00374ABF">
      <w:pPr>
        <w:spacing w:line="360" w:lineRule="auto"/>
        <w:ind w:firstLineChars="200" w:firstLine="420"/>
        <w:rPr>
          <w:rFonts w:ascii="宋体" w:hAnsi="宋体"/>
        </w:rPr>
      </w:pPr>
      <w:r>
        <w:rPr>
          <w:rFonts w:ascii="宋体" w:hAnsi="宋体" w:hint="eastAsia"/>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E630AC" w:rsidRDefault="00374ABF">
      <w:pPr>
        <w:spacing w:line="360" w:lineRule="auto"/>
        <w:ind w:firstLineChars="200" w:firstLine="420"/>
        <w:rPr>
          <w:rFonts w:ascii="宋体" w:hAnsi="宋体"/>
        </w:rPr>
      </w:pPr>
      <w:r>
        <w:rPr>
          <w:rFonts w:ascii="宋体" w:hAnsi="宋体" w:hint="eastAsia"/>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rsidR="00E630AC" w:rsidRDefault="00374ABF">
      <w:pPr>
        <w:spacing w:line="360" w:lineRule="auto"/>
        <w:ind w:firstLineChars="200" w:firstLine="420"/>
        <w:rPr>
          <w:rFonts w:ascii="宋体" w:hAnsi="宋体"/>
        </w:rPr>
      </w:pPr>
      <w:r>
        <w:rPr>
          <w:rFonts w:ascii="宋体" w:hAnsi="宋体" w:hint="eastAsia"/>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E630AC" w:rsidRDefault="00374ABF">
      <w:pPr>
        <w:autoSpaceDE/>
        <w:adjustRightInd/>
        <w:spacing w:line="360" w:lineRule="auto"/>
        <w:ind w:firstLineChars="200" w:firstLine="420"/>
        <w:rPr>
          <w:rFonts w:ascii="宋体" w:hAnsi="宋体"/>
        </w:rPr>
      </w:pPr>
      <w:r>
        <w:rPr>
          <w:rFonts w:ascii="宋体" w:hAnsi="宋体" w:hint="eastAsia"/>
        </w:rPr>
        <w:t>6.1.7 紧急情况处理</w:t>
      </w:r>
    </w:p>
    <w:p w:rsidR="00E630AC" w:rsidRDefault="00374ABF">
      <w:pPr>
        <w:autoSpaceDE/>
        <w:adjustRightInd/>
        <w:spacing w:line="360" w:lineRule="auto"/>
        <w:ind w:firstLineChars="200" w:firstLine="420"/>
        <w:rPr>
          <w:rFonts w:ascii="宋体" w:hAnsi="宋体"/>
        </w:rPr>
      </w:pPr>
      <w:r>
        <w:rPr>
          <w:rFonts w:ascii="宋体" w:hAnsi="宋体" w:hint="eastAsia"/>
        </w:rPr>
        <w:t>在工程实施期间或缺陷责任期内发生危及工程安全的事件，监理人通知承包人进行抢救，承包人声明无能力或不愿立即执行的，发包人有权雇佣其他人员进行抢救。此类</w:t>
      </w:r>
      <w:proofErr w:type="gramStart"/>
      <w:r>
        <w:rPr>
          <w:rFonts w:ascii="宋体" w:hAnsi="宋体" w:hint="eastAsia"/>
        </w:rPr>
        <w:t>抢救按</w:t>
      </w:r>
      <w:proofErr w:type="gramEnd"/>
      <w:r>
        <w:rPr>
          <w:rFonts w:ascii="宋体" w:hAnsi="宋体" w:hint="eastAsia"/>
        </w:rPr>
        <w:t>合同约定属于承包人义务的，由此增加的费用和（或）延误的工期由承包人承担。</w:t>
      </w:r>
    </w:p>
    <w:p w:rsidR="00E630AC" w:rsidRDefault="00374ABF">
      <w:pPr>
        <w:spacing w:line="360" w:lineRule="auto"/>
        <w:ind w:firstLineChars="200" w:firstLine="420"/>
        <w:rPr>
          <w:rFonts w:ascii="宋体" w:hAnsi="宋体"/>
        </w:rPr>
      </w:pPr>
      <w:r>
        <w:rPr>
          <w:rFonts w:ascii="宋体" w:hAnsi="宋体" w:hint="eastAsia"/>
        </w:rPr>
        <w:t>6.1.8 事故处理</w:t>
      </w:r>
    </w:p>
    <w:p w:rsidR="00E630AC" w:rsidRDefault="00374ABF">
      <w:pPr>
        <w:spacing w:line="360" w:lineRule="auto"/>
        <w:ind w:firstLineChars="200" w:firstLine="420"/>
        <w:rPr>
          <w:rFonts w:ascii="宋体" w:hAnsi="宋体"/>
        </w:rPr>
      </w:pPr>
      <w:r>
        <w:rPr>
          <w:rFonts w:ascii="宋体" w:hAnsi="宋体" w:hint="eastAsia"/>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Pr>
          <w:rFonts w:ascii="宋体" w:hAnsi="宋体" w:hint="eastAsia"/>
        </w:rPr>
        <w:t>作出</w:t>
      </w:r>
      <w:proofErr w:type="gramEnd"/>
      <w:r>
        <w:rPr>
          <w:rFonts w:ascii="宋体" w:hAnsi="宋体" w:hint="eastAsia"/>
        </w:rPr>
        <w:t>标记和书面记录，妥善保管有关证据。发包人和承包人应按国家有关规定，及时如实地向有关部门报告事故发生的情况，以及正在采取的紧急措施等。</w:t>
      </w:r>
    </w:p>
    <w:p w:rsidR="00E630AC" w:rsidRDefault="00374ABF">
      <w:pPr>
        <w:spacing w:line="360" w:lineRule="auto"/>
        <w:ind w:firstLineChars="200" w:firstLine="420"/>
        <w:rPr>
          <w:rFonts w:ascii="宋体" w:hAnsi="宋体"/>
        </w:rPr>
      </w:pPr>
      <w:r>
        <w:rPr>
          <w:rFonts w:ascii="宋体" w:hAnsi="宋体" w:hint="eastAsia"/>
        </w:rPr>
        <w:t>6.1.9 安全生产责任</w:t>
      </w:r>
    </w:p>
    <w:p w:rsidR="00E630AC" w:rsidRDefault="00374ABF">
      <w:pPr>
        <w:spacing w:line="360" w:lineRule="auto"/>
        <w:ind w:firstLineChars="200" w:firstLine="420"/>
        <w:rPr>
          <w:rFonts w:ascii="宋体" w:hAnsi="宋体"/>
        </w:rPr>
      </w:pPr>
      <w:r>
        <w:rPr>
          <w:rFonts w:ascii="宋体" w:hAnsi="宋体" w:hint="eastAsia"/>
        </w:rPr>
        <w:t>6.1.9.1 发包人的安全责任</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发包人应负责赔偿以下各种情况造成的损失：</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（1）工程或工程的任何部分对土地的占用所造成的第三者财产损失；</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（2）由于发包人原因在施工场地及其毗邻地带造成的第三者人身伤亡和财产损失；</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（3）由于发包人原因对承包人、监理人造成的人员人身伤亡和财产损失；</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（4）由于发包人原因造成的发包人自身人员的人身伤害以及财产损失。</w:t>
      </w:r>
    </w:p>
    <w:p w:rsidR="00E630AC" w:rsidRDefault="00374ABF">
      <w:pPr>
        <w:spacing w:line="360" w:lineRule="auto"/>
        <w:ind w:firstLineChars="200" w:firstLine="420"/>
        <w:rPr>
          <w:rFonts w:ascii="宋体" w:hAnsi="宋体"/>
        </w:rPr>
      </w:pPr>
      <w:r>
        <w:rPr>
          <w:rFonts w:ascii="宋体" w:hAnsi="宋体" w:hint="eastAsia"/>
        </w:rPr>
        <w:t>6.1.9.2 承包人的安全责任</w:t>
      </w:r>
    </w:p>
    <w:p w:rsidR="00E630AC" w:rsidRDefault="00374ABF">
      <w:pPr>
        <w:autoSpaceDE/>
        <w:adjustRightInd/>
        <w:spacing w:line="360" w:lineRule="auto"/>
        <w:ind w:firstLineChars="200" w:firstLine="420"/>
        <w:jc w:val="both"/>
        <w:rPr>
          <w:rFonts w:ascii="宋体" w:hAnsi="宋体"/>
        </w:rPr>
      </w:pPr>
      <w:r>
        <w:rPr>
          <w:rFonts w:ascii="宋体" w:hAnsi="宋体" w:hint="eastAsia"/>
          <w:kern w:val="2"/>
        </w:rPr>
        <w:lastRenderedPageBreak/>
        <w:t>由于承包人原因在施工场地内及其毗邻地带造成的发包人、监理人以及第三者人员伤亡和财产损失，由承包人负责赔偿。</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82" w:name="_Toc351203540"/>
      <w:r>
        <w:rPr>
          <w:rFonts w:ascii="宋体" w:hAnsi="宋体" w:hint="eastAsia"/>
          <w:bCs/>
          <w:kern w:val="2"/>
        </w:rPr>
        <w:t>6</w:t>
      </w:r>
      <w:bookmarkStart w:id="183" w:name="_Toc337558765"/>
      <w:r>
        <w:rPr>
          <w:rFonts w:ascii="宋体" w:hAnsi="宋体" w:hint="eastAsia"/>
          <w:bCs/>
          <w:kern w:val="2"/>
        </w:rPr>
        <w:t>.2 职业健康</w:t>
      </w:r>
      <w:bookmarkEnd w:id="182"/>
    </w:p>
    <w:bookmarkEnd w:id="183"/>
    <w:p w:rsidR="00E630AC" w:rsidRDefault="00374ABF">
      <w:pPr>
        <w:spacing w:line="360" w:lineRule="auto"/>
        <w:ind w:firstLineChars="200" w:firstLine="420"/>
        <w:rPr>
          <w:rFonts w:ascii="宋体" w:hAnsi="宋体"/>
        </w:rPr>
      </w:pPr>
      <w:r>
        <w:rPr>
          <w:rFonts w:ascii="宋体" w:hAnsi="宋体" w:hint="eastAsia"/>
        </w:rPr>
        <w:t>6.2.1 劳动保护</w:t>
      </w:r>
    </w:p>
    <w:p w:rsidR="00E630AC" w:rsidRDefault="00374ABF">
      <w:pPr>
        <w:spacing w:line="360" w:lineRule="auto"/>
        <w:ind w:firstLineChars="200" w:firstLine="420"/>
        <w:rPr>
          <w:rFonts w:ascii="宋体" w:hAnsi="宋体"/>
        </w:rPr>
      </w:pPr>
      <w:r>
        <w:rPr>
          <w:rFonts w:ascii="宋体" w:hAnsi="宋体" w:hint="eastAsia"/>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E630AC" w:rsidRDefault="00374ABF">
      <w:pPr>
        <w:spacing w:line="360" w:lineRule="auto"/>
        <w:ind w:firstLineChars="200" w:firstLine="420"/>
        <w:rPr>
          <w:rFonts w:ascii="宋体" w:hAnsi="宋体"/>
        </w:rPr>
      </w:pPr>
      <w:r>
        <w:rPr>
          <w:rFonts w:ascii="宋体" w:hAnsi="宋体" w:hint="eastAsia"/>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E630AC" w:rsidRDefault="00374ABF">
      <w:pPr>
        <w:spacing w:line="360" w:lineRule="auto"/>
        <w:ind w:firstLineChars="200" w:firstLine="420"/>
        <w:rPr>
          <w:rFonts w:ascii="宋体" w:hAnsi="宋体"/>
        </w:rPr>
      </w:pPr>
      <w:r>
        <w:rPr>
          <w:rFonts w:ascii="宋体" w:hAnsi="宋体" w:hint="eastAsia"/>
        </w:rPr>
        <w:t>承包人应按法律规定安排工作时间，保证其雇佣人员享有休息和休假的权利。因工程施工的特殊需要占用休假日或延长工作时间的，应不超过法律规定的限度，并按法律规定给予补休或付酬。</w:t>
      </w:r>
    </w:p>
    <w:p w:rsidR="00E630AC" w:rsidRDefault="00374ABF">
      <w:pPr>
        <w:spacing w:line="360" w:lineRule="auto"/>
        <w:ind w:firstLineChars="200" w:firstLine="420"/>
        <w:rPr>
          <w:rFonts w:ascii="宋体" w:hAnsi="宋体"/>
        </w:rPr>
      </w:pPr>
      <w:r>
        <w:rPr>
          <w:rFonts w:ascii="宋体" w:hAnsi="宋体" w:hint="eastAsia"/>
        </w:rPr>
        <w:t>6.2.2 生活条件</w:t>
      </w:r>
    </w:p>
    <w:p w:rsidR="00E630AC" w:rsidRDefault="00374ABF">
      <w:pPr>
        <w:spacing w:line="360" w:lineRule="auto"/>
        <w:ind w:firstLineChars="200" w:firstLine="420"/>
        <w:rPr>
          <w:rFonts w:ascii="宋体" w:hAnsi="宋体"/>
        </w:rPr>
      </w:pPr>
      <w:r>
        <w:rPr>
          <w:rFonts w:ascii="宋体" w:hAnsi="宋体" w:hint="eastAsia"/>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84" w:name="_Toc351203541"/>
      <w:r>
        <w:rPr>
          <w:rFonts w:ascii="宋体" w:hAnsi="宋体" w:hint="eastAsia"/>
          <w:bCs/>
          <w:kern w:val="2"/>
        </w:rPr>
        <w:t>6</w:t>
      </w:r>
      <w:bookmarkStart w:id="185" w:name="_Toc337558766"/>
      <w:r>
        <w:rPr>
          <w:rFonts w:ascii="宋体" w:hAnsi="宋体" w:hint="eastAsia"/>
          <w:bCs/>
          <w:kern w:val="2"/>
        </w:rPr>
        <w:t>.3 环境保护</w:t>
      </w:r>
      <w:bookmarkEnd w:id="184"/>
    </w:p>
    <w:bookmarkEnd w:id="185"/>
    <w:p w:rsidR="00E630AC" w:rsidRDefault="00374ABF">
      <w:pPr>
        <w:spacing w:line="360" w:lineRule="auto"/>
        <w:ind w:firstLineChars="200" w:firstLine="420"/>
        <w:rPr>
          <w:rFonts w:ascii="宋体" w:hAnsi="宋体"/>
        </w:rPr>
      </w:pPr>
      <w:r>
        <w:rPr>
          <w:rFonts w:ascii="宋体" w:hAnsi="宋体" w:hint="eastAsia"/>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E630AC" w:rsidRDefault="00374ABF">
      <w:pPr>
        <w:spacing w:line="360" w:lineRule="auto"/>
        <w:ind w:firstLineChars="200" w:firstLine="420"/>
        <w:rPr>
          <w:rFonts w:ascii="宋体" w:hAnsi="宋体"/>
        </w:rPr>
      </w:pPr>
      <w:r>
        <w:rPr>
          <w:rFonts w:ascii="宋体" w:hAnsi="宋体" w:hint="eastAsia"/>
        </w:rPr>
        <w:t>承包人应当承担因其原因引起的环境污染侵权损害赔偿责任，因上述环境污染引起纠纷而导致暂停施工的，由此增加的费用和（或）延误的工期由承包人承担。</w:t>
      </w:r>
    </w:p>
    <w:p w:rsidR="00E630AC" w:rsidRDefault="00374ABF">
      <w:pPr>
        <w:keepNext/>
        <w:keepLines/>
        <w:autoSpaceDE/>
        <w:adjustRightInd/>
        <w:spacing w:line="360" w:lineRule="auto"/>
        <w:jc w:val="both"/>
        <w:outlineLvl w:val="3"/>
        <w:rPr>
          <w:rFonts w:ascii="宋体" w:hAnsi="宋体"/>
          <w:bCs/>
          <w:kern w:val="2"/>
        </w:rPr>
      </w:pPr>
      <w:bookmarkStart w:id="186" w:name="_Toc351203542"/>
      <w:r>
        <w:rPr>
          <w:rFonts w:ascii="宋体" w:hAnsi="宋体" w:hint="eastAsia"/>
          <w:bCs/>
          <w:kern w:val="2"/>
        </w:rPr>
        <w:t>7</w:t>
      </w:r>
      <w:bookmarkStart w:id="187" w:name="_Toc337558767"/>
      <w:r>
        <w:rPr>
          <w:rFonts w:ascii="宋体" w:hAnsi="宋体" w:hint="eastAsia"/>
          <w:bCs/>
          <w:kern w:val="2"/>
        </w:rPr>
        <w:t>. 工期和进度</w:t>
      </w:r>
      <w:bookmarkEnd w:id="186"/>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88" w:name="_Toc351203543"/>
      <w:bookmarkEnd w:id="187"/>
      <w:r>
        <w:rPr>
          <w:rFonts w:ascii="宋体" w:hAnsi="宋体" w:hint="eastAsia"/>
          <w:bCs/>
          <w:kern w:val="2"/>
        </w:rPr>
        <w:t>7</w:t>
      </w:r>
      <w:bookmarkStart w:id="189" w:name="_Toc337558768"/>
      <w:bookmarkStart w:id="190" w:name="_Toc296503066"/>
      <w:bookmarkStart w:id="191" w:name="_Toc296346567"/>
      <w:r>
        <w:rPr>
          <w:rFonts w:ascii="宋体" w:hAnsi="宋体" w:hint="eastAsia"/>
          <w:bCs/>
          <w:kern w:val="2"/>
        </w:rPr>
        <w:t>.1施工组织设计</w:t>
      </w:r>
      <w:bookmarkEnd w:id="188"/>
    </w:p>
    <w:bookmarkEnd w:id="189"/>
    <w:p w:rsidR="00E630AC" w:rsidRDefault="00374ABF">
      <w:pPr>
        <w:spacing w:line="360" w:lineRule="auto"/>
        <w:ind w:firstLineChars="200" w:firstLine="420"/>
        <w:rPr>
          <w:rFonts w:ascii="宋体" w:hAnsi="宋体"/>
        </w:rPr>
      </w:pPr>
      <w:r>
        <w:rPr>
          <w:rFonts w:ascii="宋体" w:hAnsi="宋体" w:hint="eastAsia"/>
          <w:kern w:val="2"/>
        </w:rPr>
        <w:t xml:space="preserve">7.1.1 </w:t>
      </w:r>
      <w:r>
        <w:rPr>
          <w:rFonts w:ascii="宋体" w:hAnsi="宋体" w:hint="eastAsia"/>
        </w:rPr>
        <w:t>施工组织设计的内容</w:t>
      </w:r>
    </w:p>
    <w:p w:rsidR="00E630AC" w:rsidRDefault="00374ABF">
      <w:pPr>
        <w:spacing w:line="360" w:lineRule="auto"/>
        <w:ind w:firstLineChars="200" w:firstLine="420"/>
        <w:rPr>
          <w:rFonts w:ascii="宋体" w:hAnsi="宋体"/>
        </w:rPr>
      </w:pPr>
      <w:r>
        <w:rPr>
          <w:rFonts w:ascii="宋体" w:hAnsi="宋体" w:hint="eastAsia"/>
        </w:rPr>
        <w:t>施工组织设计应包含以下内容：</w:t>
      </w:r>
    </w:p>
    <w:p w:rsidR="00E630AC" w:rsidRDefault="00374ABF">
      <w:pPr>
        <w:spacing w:line="360" w:lineRule="auto"/>
        <w:ind w:firstLineChars="200" w:firstLine="420"/>
        <w:rPr>
          <w:rFonts w:ascii="宋体" w:hAnsi="宋体"/>
        </w:rPr>
      </w:pPr>
      <w:r>
        <w:rPr>
          <w:rFonts w:ascii="宋体" w:hAnsi="宋体" w:hint="eastAsia"/>
        </w:rPr>
        <w:t xml:space="preserve">（1）施工方案； </w:t>
      </w:r>
    </w:p>
    <w:p w:rsidR="00E630AC" w:rsidRDefault="00374ABF">
      <w:pPr>
        <w:spacing w:line="360" w:lineRule="auto"/>
        <w:ind w:firstLineChars="200" w:firstLine="420"/>
        <w:rPr>
          <w:rFonts w:ascii="宋体" w:hAnsi="宋体"/>
        </w:rPr>
      </w:pPr>
      <w:r>
        <w:rPr>
          <w:rFonts w:ascii="宋体" w:hAnsi="宋体" w:hint="eastAsia"/>
        </w:rPr>
        <w:t>（2）施工现场平面布置图；</w:t>
      </w:r>
    </w:p>
    <w:p w:rsidR="00E630AC" w:rsidRDefault="00374ABF">
      <w:pPr>
        <w:spacing w:line="360" w:lineRule="auto"/>
        <w:ind w:firstLineChars="200" w:firstLine="420"/>
        <w:rPr>
          <w:rFonts w:ascii="宋体" w:hAnsi="宋体"/>
        </w:rPr>
      </w:pPr>
      <w:r>
        <w:rPr>
          <w:rFonts w:ascii="宋体" w:hAnsi="宋体" w:hint="eastAsia"/>
        </w:rPr>
        <w:t xml:space="preserve">（3）施工进度计划和保证措施； </w:t>
      </w:r>
    </w:p>
    <w:p w:rsidR="00E630AC" w:rsidRDefault="00374ABF">
      <w:pPr>
        <w:spacing w:line="360" w:lineRule="auto"/>
        <w:ind w:firstLineChars="200" w:firstLine="420"/>
        <w:rPr>
          <w:rFonts w:ascii="宋体" w:hAnsi="宋体"/>
        </w:rPr>
      </w:pPr>
      <w:r>
        <w:rPr>
          <w:rFonts w:ascii="宋体" w:hAnsi="宋体" w:hint="eastAsia"/>
        </w:rPr>
        <w:t>（4）劳动力及材料供应计划；</w:t>
      </w:r>
    </w:p>
    <w:p w:rsidR="00E630AC" w:rsidRDefault="00374ABF">
      <w:pPr>
        <w:spacing w:line="360" w:lineRule="auto"/>
        <w:ind w:firstLineChars="200" w:firstLine="420"/>
        <w:rPr>
          <w:rFonts w:ascii="宋体" w:hAnsi="宋体"/>
        </w:rPr>
      </w:pPr>
      <w:r>
        <w:rPr>
          <w:rFonts w:ascii="宋体" w:hAnsi="宋体" w:hint="eastAsia"/>
        </w:rPr>
        <w:t>（5）施工机械设备的选用；</w:t>
      </w:r>
    </w:p>
    <w:p w:rsidR="00E630AC" w:rsidRDefault="00374ABF">
      <w:pPr>
        <w:spacing w:line="360" w:lineRule="auto"/>
        <w:ind w:firstLineChars="200" w:firstLine="420"/>
        <w:rPr>
          <w:rFonts w:ascii="宋体" w:hAnsi="宋体"/>
        </w:rPr>
      </w:pPr>
      <w:r>
        <w:rPr>
          <w:rFonts w:ascii="宋体" w:hAnsi="宋体" w:hint="eastAsia"/>
        </w:rPr>
        <w:t>（6）质量保证体系及措施；</w:t>
      </w:r>
    </w:p>
    <w:p w:rsidR="00E630AC" w:rsidRDefault="00374ABF">
      <w:pPr>
        <w:spacing w:line="360" w:lineRule="auto"/>
        <w:ind w:firstLineChars="200" w:firstLine="420"/>
        <w:rPr>
          <w:rFonts w:ascii="宋体" w:hAnsi="宋体"/>
        </w:rPr>
      </w:pPr>
      <w:r>
        <w:rPr>
          <w:rFonts w:ascii="宋体" w:hAnsi="宋体" w:hint="eastAsia"/>
        </w:rPr>
        <w:t>（7）安全生产、文明施工措施；</w:t>
      </w:r>
    </w:p>
    <w:p w:rsidR="00E630AC" w:rsidRDefault="00374ABF">
      <w:pPr>
        <w:spacing w:line="360" w:lineRule="auto"/>
        <w:ind w:firstLineChars="200" w:firstLine="420"/>
        <w:rPr>
          <w:rFonts w:ascii="宋体" w:hAnsi="宋体"/>
        </w:rPr>
      </w:pPr>
      <w:r>
        <w:rPr>
          <w:rFonts w:ascii="宋体" w:hAnsi="宋体" w:hint="eastAsia"/>
        </w:rPr>
        <w:t>（8）环境保护、成本控制措施；</w:t>
      </w:r>
    </w:p>
    <w:p w:rsidR="00E630AC" w:rsidRDefault="00374ABF">
      <w:pPr>
        <w:spacing w:line="360" w:lineRule="auto"/>
        <w:ind w:firstLineChars="200" w:firstLine="420"/>
        <w:rPr>
          <w:rFonts w:ascii="宋体" w:hAnsi="宋体"/>
        </w:rPr>
      </w:pPr>
      <w:r>
        <w:rPr>
          <w:rFonts w:ascii="宋体" w:hAnsi="宋体" w:hint="eastAsia"/>
        </w:rPr>
        <w:t>（9）合同当事人约定的其他内容。</w:t>
      </w:r>
    </w:p>
    <w:p w:rsidR="00E630AC" w:rsidRDefault="00374ABF">
      <w:pPr>
        <w:spacing w:line="360" w:lineRule="auto"/>
        <w:ind w:firstLineChars="200" w:firstLine="420"/>
        <w:rPr>
          <w:rFonts w:ascii="宋体" w:hAnsi="宋体"/>
        </w:rPr>
      </w:pPr>
      <w:r>
        <w:rPr>
          <w:rFonts w:ascii="宋体" w:hAnsi="宋体" w:hint="eastAsia"/>
          <w:kern w:val="2"/>
        </w:rPr>
        <w:t xml:space="preserve">7.1.2 </w:t>
      </w:r>
      <w:r>
        <w:rPr>
          <w:rFonts w:ascii="宋体" w:hAnsi="宋体" w:hint="eastAsia"/>
        </w:rPr>
        <w:t>施工组织设计的提交和修改</w:t>
      </w:r>
    </w:p>
    <w:p w:rsidR="00E630AC" w:rsidRDefault="00374ABF">
      <w:pPr>
        <w:spacing w:line="360" w:lineRule="auto"/>
        <w:ind w:firstLineChars="200" w:firstLine="420"/>
        <w:rPr>
          <w:rFonts w:ascii="宋体" w:hAnsi="宋体"/>
        </w:rPr>
      </w:pPr>
      <w:r>
        <w:rPr>
          <w:rFonts w:ascii="宋体" w:hAnsi="宋体" w:hint="eastAsia"/>
        </w:rPr>
        <w:t>除专用合同条款另有约定外，承包人应在合同签订后14天内，但至迟不得晚于第7.3.2项〔开工通知〕</w:t>
      </w:r>
      <w:r>
        <w:rPr>
          <w:rFonts w:ascii="宋体" w:hAnsi="宋体" w:hint="eastAsia"/>
        </w:rPr>
        <w:lastRenderedPageBreak/>
        <w:t>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rsidR="00E630AC" w:rsidRDefault="00374ABF">
      <w:pPr>
        <w:spacing w:line="360" w:lineRule="auto"/>
        <w:ind w:firstLineChars="200" w:firstLine="420"/>
        <w:rPr>
          <w:rFonts w:ascii="宋体" w:hAnsi="宋体"/>
        </w:rPr>
      </w:pPr>
      <w:r>
        <w:rPr>
          <w:rFonts w:ascii="宋体" w:hAnsi="宋体" w:hint="eastAsia"/>
        </w:rPr>
        <w:t>施工进度计划的编制和修改按照第7.2款〔施工进度计划〕执行。</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92" w:name="_Toc351203544"/>
      <w:r>
        <w:rPr>
          <w:rFonts w:ascii="宋体" w:hAnsi="宋体" w:hint="eastAsia"/>
          <w:bCs/>
          <w:kern w:val="2"/>
        </w:rPr>
        <w:t>7</w:t>
      </w:r>
      <w:bookmarkStart w:id="193" w:name="_Toc337558769"/>
      <w:r>
        <w:rPr>
          <w:rFonts w:ascii="宋体" w:hAnsi="宋体" w:hint="eastAsia"/>
          <w:bCs/>
          <w:kern w:val="2"/>
        </w:rPr>
        <w:t>.2 施工进度计划</w:t>
      </w:r>
      <w:bookmarkEnd w:id="192"/>
    </w:p>
    <w:bookmarkEnd w:id="193"/>
    <w:p w:rsidR="00E630AC" w:rsidRDefault="00374ABF">
      <w:pPr>
        <w:spacing w:line="360" w:lineRule="auto"/>
        <w:ind w:firstLineChars="200" w:firstLine="420"/>
        <w:rPr>
          <w:rFonts w:ascii="宋体" w:hAnsi="宋体"/>
        </w:rPr>
      </w:pPr>
      <w:r>
        <w:rPr>
          <w:rFonts w:ascii="宋体" w:hAnsi="宋体" w:hint="eastAsia"/>
        </w:rPr>
        <w:t>7.2.1 施工进度计划的编制</w:t>
      </w:r>
    </w:p>
    <w:p w:rsidR="00E630AC" w:rsidRDefault="00374ABF">
      <w:pPr>
        <w:spacing w:line="360" w:lineRule="auto"/>
        <w:ind w:firstLineChars="200" w:firstLine="420"/>
        <w:rPr>
          <w:rFonts w:ascii="宋体" w:hAnsi="宋体"/>
        </w:rPr>
      </w:pPr>
      <w:r>
        <w:rPr>
          <w:rFonts w:ascii="宋体" w:hAnsi="宋体" w:hint="eastAsia"/>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E630AC" w:rsidRDefault="00374ABF">
      <w:pPr>
        <w:spacing w:line="360" w:lineRule="auto"/>
        <w:ind w:firstLineChars="200" w:firstLine="420"/>
        <w:rPr>
          <w:rFonts w:ascii="宋体" w:hAnsi="宋体"/>
        </w:rPr>
      </w:pPr>
      <w:r>
        <w:rPr>
          <w:rFonts w:ascii="宋体" w:hAnsi="宋体" w:hint="eastAsia"/>
          <w:kern w:val="2"/>
        </w:rPr>
        <w:t>7.2.2 施工进度计划的修订</w:t>
      </w:r>
    </w:p>
    <w:p w:rsidR="00E630AC" w:rsidRDefault="00374ABF">
      <w:pPr>
        <w:spacing w:line="360" w:lineRule="auto"/>
        <w:ind w:firstLineChars="200" w:firstLine="420"/>
        <w:rPr>
          <w:rFonts w:ascii="宋体" w:hAnsi="宋体"/>
        </w:rPr>
      </w:pPr>
      <w:r>
        <w:rPr>
          <w:rFonts w:ascii="宋体" w:hAnsi="宋体" w:hint="eastAsia"/>
        </w:rPr>
        <w:t>施工进度计划不符合合同要求或与工程的实际进度不一致的，承包人应向监理人提交修订的施工进度计划，并附具有</w:t>
      </w:r>
      <w:proofErr w:type="gramStart"/>
      <w:r>
        <w:rPr>
          <w:rFonts w:ascii="宋体" w:hAnsi="宋体" w:hint="eastAsia"/>
        </w:rPr>
        <w:t>关措施</w:t>
      </w:r>
      <w:proofErr w:type="gramEnd"/>
      <w:r>
        <w:rPr>
          <w:rFonts w:ascii="宋体" w:hAnsi="宋体" w:hint="eastAsia"/>
        </w:rPr>
        <w:t>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94" w:name="_Toc351203545"/>
      <w:r>
        <w:rPr>
          <w:rFonts w:ascii="宋体" w:hAnsi="宋体" w:hint="eastAsia"/>
          <w:bCs/>
          <w:kern w:val="2"/>
        </w:rPr>
        <w:t>7</w:t>
      </w:r>
      <w:bookmarkStart w:id="195" w:name="_Toc337558770"/>
      <w:r>
        <w:rPr>
          <w:rFonts w:ascii="宋体" w:hAnsi="宋体" w:hint="eastAsia"/>
          <w:bCs/>
          <w:kern w:val="2"/>
        </w:rPr>
        <w:t>.3 开工</w:t>
      </w:r>
      <w:bookmarkEnd w:id="194"/>
    </w:p>
    <w:p w:rsidR="00E630AC" w:rsidRDefault="00374ABF">
      <w:pPr>
        <w:autoSpaceDE/>
        <w:adjustRightInd/>
        <w:spacing w:line="360" w:lineRule="auto"/>
        <w:ind w:firstLineChars="200" w:firstLine="420"/>
        <w:jc w:val="both"/>
        <w:rPr>
          <w:rFonts w:ascii="宋体" w:hAnsi="宋体"/>
          <w:kern w:val="2"/>
        </w:rPr>
      </w:pPr>
      <w:r>
        <w:rPr>
          <w:rFonts w:ascii="宋体" w:hAnsi="宋体" w:hint="eastAsia"/>
        </w:rPr>
        <w:t>7.3.1 开工准备</w:t>
      </w:r>
    </w:p>
    <w:p w:rsidR="00E630AC" w:rsidRDefault="00374ABF">
      <w:pPr>
        <w:autoSpaceDE/>
        <w:adjustRightInd/>
        <w:spacing w:line="360" w:lineRule="auto"/>
        <w:ind w:firstLineChars="200" w:firstLine="420"/>
        <w:rPr>
          <w:rFonts w:ascii="宋体" w:hAnsi="宋体"/>
        </w:rPr>
      </w:pPr>
      <w:r>
        <w:rPr>
          <w:rFonts w:ascii="宋体" w:hAnsi="宋体" w:hint="eastAsia"/>
        </w:rPr>
        <w:t>除专用合同条款另有约定外，承包人应按照第7.1款〔施工组织设计〕约定的期限，向监理人提交工程开工报审表，经监理人报发包人批准后执行。开工</w:t>
      </w:r>
      <w:proofErr w:type="gramStart"/>
      <w:r>
        <w:rPr>
          <w:rFonts w:ascii="宋体" w:hAnsi="宋体" w:hint="eastAsia"/>
        </w:rPr>
        <w:t>报审表</w:t>
      </w:r>
      <w:proofErr w:type="gramEnd"/>
      <w:r>
        <w:rPr>
          <w:rFonts w:ascii="宋体" w:hAnsi="宋体" w:hint="eastAsia"/>
        </w:rPr>
        <w:t>应详细说明按施工进度计划正常施工所需的施工道路、临时设施、材料、工程设备、施工设备、施工人员等落实情况以及工程的进度安排。</w:t>
      </w:r>
    </w:p>
    <w:p w:rsidR="00E630AC" w:rsidRDefault="00374ABF">
      <w:pPr>
        <w:autoSpaceDE/>
        <w:adjustRightInd/>
        <w:spacing w:line="360" w:lineRule="auto"/>
        <w:ind w:firstLineChars="200" w:firstLine="420"/>
        <w:rPr>
          <w:rFonts w:ascii="宋体" w:hAnsi="宋体"/>
        </w:rPr>
      </w:pPr>
      <w:r>
        <w:rPr>
          <w:rFonts w:ascii="宋体" w:hAnsi="宋体" w:hint="eastAsia"/>
        </w:rPr>
        <w:t>除专用合同条款另有约定外，合同当事人应按约定完成开工准备工作。</w:t>
      </w:r>
    </w:p>
    <w:p w:rsidR="00E630AC" w:rsidRDefault="00374ABF">
      <w:pPr>
        <w:spacing w:line="360" w:lineRule="auto"/>
        <w:ind w:firstLineChars="200" w:firstLine="420"/>
        <w:rPr>
          <w:rFonts w:ascii="宋体" w:hAnsi="宋体"/>
        </w:rPr>
      </w:pPr>
      <w:r>
        <w:rPr>
          <w:rFonts w:ascii="宋体" w:hAnsi="宋体" w:hint="eastAsia"/>
        </w:rPr>
        <w:t>7.3.2 开工通知</w:t>
      </w:r>
    </w:p>
    <w:bookmarkEnd w:id="195"/>
    <w:p w:rsidR="00E630AC" w:rsidRDefault="00374ABF">
      <w:pPr>
        <w:spacing w:line="360" w:lineRule="auto"/>
        <w:ind w:firstLineChars="200" w:firstLine="420"/>
        <w:rPr>
          <w:rFonts w:ascii="宋体" w:hAnsi="宋体"/>
        </w:rPr>
      </w:pPr>
      <w:r>
        <w:rPr>
          <w:rFonts w:ascii="宋体" w:hAnsi="宋体" w:hint="eastAsia"/>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E630AC" w:rsidRDefault="00374ABF">
      <w:pPr>
        <w:autoSpaceDE/>
        <w:adjustRightInd/>
        <w:spacing w:line="360" w:lineRule="auto"/>
        <w:ind w:firstLineChars="200" w:firstLine="420"/>
        <w:rPr>
          <w:rFonts w:ascii="宋体" w:hAnsi="宋体"/>
        </w:rPr>
      </w:pPr>
      <w:r>
        <w:rPr>
          <w:rFonts w:ascii="宋体" w:hAnsi="宋体" w:hint="eastAsia"/>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196" w:name="_Toc351203546"/>
      <w:r>
        <w:rPr>
          <w:rFonts w:ascii="宋体" w:hAnsi="宋体" w:hint="eastAsia"/>
          <w:bCs/>
          <w:kern w:val="2"/>
        </w:rPr>
        <w:t>7.4测量放线</w:t>
      </w:r>
      <w:bookmarkEnd w:id="196"/>
    </w:p>
    <w:p w:rsidR="00E630AC" w:rsidRDefault="00374ABF">
      <w:pPr>
        <w:spacing w:line="360" w:lineRule="auto"/>
        <w:ind w:firstLineChars="200" w:firstLine="420"/>
        <w:rPr>
          <w:rFonts w:ascii="宋体" w:hAnsi="宋体"/>
        </w:rPr>
      </w:pPr>
      <w:r>
        <w:rPr>
          <w:rFonts w:ascii="宋体" w:hAnsi="宋体" w:hint="eastAsia"/>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rsidR="00E630AC" w:rsidRDefault="00374ABF">
      <w:pPr>
        <w:spacing w:line="360" w:lineRule="auto"/>
        <w:ind w:firstLineChars="200" w:firstLine="420"/>
        <w:rPr>
          <w:rFonts w:ascii="宋体" w:hAnsi="宋体"/>
        </w:rPr>
      </w:pPr>
      <w:r>
        <w:rPr>
          <w:rFonts w:ascii="宋体" w:hAnsi="宋体" w:hint="eastAsia"/>
        </w:rPr>
        <w:t>承包人发现发包人提供的测量基准点、基准线和水准点及其书面资料存在错误或疏漏的，应及时通知监理人。监理人应及时报告发包人，并会同发包人和承包人予以核实。发包人应就如何处理和是否继续施工</w:t>
      </w:r>
      <w:proofErr w:type="gramStart"/>
      <w:r>
        <w:rPr>
          <w:rFonts w:ascii="宋体" w:hAnsi="宋体" w:hint="eastAsia"/>
        </w:rPr>
        <w:t>作出</w:t>
      </w:r>
      <w:proofErr w:type="gramEnd"/>
      <w:r>
        <w:rPr>
          <w:rFonts w:ascii="宋体" w:hAnsi="宋体" w:hint="eastAsia"/>
        </w:rPr>
        <w:t>决定，并通知监理人和承包人。</w:t>
      </w:r>
    </w:p>
    <w:p w:rsidR="00E630AC" w:rsidRDefault="00374ABF">
      <w:pPr>
        <w:spacing w:line="360" w:lineRule="auto"/>
        <w:ind w:firstLineChars="200" w:firstLine="420"/>
        <w:rPr>
          <w:rFonts w:ascii="宋体" w:hAnsi="宋体"/>
        </w:rPr>
      </w:pPr>
      <w:r>
        <w:rPr>
          <w:rFonts w:ascii="宋体" w:hAnsi="宋体" w:hint="eastAsia"/>
        </w:rPr>
        <w:t>7.4.2 承包人负责施工过程中的全部施工测量放线工作，并配置具有相应资质的人员、合格的仪器、设备和其他物品。承包人应矫正工程的位置、标高、尺寸或准线中出现的任何差错，并对工程各部分的定</w:t>
      </w:r>
      <w:r>
        <w:rPr>
          <w:rFonts w:ascii="宋体" w:hAnsi="宋体" w:hint="eastAsia"/>
        </w:rPr>
        <w:lastRenderedPageBreak/>
        <w:t>位负责。</w:t>
      </w:r>
    </w:p>
    <w:p w:rsidR="00E630AC" w:rsidRDefault="00374ABF">
      <w:pPr>
        <w:spacing w:line="360" w:lineRule="auto"/>
        <w:ind w:firstLineChars="200" w:firstLine="420"/>
        <w:rPr>
          <w:rFonts w:ascii="宋体" w:hAnsi="宋体"/>
        </w:rPr>
      </w:pPr>
      <w:r>
        <w:rPr>
          <w:rFonts w:ascii="宋体" w:hAnsi="宋体" w:hint="eastAsia"/>
        </w:rPr>
        <w:t>施工过程中对施工现场内水准点等测量标志物的保护工作由承包人负责。</w:t>
      </w:r>
      <w:bookmarkStart w:id="197" w:name="_Toc351203547"/>
    </w:p>
    <w:p w:rsidR="00E630AC" w:rsidRDefault="00374ABF">
      <w:pPr>
        <w:keepNext/>
        <w:keepLines/>
        <w:autoSpaceDE/>
        <w:adjustRightInd/>
        <w:spacing w:line="360" w:lineRule="auto"/>
        <w:ind w:firstLineChars="200" w:firstLine="420"/>
        <w:jc w:val="both"/>
        <w:outlineLvl w:val="4"/>
        <w:rPr>
          <w:rFonts w:ascii="宋体" w:hAnsi="宋体"/>
          <w:bCs/>
          <w:kern w:val="2"/>
        </w:rPr>
      </w:pPr>
      <w:r>
        <w:rPr>
          <w:rFonts w:ascii="宋体" w:hAnsi="宋体" w:hint="eastAsia"/>
          <w:bCs/>
          <w:kern w:val="2"/>
        </w:rPr>
        <w:t>7</w:t>
      </w:r>
      <w:bookmarkStart w:id="198" w:name="_Toc296503073"/>
      <w:bookmarkStart w:id="199" w:name="_Toc337558772"/>
      <w:bookmarkStart w:id="200" w:name="_Toc296346574"/>
      <w:bookmarkEnd w:id="190"/>
      <w:bookmarkEnd w:id="191"/>
      <w:r>
        <w:rPr>
          <w:rFonts w:ascii="宋体" w:hAnsi="宋体" w:hint="eastAsia"/>
          <w:bCs/>
          <w:kern w:val="2"/>
        </w:rPr>
        <w:t>.5 工期延误</w:t>
      </w:r>
      <w:bookmarkEnd w:id="197"/>
    </w:p>
    <w:bookmarkEnd w:id="198"/>
    <w:bookmarkEnd w:id="199"/>
    <w:bookmarkEnd w:id="200"/>
    <w:p w:rsidR="00E630AC" w:rsidRDefault="00374ABF">
      <w:pPr>
        <w:autoSpaceDE/>
        <w:adjustRightInd/>
        <w:spacing w:line="360" w:lineRule="auto"/>
        <w:ind w:firstLineChars="200" w:firstLine="420"/>
        <w:rPr>
          <w:rFonts w:ascii="宋体" w:hAnsi="宋体"/>
        </w:rPr>
      </w:pPr>
      <w:r>
        <w:rPr>
          <w:rFonts w:ascii="宋体" w:hAnsi="宋体" w:hint="eastAsia"/>
        </w:rPr>
        <w:t>7.5.1 因发包人原因导致工期延误</w:t>
      </w:r>
    </w:p>
    <w:p w:rsidR="00E630AC" w:rsidRDefault="00374ABF">
      <w:pPr>
        <w:autoSpaceDE/>
        <w:adjustRightInd/>
        <w:spacing w:line="360" w:lineRule="auto"/>
        <w:ind w:firstLineChars="200" w:firstLine="420"/>
        <w:rPr>
          <w:rFonts w:ascii="宋体" w:hAnsi="宋体"/>
        </w:rPr>
      </w:pPr>
      <w:r>
        <w:rPr>
          <w:rFonts w:ascii="宋体" w:hAnsi="宋体" w:hint="eastAsia"/>
        </w:rPr>
        <w:t xml:space="preserve">在合同履行过程中，因下列情况导致工期延误和（或）费用增加的，由发包人承担由此延误的工期和（或）增加的费用，且发包人应支付承包人合理的利润： </w:t>
      </w:r>
    </w:p>
    <w:p w:rsidR="00E630AC" w:rsidRDefault="00374ABF">
      <w:pPr>
        <w:autoSpaceDE/>
        <w:adjustRightInd/>
        <w:spacing w:line="360" w:lineRule="auto"/>
        <w:ind w:firstLineChars="200" w:firstLine="420"/>
        <w:rPr>
          <w:rFonts w:ascii="宋体" w:hAnsi="宋体"/>
        </w:rPr>
      </w:pPr>
      <w:r>
        <w:rPr>
          <w:rFonts w:ascii="宋体" w:hAnsi="宋体" w:hint="eastAsia"/>
        </w:rPr>
        <w:t>（1）发包人未能按合同约定提供图纸或所提供图纸不符合合同约定的；</w:t>
      </w:r>
    </w:p>
    <w:p w:rsidR="00E630AC" w:rsidRDefault="00374ABF">
      <w:pPr>
        <w:autoSpaceDE/>
        <w:adjustRightInd/>
        <w:spacing w:line="360" w:lineRule="auto"/>
        <w:ind w:firstLineChars="200" w:firstLine="420"/>
        <w:rPr>
          <w:rFonts w:ascii="宋体" w:hAnsi="宋体"/>
        </w:rPr>
      </w:pPr>
      <w:r>
        <w:rPr>
          <w:rFonts w:ascii="宋体" w:hAnsi="宋体" w:hint="eastAsia"/>
        </w:rPr>
        <w:t>（2）发包人未能按合同约定提供施工现场、施工条件、基础资料、许可、批准等开工条件的；</w:t>
      </w:r>
    </w:p>
    <w:p w:rsidR="00E630AC" w:rsidRDefault="00374ABF">
      <w:pPr>
        <w:autoSpaceDE/>
        <w:adjustRightInd/>
        <w:spacing w:line="360" w:lineRule="auto"/>
        <w:ind w:firstLineChars="200" w:firstLine="420"/>
        <w:rPr>
          <w:rFonts w:ascii="宋体" w:hAnsi="宋体"/>
        </w:rPr>
      </w:pPr>
      <w:r>
        <w:rPr>
          <w:rFonts w:ascii="宋体" w:hAnsi="宋体" w:hint="eastAsia"/>
        </w:rPr>
        <w:t>（3）发包人提供的测量基准点、基准线和水准点及其书面资料存在错误或疏漏的；</w:t>
      </w:r>
    </w:p>
    <w:p w:rsidR="00E630AC" w:rsidRDefault="00374ABF">
      <w:pPr>
        <w:autoSpaceDE/>
        <w:adjustRightInd/>
        <w:spacing w:line="360" w:lineRule="auto"/>
        <w:ind w:firstLineChars="200" w:firstLine="420"/>
        <w:rPr>
          <w:rFonts w:ascii="宋体" w:hAnsi="宋体"/>
        </w:rPr>
      </w:pPr>
      <w:r>
        <w:rPr>
          <w:rFonts w:ascii="宋体" w:hAnsi="宋体" w:hint="eastAsia"/>
        </w:rPr>
        <w:t>（4）发包人未能在计划开工日期之日起7天内同意下达开工通知的；</w:t>
      </w:r>
    </w:p>
    <w:p w:rsidR="00E630AC" w:rsidRDefault="00374ABF">
      <w:pPr>
        <w:autoSpaceDE/>
        <w:adjustRightInd/>
        <w:spacing w:line="360" w:lineRule="auto"/>
        <w:ind w:firstLineChars="200" w:firstLine="420"/>
        <w:rPr>
          <w:rFonts w:ascii="宋体" w:hAnsi="宋体"/>
        </w:rPr>
      </w:pPr>
      <w:r>
        <w:rPr>
          <w:rFonts w:ascii="宋体" w:hAnsi="宋体" w:hint="eastAsia"/>
        </w:rPr>
        <w:t>（5）发包人未能按合同约定日期支付工程预付款、进度款或竣工结算款的；</w:t>
      </w:r>
    </w:p>
    <w:p w:rsidR="00E630AC" w:rsidRDefault="00374ABF">
      <w:pPr>
        <w:autoSpaceDE/>
        <w:adjustRightInd/>
        <w:spacing w:line="360" w:lineRule="auto"/>
        <w:ind w:firstLineChars="200" w:firstLine="420"/>
        <w:rPr>
          <w:rFonts w:ascii="宋体" w:hAnsi="宋体"/>
        </w:rPr>
      </w:pPr>
      <w:r>
        <w:rPr>
          <w:rFonts w:ascii="宋体" w:hAnsi="宋体" w:hint="eastAsia"/>
        </w:rPr>
        <w:t>（6）监理人未按合同约定发出指示、批准等文件的；</w:t>
      </w:r>
    </w:p>
    <w:p w:rsidR="00E630AC" w:rsidRDefault="00374ABF">
      <w:pPr>
        <w:autoSpaceDE/>
        <w:adjustRightInd/>
        <w:spacing w:line="360" w:lineRule="auto"/>
        <w:ind w:firstLineChars="200" w:firstLine="420"/>
        <w:rPr>
          <w:rFonts w:ascii="宋体" w:hAnsi="宋体"/>
        </w:rPr>
      </w:pPr>
      <w:r>
        <w:rPr>
          <w:rFonts w:ascii="宋体" w:hAnsi="宋体" w:hint="eastAsia"/>
        </w:rPr>
        <w:t>（7）专用合同条款中约定的其他情形。</w:t>
      </w:r>
    </w:p>
    <w:p w:rsidR="00E630AC" w:rsidRDefault="00374ABF">
      <w:pPr>
        <w:autoSpaceDE/>
        <w:adjustRightInd/>
        <w:spacing w:line="360" w:lineRule="auto"/>
        <w:ind w:firstLineChars="200" w:firstLine="420"/>
        <w:rPr>
          <w:rFonts w:ascii="宋体" w:hAnsi="宋体"/>
        </w:rPr>
      </w:pPr>
      <w:r>
        <w:rPr>
          <w:rFonts w:ascii="宋体" w:hAnsi="宋体" w:hint="eastAsia"/>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rsidR="00E630AC" w:rsidRDefault="00374ABF">
      <w:pPr>
        <w:spacing w:line="360" w:lineRule="auto"/>
        <w:ind w:firstLineChars="200" w:firstLine="420"/>
        <w:rPr>
          <w:rFonts w:ascii="宋体" w:hAnsi="宋体"/>
          <w:kern w:val="2"/>
        </w:rPr>
      </w:pPr>
      <w:r>
        <w:rPr>
          <w:rFonts w:ascii="宋体" w:hAnsi="宋体" w:hint="eastAsia"/>
        </w:rPr>
        <w:t>7.5.2 因承包人原因导致工期延误</w:t>
      </w:r>
    </w:p>
    <w:p w:rsidR="00E630AC" w:rsidRDefault="00374ABF">
      <w:pPr>
        <w:spacing w:line="360" w:lineRule="auto"/>
        <w:ind w:firstLineChars="200" w:firstLine="420"/>
        <w:rPr>
          <w:rFonts w:ascii="宋体" w:hAnsi="宋体"/>
        </w:rPr>
      </w:pPr>
      <w:bookmarkStart w:id="201" w:name="_Toc296503076"/>
      <w:bookmarkStart w:id="202" w:name="_Toc296346577"/>
      <w:r>
        <w:rPr>
          <w:rFonts w:ascii="宋体" w:hAnsi="宋体" w:hint="eastAsia"/>
        </w:rPr>
        <w:t>因</w:t>
      </w:r>
      <w:bookmarkEnd w:id="201"/>
      <w:bookmarkEnd w:id="202"/>
      <w:r>
        <w:rPr>
          <w:rFonts w:ascii="宋体" w:hAnsi="宋体" w:hint="eastAsia"/>
        </w:rPr>
        <w:t>承包人原因造成工期延误的，可以在专用合同条款中约定逾期竣工违约金的计算方法和逾期竣工违约金的上限。承包人支付逾期竣工违约金后，</w:t>
      </w:r>
      <w:proofErr w:type="gramStart"/>
      <w:r>
        <w:rPr>
          <w:rFonts w:ascii="宋体" w:hAnsi="宋体" w:hint="eastAsia"/>
        </w:rPr>
        <w:t>不</w:t>
      </w:r>
      <w:proofErr w:type="gramEnd"/>
      <w:r>
        <w:rPr>
          <w:rFonts w:ascii="宋体" w:hAnsi="宋体" w:hint="eastAsia"/>
        </w:rPr>
        <w:t>免除承包人继续完成工程及修补缺陷的义务。</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203" w:name="_Toc351203548"/>
      <w:r>
        <w:rPr>
          <w:rFonts w:ascii="宋体" w:hAnsi="宋体" w:hint="eastAsia"/>
          <w:bCs/>
          <w:kern w:val="2"/>
        </w:rPr>
        <w:t>7</w:t>
      </w:r>
      <w:bookmarkStart w:id="204" w:name="_Toc296346575"/>
      <w:bookmarkStart w:id="205" w:name="_Toc337558773"/>
      <w:bookmarkStart w:id="206" w:name="_Toc296503074"/>
      <w:bookmarkStart w:id="207" w:name="_Toc296346578"/>
      <w:bookmarkStart w:id="208" w:name="_Toc296503077"/>
      <w:r>
        <w:rPr>
          <w:rFonts w:ascii="宋体" w:hAnsi="宋体" w:hint="eastAsia"/>
          <w:bCs/>
          <w:kern w:val="2"/>
        </w:rPr>
        <w:t>.6 不利物质条件</w:t>
      </w:r>
      <w:bookmarkEnd w:id="203"/>
    </w:p>
    <w:bookmarkEnd w:id="204"/>
    <w:bookmarkEnd w:id="205"/>
    <w:bookmarkEnd w:id="206"/>
    <w:p w:rsidR="00E630AC" w:rsidRDefault="00374ABF">
      <w:pPr>
        <w:spacing w:line="360" w:lineRule="auto"/>
        <w:ind w:firstLineChars="200" w:firstLine="420"/>
        <w:rPr>
          <w:rFonts w:ascii="宋体" w:hAnsi="宋体"/>
        </w:rPr>
      </w:pPr>
      <w:r>
        <w:rPr>
          <w:rFonts w:ascii="宋体" w:hAnsi="宋体" w:hint="eastAsia"/>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E630AC" w:rsidRDefault="00374ABF">
      <w:pPr>
        <w:spacing w:line="360" w:lineRule="auto"/>
        <w:ind w:firstLineChars="200" w:firstLine="420"/>
        <w:rPr>
          <w:rFonts w:ascii="宋体" w:hAnsi="宋体"/>
        </w:rPr>
      </w:pPr>
      <w:r>
        <w:rPr>
          <w:rFonts w:ascii="宋体" w:hAnsi="宋体" w:hint="eastAsia"/>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209" w:name="_Toc351203549"/>
      <w:r>
        <w:rPr>
          <w:rFonts w:ascii="宋体" w:hAnsi="宋体" w:hint="eastAsia"/>
          <w:bCs/>
          <w:kern w:val="2"/>
        </w:rPr>
        <w:t>7</w:t>
      </w:r>
      <w:bookmarkStart w:id="210" w:name="_Toc296503075"/>
      <w:bookmarkStart w:id="211" w:name="_Toc296346576"/>
      <w:bookmarkStart w:id="212" w:name="_Toc337558774"/>
      <w:r>
        <w:rPr>
          <w:rFonts w:ascii="宋体" w:hAnsi="宋体" w:hint="eastAsia"/>
          <w:bCs/>
          <w:kern w:val="2"/>
        </w:rPr>
        <w:t>.7 异常恶劣的气候条件</w:t>
      </w:r>
      <w:bookmarkEnd w:id="209"/>
    </w:p>
    <w:bookmarkEnd w:id="210"/>
    <w:bookmarkEnd w:id="211"/>
    <w:bookmarkEnd w:id="212"/>
    <w:p w:rsidR="00E630AC" w:rsidRDefault="00374ABF">
      <w:pPr>
        <w:spacing w:line="360" w:lineRule="auto"/>
        <w:ind w:firstLineChars="200" w:firstLine="420"/>
        <w:rPr>
          <w:rFonts w:ascii="宋体" w:hAnsi="宋体"/>
        </w:rPr>
      </w:pPr>
      <w:r>
        <w:rPr>
          <w:rFonts w:ascii="宋体" w:hAnsi="宋体" w:hint="eastAsia"/>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E630AC" w:rsidRDefault="00374ABF">
      <w:pPr>
        <w:spacing w:line="360" w:lineRule="auto"/>
        <w:ind w:firstLineChars="200" w:firstLine="420"/>
        <w:rPr>
          <w:rFonts w:ascii="宋体" w:hAnsi="宋体"/>
        </w:rPr>
      </w:pPr>
      <w:r>
        <w:rPr>
          <w:rFonts w:ascii="宋体" w:hAnsi="宋体" w:hint="eastAsia"/>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13" w:name="_Toc351203550"/>
    </w:p>
    <w:p w:rsidR="00E630AC" w:rsidRDefault="00374ABF">
      <w:pPr>
        <w:spacing w:line="360" w:lineRule="auto"/>
        <w:ind w:firstLineChars="200" w:firstLine="420"/>
        <w:outlineLvl w:val="0"/>
        <w:rPr>
          <w:rFonts w:ascii="宋体" w:hAnsi="宋体"/>
          <w:bCs/>
          <w:kern w:val="2"/>
        </w:rPr>
      </w:pPr>
      <w:r>
        <w:rPr>
          <w:rFonts w:ascii="宋体" w:hAnsi="宋体" w:hint="eastAsia"/>
          <w:bCs/>
          <w:kern w:val="2"/>
        </w:rPr>
        <w:t>7</w:t>
      </w:r>
      <w:bookmarkStart w:id="214" w:name="_Toc337558775"/>
      <w:r>
        <w:rPr>
          <w:rFonts w:ascii="宋体" w:hAnsi="宋体" w:hint="eastAsia"/>
          <w:bCs/>
          <w:kern w:val="2"/>
        </w:rPr>
        <w:t>.8 暂停施工</w:t>
      </w:r>
      <w:bookmarkEnd w:id="213"/>
    </w:p>
    <w:bookmarkEnd w:id="207"/>
    <w:bookmarkEnd w:id="208"/>
    <w:bookmarkEnd w:id="214"/>
    <w:p w:rsidR="00E630AC" w:rsidRDefault="00374ABF">
      <w:pPr>
        <w:autoSpaceDE/>
        <w:adjustRightInd/>
        <w:spacing w:line="360" w:lineRule="auto"/>
        <w:ind w:firstLineChars="200" w:firstLine="420"/>
        <w:rPr>
          <w:rFonts w:ascii="宋体" w:hAnsi="宋体"/>
        </w:rPr>
      </w:pPr>
      <w:r>
        <w:rPr>
          <w:rFonts w:ascii="宋体" w:hAnsi="宋体" w:hint="eastAsia"/>
        </w:rPr>
        <w:t>7.8.1发包人原因引起的暂停施工</w:t>
      </w:r>
    </w:p>
    <w:p w:rsidR="00E630AC" w:rsidRDefault="00374ABF">
      <w:pPr>
        <w:autoSpaceDE/>
        <w:adjustRightInd/>
        <w:spacing w:line="360" w:lineRule="auto"/>
        <w:ind w:firstLineChars="200" w:firstLine="420"/>
        <w:rPr>
          <w:rFonts w:ascii="宋体" w:hAnsi="宋体"/>
        </w:rPr>
      </w:pPr>
      <w:r>
        <w:rPr>
          <w:rFonts w:ascii="宋体" w:hAnsi="宋体" w:hint="eastAsia"/>
        </w:rPr>
        <w:t>因发包人原因引起暂停施工的，监理人经发包人同意后，应及时下达暂停施工指示。情况紧急且监理</w:t>
      </w:r>
      <w:r>
        <w:rPr>
          <w:rFonts w:ascii="宋体" w:hAnsi="宋体" w:hint="eastAsia"/>
        </w:rPr>
        <w:lastRenderedPageBreak/>
        <w:t>人未及时下达暂停施工指示的，按照第7.8.4项〔紧急情况下的暂停施工〕执行。</w:t>
      </w:r>
    </w:p>
    <w:p w:rsidR="00E630AC" w:rsidRDefault="00374ABF">
      <w:pPr>
        <w:autoSpaceDE/>
        <w:adjustRightInd/>
        <w:spacing w:line="360" w:lineRule="auto"/>
        <w:ind w:firstLineChars="200" w:firstLine="420"/>
        <w:rPr>
          <w:rFonts w:ascii="宋体" w:hAnsi="宋体"/>
        </w:rPr>
      </w:pPr>
      <w:r>
        <w:rPr>
          <w:rFonts w:ascii="宋体" w:hAnsi="宋体" w:hint="eastAsia"/>
        </w:rPr>
        <w:t>因发包人原因引起的暂停施工，发包人应承担由此增加的费用和（或）延误的工期，并支付承包人合理的利润。</w:t>
      </w:r>
    </w:p>
    <w:p w:rsidR="00E630AC" w:rsidRDefault="00374ABF">
      <w:pPr>
        <w:autoSpaceDE/>
        <w:adjustRightInd/>
        <w:spacing w:line="360" w:lineRule="auto"/>
        <w:ind w:firstLineChars="200" w:firstLine="420"/>
        <w:rPr>
          <w:rFonts w:ascii="宋体" w:hAnsi="宋体"/>
        </w:rPr>
      </w:pPr>
      <w:r>
        <w:rPr>
          <w:rFonts w:ascii="宋体" w:hAnsi="宋体" w:hint="eastAsia"/>
        </w:rPr>
        <w:t>7.8.2 承包人原因引起的暂停施工</w:t>
      </w:r>
    </w:p>
    <w:p w:rsidR="00E630AC" w:rsidRDefault="00374ABF">
      <w:pPr>
        <w:autoSpaceDE/>
        <w:adjustRightInd/>
        <w:spacing w:line="360" w:lineRule="auto"/>
        <w:ind w:firstLineChars="200" w:firstLine="420"/>
        <w:rPr>
          <w:rFonts w:ascii="宋体" w:hAnsi="宋体"/>
        </w:rPr>
      </w:pPr>
      <w:r>
        <w:rPr>
          <w:rFonts w:ascii="宋体" w:hAnsi="宋体" w:hint="eastAsia"/>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rsidR="00E630AC" w:rsidRDefault="00374ABF">
      <w:pPr>
        <w:autoSpaceDE/>
        <w:adjustRightInd/>
        <w:spacing w:line="360" w:lineRule="auto"/>
        <w:ind w:firstLineChars="200" w:firstLine="420"/>
        <w:rPr>
          <w:rFonts w:ascii="宋体" w:hAnsi="宋体"/>
        </w:rPr>
      </w:pPr>
      <w:r>
        <w:rPr>
          <w:rFonts w:ascii="宋体" w:hAnsi="宋体" w:hint="eastAsia"/>
        </w:rPr>
        <w:t>7.8.3 指示暂停施工</w:t>
      </w:r>
    </w:p>
    <w:p w:rsidR="00E630AC" w:rsidRDefault="00374ABF">
      <w:pPr>
        <w:autoSpaceDE/>
        <w:adjustRightInd/>
        <w:spacing w:line="360" w:lineRule="auto"/>
        <w:ind w:firstLineChars="200" w:firstLine="420"/>
        <w:rPr>
          <w:rFonts w:ascii="宋体" w:hAnsi="宋体"/>
        </w:rPr>
      </w:pPr>
      <w:r>
        <w:rPr>
          <w:rFonts w:ascii="宋体" w:hAnsi="宋体" w:hint="eastAsia"/>
        </w:rPr>
        <w:t>监理人认为有必要时，并经发包人批准后，可向承包人</w:t>
      </w:r>
      <w:proofErr w:type="gramStart"/>
      <w:r>
        <w:rPr>
          <w:rFonts w:ascii="宋体" w:hAnsi="宋体" w:hint="eastAsia"/>
        </w:rPr>
        <w:t>作出</w:t>
      </w:r>
      <w:proofErr w:type="gramEnd"/>
      <w:r>
        <w:rPr>
          <w:rFonts w:ascii="宋体" w:hAnsi="宋体" w:hint="eastAsia"/>
        </w:rPr>
        <w:t>暂停施工的指示，承包人应按监理人指示暂停施工。</w:t>
      </w:r>
    </w:p>
    <w:p w:rsidR="00E630AC" w:rsidRDefault="00374ABF">
      <w:pPr>
        <w:autoSpaceDE/>
        <w:adjustRightInd/>
        <w:spacing w:line="360" w:lineRule="auto"/>
        <w:ind w:firstLineChars="200" w:firstLine="420"/>
        <w:rPr>
          <w:rFonts w:ascii="宋体" w:hAnsi="宋体"/>
        </w:rPr>
      </w:pPr>
      <w:r>
        <w:rPr>
          <w:rFonts w:ascii="宋体" w:hAnsi="宋体" w:hint="eastAsia"/>
        </w:rPr>
        <w:t>7.8.4 紧急情况下的暂停施工</w:t>
      </w:r>
    </w:p>
    <w:p w:rsidR="00E630AC" w:rsidRDefault="00374ABF">
      <w:pPr>
        <w:autoSpaceDE/>
        <w:adjustRightInd/>
        <w:spacing w:line="360" w:lineRule="auto"/>
        <w:ind w:firstLineChars="200" w:firstLine="420"/>
        <w:rPr>
          <w:rFonts w:ascii="宋体" w:hAnsi="宋体"/>
        </w:rPr>
      </w:pPr>
      <w:r>
        <w:rPr>
          <w:rFonts w:ascii="宋体" w:hAnsi="宋体" w:hint="eastAsia"/>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rsidR="00E630AC" w:rsidRDefault="00374ABF">
      <w:pPr>
        <w:autoSpaceDE/>
        <w:adjustRightInd/>
        <w:spacing w:line="360" w:lineRule="auto"/>
        <w:ind w:firstLineChars="200" w:firstLine="420"/>
        <w:rPr>
          <w:rFonts w:ascii="宋体" w:hAnsi="宋体"/>
        </w:rPr>
      </w:pPr>
      <w:r>
        <w:rPr>
          <w:rFonts w:ascii="宋体" w:hAnsi="宋体" w:hint="eastAsia"/>
        </w:rPr>
        <w:t>7.8.5 暂停施工后的复工</w:t>
      </w:r>
    </w:p>
    <w:p w:rsidR="00E630AC" w:rsidRDefault="00374ABF">
      <w:pPr>
        <w:autoSpaceDE/>
        <w:adjustRightInd/>
        <w:spacing w:line="360" w:lineRule="auto"/>
        <w:ind w:firstLineChars="200" w:firstLine="420"/>
        <w:rPr>
          <w:rFonts w:ascii="宋体" w:hAnsi="宋体"/>
        </w:rPr>
      </w:pPr>
      <w:r>
        <w:rPr>
          <w:rFonts w:ascii="宋体" w:hAnsi="宋体" w:hint="eastAsia"/>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E630AC" w:rsidRDefault="00374ABF">
      <w:pPr>
        <w:autoSpaceDE/>
        <w:adjustRightInd/>
        <w:spacing w:line="360" w:lineRule="auto"/>
        <w:ind w:firstLineChars="200" w:firstLine="420"/>
        <w:rPr>
          <w:rFonts w:ascii="宋体" w:hAnsi="宋体"/>
        </w:rPr>
      </w:pPr>
      <w:r>
        <w:rPr>
          <w:rFonts w:ascii="宋体" w:hAnsi="宋体" w:hint="eastAsia"/>
        </w:rPr>
        <w:t>承包人无故拖延和拒绝复工的，承包人承担由此增加的费用和（或）延误的工期；因发包人原因无法按时复工的，按照第7.5.1项〔因发包人原因导致工期延误〕约定办理。</w:t>
      </w:r>
    </w:p>
    <w:p w:rsidR="00E630AC" w:rsidRDefault="00374ABF">
      <w:pPr>
        <w:autoSpaceDE/>
        <w:adjustRightInd/>
        <w:spacing w:line="360" w:lineRule="auto"/>
        <w:ind w:firstLineChars="200" w:firstLine="420"/>
        <w:rPr>
          <w:rFonts w:ascii="宋体" w:hAnsi="宋体"/>
        </w:rPr>
      </w:pPr>
      <w:r>
        <w:rPr>
          <w:rFonts w:ascii="宋体" w:hAnsi="宋体" w:hint="eastAsia"/>
        </w:rPr>
        <w:t>7.8.6 暂停施工持续56天以上</w:t>
      </w:r>
    </w:p>
    <w:p w:rsidR="00E630AC" w:rsidRDefault="00374ABF">
      <w:pPr>
        <w:autoSpaceDE/>
        <w:adjustRightInd/>
        <w:spacing w:line="360" w:lineRule="auto"/>
        <w:ind w:firstLineChars="195" w:firstLine="409"/>
        <w:rPr>
          <w:rFonts w:ascii="宋体" w:hAnsi="宋体"/>
        </w:rPr>
      </w:pPr>
      <w:r>
        <w:rPr>
          <w:rFonts w:ascii="宋体" w:hAnsi="宋体" w:hint="eastAsia"/>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rsidR="00E630AC" w:rsidRDefault="00374ABF">
      <w:pPr>
        <w:autoSpaceDE/>
        <w:adjustRightInd/>
        <w:spacing w:line="360" w:lineRule="auto"/>
        <w:ind w:firstLineChars="195" w:firstLine="409"/>
        <w:rPr>
          <w:rFonts w:ascii="宋体" w:hAnsi="宋体"/>
        </w:rPr>
      </w:pPr>
      <w:r>
        <w:rPr>
          <w:rFonts w:ascii="宋体" w:hAnsi="宋体" w:hint="eastAsia"/>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rsidR="00E630AC" w:rsidRDefault="00374ABF">
      <w:pPr>
        <w:autoSpaceDE/>
        <w:adjustRightInd/>
        <w:spacing w:line="360" w:lineRule="auto"/>
        <w:ind w:left="16" w:firstLineChars="195" w:firstLine="409"/>
        <w:rPr>
          <w:rFonts w:ascii="宋体" w:hAnsi="宋体"/>
        </w:rPr>
      </w:pPr>
      <w:r>
        <w:rPr>
          <w:rFonts w:ascii="宋体" w:hAnsi="宋体" w:hint="eastAsia"/>
        </w:rPr>
        <w:t>7.8.7 暂停施工期间的工程照管</w:t>
      </w:r>
    </w:p>
    <w:p w:rsidR="00E630AC" w:rsidRDefault="00374ABF">
      <w:pPr>
        <w:autoSpaceDE/>
        <w:adjustRightInd/>
        <w:spacing w:line="360" w:lineRule="auto"/>
        <w:ind w:firstLineChars="200" w:firstLine="420"/>
        <w:rPr>
          <w:rFonts w:ascii="宋体" w:hAnsi="宋体"/>
        </w:rPr>
      </w:pPr>
      <w:r>
        <w:rPr>
          <w:rFonts w:ascii="宋体" w:hAnsi="宋体" w:hint="eastAsia"/>
        </w:rPr>
        <w:t>暂停施工期间，承包人应负责妥善照管工程并提供安全保障，由此增加的费用由责任方承担。</w:t>
      </w:r>
    </w:p>
    <w:p w:rsidR="00E630AC" w:rsidRDefault="00374ABF">
      <w:pPr>
        <w:autoSpaceDE/>
        <w:adjustRightInd/>
        <w:spacing w:line="360" w:lineRule="auto"/>
        <w:ind w:firstLineChars="200" w:firstLine="420"/>
        <w:rPr>
          <w:rFonts w:ascii="宋体" w:hAnsi="宋体"/>
        </w:rPr>
      </w:pPr>
      <w:r>
        <w:rPr>
          <w:rFonts w:ascii="宋体" w:hAnsi="宋体" w:hint="eastAsia"/>
        </w:rPr>
        <w:t>7.8.8 暂停施工的措施</w:t>
      </w:r>
    </w:p>
    <w:p w:rsidR="00E630AC" w:rsidRDefault="00374ABF">
      <w:pPr>
        <w:autoSpaceDE/>
        <w:adjustRightInd/>
        <w:spacing w:line="360" w:lineRule="auto"/>
        <w:ind w:firstLineChars="200" w:firstLine="420"/>
        <w:rPr>
          <w:rFonts w:ascii="宋体" w:hAnsi="宋体"/>
        </w:rPr>
      </w:pPr>
      <w:r>
        <w:rPr>
          <w:rFonts w:ascii="宋体" w:hAnsi="宋体" w:hint="eastAsia"/>
        </w:rPr>
        <w:t>暂停施工期间，发包人和承包人均应采取必要的措施确保工程质量及安全，防止因暂停施工扩大损失。</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215" w:name="_Toc351203551"/>
      <w:r>
        <w:rPr>
          <w:rFonts w:ascii="宋体" w:hAnsi="宋体" w:hint="eastAsia"/>
          <w:bCs/>
          <w:kern w:val="2"/>
        </w:rPr>
        <w:t>7.9提前竣工</w:t>
      </w:r>
      <w:bookmarkEnd w:id="215"/>
    </w:p>
    <w:p w:rsidR="00E630AC" w:rsidRDefault="00374ABF">
      <w:pPr>
        <w:autoSpaceDE/>
        <w:adjustRightInd/>
        <w:spacing w:line="360" w:lineRule="auto"/>
        <w:ind w:firstLineChars="200" w:firstLine="420"/>
        <w:rPr>
          <w:rFonts w:ascii="宋体" w:hAnsi="宋体"/>
        </w:rPr>
      </w:pPr>
      <w:r>
        <w:rPr>
          <w:rFonts w:ascii="宋体" w:hAnsi="宋体" w:hint="eastAsia"/>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w:t>
      </w:r>
      <w:r>
        <w:rPr>
          <w:rFonts w:ascii="宋体" w:hAnsi="宋体" w:hint="eastAsia"/>
        </w:rPr>
        <w:lastRenderedPageBreak/>
        <w:t>修订施工进度计划，由此增加的费用由发包人承担。承包人认为提前竣工指示无法执行的，应向监理人和发包人提出书面异议，发包人和监理人应在收到异议后7天内予以答复。任何情况下，发包人不得压缩合理工期。</w:t>
      </w:r>
    </w:p>
    <w:p w:rsidR="00E630AC" w:rsidRDefault="00374ABF">
      <w:pPr>
        <w:autoSpaceDE/>
        <w:adjustRightInd/>
        <w:spacing w:line="360" w:lineRule="auto"/>
        <w:ind w:firstLineChars="200" w:firstLine="420"/>
        <w:rPr>
          <w:rFonts w:ascii="宋体" w:hAnsi="宋体"/>
        </w:rPr>
      </w:pPr>
      <w:r>
        <w:rPr>
          <w:rFonts w:ascii="宋体" w:hAnsi="宋体" w:hint="eastAsia"/>
        </w:rPr>
        <w:t>7.9.2 发包人要求承包人提前竣工，或承包人提出提前竣工的建议能够给发包人带来效益的，合同当事人可以在专用合同条款中约定提前竣工的奖励。</w:t>
      </w:r>
    </w:p>
    <w:p w:rsidR="00E630AC" w:rsidRDefault="00374ABF">
      <w:pPr>
        <w:keepNext/>
        <w:keepLines/>
        <w:autoSpaceDE/>
        <w:adjustRightInd/>
        <w:spacing w:line="360" w:lineRule="auto"/>
        <w:jc w:val="both"/>
        <w:outlineLvl w:val="3"/>
        <w:rPr>
          <w:rFonts w:ascii="宋体" w:hAnsi="宋体"/>
          <w:bCs/>
          <w:kern w:val="2"/>
        </w:rPr>
      </w:pPr>
      <w:bookmarkStart w:id="216" w:name="_Toc351203552"/>
      <w:r>
        <w:rPr>
          <w:rFonts w:ascii="宋体" w:hAnsi="宋体" w:hint="eastAsia"/>
          <w:bCs/>
          <w:kern w:val="2"/>
        </w:rPr>
        <w:t>8</w:t>
      </w:r>
      <w:bookmarkStart w:id="217" w:name="_Toc337558776"/>
      <w:bookmarkStart w:id="218" w:name="_Toc296346559"/>
      <w:bookmarkStart w:id="219" w:name="_Toc296503058"/>
      <w:r>
        <w:rPr>
          <w:rFonts w:ascii="宋体" w:hAnsi="宋体" w:hint="eastAsia"/>
          <w:bCs/>
          <w:kern w:val="2"/>
        </w:rPr>
        <w:t>. 材料与设备</w:t>
      </w:r>
      <w:bookmarkEnd w:id="216"/>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220" w:name="_Toc351203553"/>
      <w:bookmarkEnd w:id="217"/>
      <w:bookmarkEnd w:id="218"/>
      <w:bookmarkEnd w:id="219"/>
      <w:r>
        <w:rPr>
          <w:rFonts w:ascii="宋体" w:hAnsi="宋体" w:hint="eastAsia"/>
          <w:bCs/>
          <w:kern w:val="2"/>
        </w:rPr>
        <w:t>8</w:t>
      </w:r>
      <w:bookmarkStart w:id="221" w:name="_Toc337558777"/>
      <w:bookmarkStart w:id="222" w:name="_Toc296503059"/>
      <w:bookmarkStart w:id="223" w:name="_Toc296346560"/>
      <w:bookmarkStart w:id="224" w:name="_Toc468936960"/>
      <w:r>
        <w:rPr>
          <w:rFonts w:ascii="宋体" w:hAnsi="宋体" w:hint="eastAsia"/>
          <w:bCs/>
          <w:kern w:val="2"/>
        </w:rPr>
        <w:t>.1发包人供应材料与工程设备</w:t>
      </w:r>
      <w:bookmarkEnd w:id="220"/>
    </w:p>
    <w:bookmarkEnd w:id="221"/>
    <w:bookmarkEnd w:id="222"/>
    <w:bookmarkEnd w:id="223"/>
    <w:p w:rsidR="00E630AC" w:rsidRDefault="00374ABF">
      <w:pPr>
        <w:spacing w:line="360" w:lineRule="auto"/>
        <w:ind w:firstLineChars="200" w:firstLine="420"/>
        <w:rPr>
          <w:rFonts w:ascii="宋体" w:hAnsi="宋体"/>
        </w:rPr>
      </w:pPr>
      <w:r>
        <w:rPr>
          <w:rFonts w:ascii="宋体" w:hAnsi="宋体" w:hint="eastAsia"/>
        </w:rPr>
        <w:t>发包人自行供应材料、工程设备的，应在签订合同时在专用合同条款的附件《发包人供应材料设备一览表》中明确材料、工程设备的品种、规格、型号、数量、单价、质量等级和送达地点。</w:t>
      </w:r>
    </w:p>
    <w:p w:rsidR="00E630AC" w:rsidRDefault="00374ABF">
      <w:pPr>
        <w:spacing w:line="360" w:lineRule="auto"/>
        <w:ind w:firstLineChars="200" w:firstLine="420"/>
        <w:rPr>
          <w:rFonts w:ascii="宋体" w:hAnsi="宋体"/>
        </w:rPr>
      </w:pPr>
      <w:r>
        <w:rPr>
          <w:rFonts w:ascii="宋体" w:hAnsi="宋体" w:hint="eastAsia"/>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rsidR="00E630AC" w:rsidRDefault="00374ABF">
      <w:pPr>
        <w:keepNext/>
        <w:keepLines/>
        <w:autoSpaceDE/>
        <w:adjustRightInd/>
        <w:spacing w:line="360" w:lineRule="auto"/>
        <w:ind w:firstLineChars="200" w:firstLine="420"/>
        <w:jc w:val="both"/>
        <w:outlineLvl w:val="4"/>
        <w:rPr>
          <w:rFonts w:ascii="宋体" w:hAnsi="宋体"/>
          <w:b/>
          <w:bCs/>
          <w:kern w:val="2"/>
        </w:rPr>
      </w:pPr>
      <w:bookmarkStart w:id="225" w:name="_Toc351203554"/>
      <w:r>
        <w:rPr>
          <w:rFonts w:ascii="宋体" w:hAnsi="宋体" w:hint="eastAsia"/>
          <w:bCs/>
          <w:kern w:val="2"/>
        </w:rPr>
        <w:t>8</w:t>
      </w:r>
      <w:bookmarkStart w:id="226" w:name="_Toc296503060"/>
      <w:bookmarkStart w:id="227" w:name="_Toc337558778"/>
      <w:bookmarkStart w:id="228" w:name="_Toc296346561"/>
      <w:r>
        <w:rPr>
          <w:rFonts w:ascii="宋体" w:hAnsi="宋体" w:hint="eastAsia"/>
          <w:bCs/>
          <w:kern w:val="2"/>
        </w:rPr>
        <w:t>.2承包人采购材料与工程设备</w:t>
      </w:r>
      <w:bookmarkEnd w:id="225"/>
    </w:p>
    <w:bookmarkEnd w:id="226"/>
    <w:bookmarkEnd w:id="227"/>
    <w:bookmarkEnd w:id="228"/>
    <w:p w:rsidR="00E630AC" w:rsidRDefault="00374ABF">
      <w:pPr>
        <w:spacing w:line="360" w:lineRule="auto"/>
        <w:ind w:firstLineChars="200" w:firstLine="420"/>
        <w:rPr>
          <w:rFonts w:ascii="宋体" w:hAnsi="宋体"/>
        </w:rPr>
      </w:pPr>
      <w:r>
        <w:rPr>
          <w:rFonts w:ascii="宋体" w:hAnsi="宋体" w:hint="eastAsia"/>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229" w:name="_Toc351203555"/>
      <w:r>
        <w:rPr>
          <w:rFonts w:ascii="宋体" w:hAnsi="宋体" w:hint="eastAsia"/>
          <w:bCs/>
          <w:kern w:val="2"/>
        </w:rPr>
        <w:t>8</w:t>
      </w:r>
      <w:bookmarkStart w:id="230" w:name="_Toc296503061"/>
      <w:bookmarkStart w:id="231" w:name="_Toc337558779"/>
      <w:bookmarkStart w:id="232" w:name="_Toc296346562"/>
      <w:r>
        <w:rPr>
          <w:rFonts w:ascii="宋体" w:hAnsi="宋体" w:hint="eastAsia"/>
          <w:bCs/>
          <w:kern w:val="2"/>
        </w:rPr>
        <w:t>.3材料与工程设备的接收与拒收</w:t>
      </w:r>
      <w:bookmarkEnd w:id="229"/>
    </w:p>
    <w:bookmarkEnd w:id="230"/>
    <w:bookmarkEnd w:id="231"/>
    <w:bookmarkEnd w:id="232"/>
    <w:p w:rsidR="00E630AC" w:rsidRDefault="00374ABF">
      <w:pPr>
        <w:spacing w:line="360" w:lineRule="auto"/>
        <w:ind w:firstLineChars="200" w:firstLine="420"/>
        <w:rPr>
          <w:rFonts w:ascii="宋体" w:hAnsi="宋体"/>
        </w:rPr>
      </w:pPr>
      <w:r>
        <w:rPr>
          <w:rFonts w:ascii="宋体" w:hAnsi="宋体" w:hint="eastAsia"/>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E630AC" w:rsidRDefault="00374ABF">
      <w:pPr>
        <w:spacing w:line="360" w:lineRule="auto"/>
        <w:ind w:firstLineChars="200" w:firstLine="420"/>
        <w:rPr>
          <w:rFonts w:ascii="宋体" w:hAnsi="宋体"/>
        </w:rPr>
      </w:pPr>
      <w:r>
        <w:rPr>
          <w:rFonts w:ascii="宋体" w:hAnsi="宋体" w:hint="eastAsia"/>
        </w:rPr>
        <w:t>发包人提供的材料和工程设备的规格、数量或质量不符合合同约定的，或因发包人原因导致交货日期延误或交货地点变更等情况的，按照第16.1款〔发包人违约〕约定办理。</w:t>
      </w:r>
    </w:p>
    <w:p w:rsidR="00E630AC" w:rsidRDefault="00374ABF">
      <w:pPr>
        <w:spacing w:line="360" w:lineRule="auto"/>
        <w:ind w:firstLineChars="200" w:firstLine="420"/>
        <w:rPr>
          <w:rFonts w:ascii="宋体" w:hAnsi="宋体"/>
        </w:rPr>
      </w:pPr>
      <w:r>
        <w:rPr>
          <w:rFonts w:ascii="宋体" w:hAnsi="宋体" w:hint="eastAsia"/>
        </w:rPr>
        <w:t>8.3.2 承包人采购的材料和工程设备，应保证产品质量合格，承包人应在材料和工程设备到货前24小时通知监理人检验。承</w:t>
      </w:r>
      <w:bookmarkStart w:id="233" w:name="_Toc250655469"/>
      <w:r>
        <w:rPr>
          <w:rFonts w:ascii="宋体" w:hAnsi="宋体" w:hint="eastAsia"/>
        </w:rPr>
        <w:t>包人进行永久设备、材料的制造和生产的，应符合相关质量标准，并向监理人提交材料的样本以及有关资料，并应在使用该材料或工程设备之前获得监理人同意。</w:t>
      </w:r>
    </w:p>
    <w:bookmarkEnd w:id="233"/>
    <w:p w:rsidR="00E630AC" w:rsidRDefault="00374ABF">
      <w:pPr>
        <w:spacing w:line="360" w:lineRule="auto"/>
        <w:ind w:firstLineChars="150" w:firstLine="315"/>
        <w:rPr>
          <w:rFonts w:ascii="宋体" w:hAnsi="宋体"/>
        </w:rPr>
      </w:pPr>
      <w:r>
        <w:rPr>
          <w:rFonts w:ascii="宋体" w:hAnsi="宋体" w:hint="eastAsia"/>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234" w:name="_Toc351203556"/>
      <w:r>
        <w:rPr>
          <w:rFonts w:ascii="宋体" w:hAnsi="宋体" w:hint="eastAsia"/>
          <w:bCs/>
          <w:kern w:val="2"/>
        </w:rPr>
        <w:t>8</w:t>
      </w:r>
      <w:bookmarkStart w:id="235" w:name="_Toc337558780"/>
      <w:bookmarkStart w:id="236" w:name="_Toc296503062"/>
      <w:bookmarkStart w:id="237" w:name="_Toc296346563"/>
      <w:r>
        <w:rPr>
          <w:rFonts w:ascii="宋体" w:hAnsi="宋体" w:hint="eastAsia"/>
          <w:bCs/>
          <w:kern w:val="2"/>
        </w:rPr>
        <w:t>.4材料与工程设备的保管与使用</w:t>
      </w:r>
      <w:bookmarkEnd w:id="234"/>
    </w:p>
    <w:bookmarkEnd w:id="235"/>
    <w:bookmarkEnd w:id="236"/>
    <w:bookmarkEnd w:id="237"/>
    <w:p w:rsidR="00E630AC" w:rsidRDefault="00374ABF">
      <w:pPr>
        <w:spacing w:line="360" w:lineRule="auto"/>
        <w:ind w:firstLineChars="200" w:firstLine="420"/>
        <w:rPr>
          <w:rFonts w:ascii="宋体" w:hAnsi="宋体"/>
        </w:rPr>
      </w:pPr>
      <w:r>
        <w:rPr>
          <w:rFonts w:ascii="宋体" w:hAnsi="宋体" w:hint="eastAsia"/>
        </w:rPr>
        <w:t>8.4.1 发包人供应</w:t>
      </w:r>
      <w:r>
        <w:rPr>
          <w:rFonts w:ascii="宋体" w:hAnsi="宋体" w:hint="eastAsia"/>
          <w:kern w:val="2"/>
        </w:rPr>
        <w:t>材料与</w:t>
      </w:r>
      <w:r>
        <w:rPr>
          <w:rFonts w:ascii="宋体" w:hAnsi="宋体" w:hint="eastAsia"/>
        </w:rPr>
        <w:t>工程</w:t>
      </w:r>
      <w:r>
        <w:rPr>
          <w:rFonts w:ascii="宋体" w:hAnsi="宋体" w:hint="eastAsia"/>
          <w:kern w:val="2"/>
        </w:rPr>
        <w:t>设备的保管与使用</w:t>
      </w:r>
    </w:p>
    <w:p w:rsidR="00E630AC" w:rsidRDefault="00374ABF">
      <w:pPr>
        <w:spacing w:line="360" w:lineRule="auto"/>
        <w:ind w:firstLineChars="200" w:firstLine="420"/>
        <w:rPr>
          <w:rFonts w:ascii="宋体" w:hAnsi="宋体"/>
        </w:rPr>
      </w:pPr>
      <w:r>
        <w:rPr>
          <w:rFonts w:ascii="宋体" w:hAnsi="宋体" w:hint="eastAsia"/>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E630AC" w:rsidRDefault="00374ABF">
      <w:pPr>
        <w:spacing w:line="360" w:lineRule="auto"/>
        <w:ind w:firstLineChars="200" w:firstLine="420"/>
        <w:rPr>
          <w:rFonts w:ascii="宋体" w:hAnsi="宋体"/>
        </w:rPr>
      </w:pPr>
      <w:r>
        <w:rPr>
          <w:rFonts w:ascii="宋体" w:hAnsi="宋体" w:hint="eastAsia"/>
        </w:rPr>
        <w:t>发包人供应的材料和工程设备使用前，由承包人负责检验，检验费用由发包人承担，不合格的不得使用。</w:t>
      </w:r>
    </w:p>
    <w:p w:rsidR="00E630AC" w:rsidRDefault="00374ABF">
      <w:pPr>
        <w:spacing w:line="360" w:lineRule="auto"/>
        <w:ind w:firstLineChars="200" w:firstLine="420"/>
        <w:rPr>
          <w:rFonts w:ascii="宋体" w:hAnsi="宋体"/>
        </w:rPr>
      </w:pPr>
      <w:r>
        <w:rPr>
          <w:rFonts w:ascii="宋体" w:hAnsi="宋体" w:hint="eastAsia"/>
        </w:rPr>
        <w:lastRenderedPageBreak/>
        <w:t>8.4.2 承包人采购</w:t>
      </w:r>
      <w:r>
        <w:rPr>
          <w:rFonts w:ascii="宋体" w:hAnsi="宋体" w:hint="eastAsia"/>
          <w:kern w:val="2"/>
        </w:rPr>
        <w:t>材料与</w:t>
      </w:r>
      <w:r>
        <w:rPr>
          <w:rFonts w:ascii="宋体" w:hAnsi="宋体" w:hint="eastAsia"/>
        </w:rPr>
        <w:t>工程</w:t>
      </w:r>
      <w:r>
        <w:rPr>
          <w:rFonts w:ascii="宋体" w:hAnsi="宋体" w:hint="eastAsia"/>
          <w:kern w:val="2"/>
        </w:rPr>
        <w:t>设备的保管与使用</w:t>
      </w:r>
    </w:p>
    <w:p w:rsidR="00E630AC" w:rsidRDefault="00374ABF">
      <w:pPr>
        <w:spacing w:line="360" w:lineRule="auto"/>
        <w:ind w:firstLineChars="200" w:firstLine="420"/>
        <w:rPr>
          <w:rFonts w:ascii="宋体" w:hAnsi="宋体"/>
        </w:rPr>
      </w:pPr>
      <w:r>
        <w:rPr>
          <w:rFonts w:ascii="宋体" w:hAnsi="宋体" w:hint="eastAsia"/>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E630AC" w:rsidRDefault="00374ABF">
      <w:pPr>
        <w:spacing w:line="360" w:lineRule="auto"/>
        <w:ind w:firstLineChars="200" w:firstLine="420"/>
        <w:rPr>
          <w:rFonts w:ascii="宋体" w:hAnsi="宋体"/>
        </w:rPr>
      </w:pPr>
      <w:r>
        <w:rPr>
          <w:rFonts w:ascii="宋体" w:hAnsi="宋体" w:hint="eastAsia"/>
        </w:rPr>
        <w:t>发包人或监理人发现承包人使用不符合设计或有关标准要求的材料和工程设备时，有权要求承包人进行修复、拆除或重新采购，由此增加的费用和（或）延误的工期，由承包人承担。</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238" w:name="_Toc351203557"/>
      <w:r>
        <w:rPr>
          <w:rFonts w:ascii="宋体" w:hAnsi="宋体" w:hint="eastAsia"/>
          <w:bCs/>
          <w:kern w:val="2"/>
        </w:rPr>
        <w:t>8.5禁止使用不合格的材料和工程设备</w:t>
      </w:r>
      <w:bookmarkEnd w:id="238"/>
    </w:p>
    <w:p w:rsidR="00E630AC" w:rsidRDefault="00374ABF">
      <w:pPr>
        <w:spacing w:line="360" w:lineRule="auto"/>
        <w:ind w:firstLineChars="200" w:firstLine="420"/>
        <w:rPr>
          <w:rFonts w:ascii="宋体" w:hAnsi="宋体"/>
        </w:rPr>
      </w:pPr>
      <w:r>
        <w:rPr>
          <w:rFonts w:ascii="宋体" w:hAnsi="宋体" w:hint="eastAsia"/>
        </w:rPr>
        <w:t>8.5.1 监理人有权拒绝承包人提供的不合格材料或工程设备，并要求承包人立即进行更换。监理人应在更换后再次进行检查和检验，由此增加的费用和（或）延误的工期由承包人承担。</w:t>
      </w:r>
    </w:p>
    <w:p w:rsidR="00E630AC" w:rsidRDefault="00374ABF">
      <w:pPr>
        <w:spacing w:line="360" w:lineRule="auto"/>
        <w:ind w:firstLineChars="200" w:firstLine="420"/>
        <w:rPr>
          <w:rFonts w:ascii="宋体" w:hAnsi="宋体"/>
        </w:rPr>
      </w:pPr>
      <w:r>
        <w:rPr>
          <w:rFonts w:ascii="宋体" w:hAnsi="宋体" w:hint="eastAsia"/>
        </w:rPr>
        <w:t>8.5.2 监理人发现承包人使用了不合格的材料和工程设备，承包人应按照监理人的指示立即改正，并禁止在工程中继续使用不合格的材料和工程设备。</w:t>
      </w:r>
    </w:p>
    <w:p w:rsidR="00E630AC" w:rsidRDefault="00374ABF">
      <w:pPr>
        <w:spacing w:line="360" w:lineRule="auto"/>
        <w:ind w:firstLineChars="200" w:firstLine="420"/>
        <w:rPr>
          <w:rFonts w:ascii="宋体" w:hAnsi="宋体"/>
        </w:rPr>
      </w:pPr>
      <w:r>
        <w:rPr>
          <w:rFonts w:ascii="宋体" w:hAnsi="宋体" w:hint="eastAsia"/>
        </w:rPr>
        <w:t>8.5.3 发包人提供的材料或工程设备不符合合同要求的，承包人有权拒绝，并可要求发包人更换，由此增加的费用和（或）延误的工期由发包人承担，并支付承包人合理的利润。</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239" w:name="_Toc351203558"/>
      <w:r>
        <w:rPr>
          <w:rFonts w:ascii="宋体" w:hAnsi="宋体" w:hint="eastAsia"/>
          <w:bCs/>
          <w:kern w:val="2"/>
        </w:rPr>
        <w:t>8.6 样品</w:t>
      </w:r>
      <w:bookmarkEnd w:id="239"/>
    </w:p>
    <w:p w:rsidR="00E630AC" w:rsidRDefault="00374ABF">
      <w:pPr>
        <w:spacing w:line="360" w:lineRule="auto"/>
        <w:ind w:firstLineChars="200" w:firstLine="420"/>
        <w:rPr>
          <w:rFonts w:ascii="宋体" w:hAnsi="宋体"/>
        </w:rPr>
      </w:pPr>
      <w:r>
        <w:rPr>
          <w:rFonts w:ascii="宋体" w:hAnsi="宋体" w:hint="eastAsia"/>
        </w:rPr>
        <w:t>8.6.1</w:t>
      </w:r>
      <w:r>
        <w:rPr>
          <w:rFonts w:ascii="宋体" w:hAnsi="宋体" w:hint="eastAsia"/>
        </w:rPr>
        <w:tab/>
        <w:t>样品的报送与封存</w:t>
      </w:r>
    </w:p>
    <w:p w:rsidR="00E630AC" w:rsidRDefault="00374ABF">
      <w:pPr>
        <w:spacing w:line="360" w:lineRule="auto"/>
        <w:ind w:firstLineChars="200" w:firstLine="420"/>
        <w:rPr>
          <w:rFonts w:ascii="宋体" w:hAnsi="宋体"/>
        </w:rPr>
      </w:pPr>
      <w:r>
        <w:rPr>
          <w:rFonts w:ascii="宋体" w:hAnsi="宋体" w:hint="eastAsia"/>
        </w:rPr>
        <w:t>需要承包人报送样品的材料或工程设备，样品的种类、名称、规格、数量等要求均应在专用合同条款中约定。样品的报送程序如下：</w:t>
      </w:r>
    </w:p>
    <w:p w:rsidR="00E630AC" w:rsidRDefault="00374ABF">
      <w:pPr>
        <w:spacing w:line="360" w:lineRule="auto"/>
        <w:ind w:firstLineChars="200" w:firstLine="420"/>
        <w:rPr>
          <w:rFonts w:ascii="宋体" w:hAnsi="宋体"/>
        </w:rPr>
      </w:pPr>
      <w:r>
        <w:rPr>
          <w:rFonts w:ascii="宋体" w:hAnsi="宋体" w:hint="eastAsia"/>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E630AC" w:rsidRDefault="00374ABF">
      <w:pPr>
        <w:spacing w:line="360" w:lineRule="auto"/>
        <w:ind w:firstLineChars="200" w:firstLine="420"/>
        <w:rPr>
          <w:rFonts w:ascii="宋体" w:hAnsi="宋体"/>
        </w:rPr>
      </w:pPr>
      <w:r>
        <w:rPr>
          <w:rFonts w:ascii="宋体" w:hAnsi="宋体" w:hint="eastAsia"/>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E630AC" w:rsidRDefault="00374ABF">
      <w:pPr>
        <w:spacing w:line="360" w:lineRule="auto"/>
        <w:ind w:firstLineChars="200" w:firstLine="420"/>
        <w:rPr>
          <w:rFonts w:ascii="宋体" w:hAnsi="宋体"/>
        </w:rPr>
      </w:pPr>
      <w:r>
        <w:rPr>
          <w:rFonts w:ascii="宋体" w:hAnsi="宋体" w:hint="eastAsia"/>
        </w:rPr>
        <w:t>（3）经发包人和监理人审批确认的样品应按约定的方法封样，封存的样品作为检验工程相关部分的标准之一。承包人在施工过程中不得使用与样品不符的材料或工程设备。</w:t>
      </w:r>
    </w:p>
    <w:p w:rsidR="00E630AC" w:rsidRDefault="00374ABF">
      <w:pPr>
        <w:spacing w:line="360" w:lineRule="auto"/>
        <w:ind w:firstLineChars="200" w:firstLine="420"/>
        <w:rPr>
          <w:rFonts w:ascii="宋体" w:hAnsi="宋体"/>
        </w:rPr>
      </w:pPr>
      <w:r>
        <w:rPr>
          <w:rFonts w:ascii="宋体" w:hAnsi="宋体" w:hint="eastAsia"/>
        </w:rPr>
        <w:t>（4）发包人和监理人对样品的审批</w:t>
      </w:r>
      <w:proofErr w:type="gramStart"/>
      <w:r>
        <w:rPr>
          <w:rFonts w:ascii="宋体" w:hAnsi="宋体" w:hint="eastAsia"/>
        </w:rPr>
        <w:t>确认仅</w:t>
      </w:r>
      <w:proofErr w:type="gramEnd"/>
      <w:r>
        <w:rPr>
          <w:rFonts w:ascii="宋体" w:hAnsi="宋体" w:hint="eastAsia"/>
        </w:rPr>
        <w:t>为确认相关材料或工程设备的特征或用途，不得被理解为对合同的修改或改变，也并不减轻或免除承包人任何的责任和义务。如果封存的样品修改或改变了合同约定，合同当事人应当以书面协议予以确认。</w:t>
      </w:r>
    </w:p>
    <w:p w:rsidR="00E630AC" w:rsidRDefault="00374ABF">
      <w:pPr>
        <w:spacing w:line="360" w:lineRule="auto"/>
        <w:ind w:firstLineChars="200" w:firstLine="420"/>
        <w:rPr>
          <w:rFonts w:ascii="宋体" w:hAnsi="宋体"/>
        </w:rPr>
      </w:pPr>
      <w:r>
        <w:rPr>
          <w:rFonts w:ascii="宋体" w:hAnsi="宋体" w:hint="eastAsia"/>
        </w:rPr>
        <w:t>8.6.2 样品的保管</w:t>
      </w:r>
    </w:p>
    <w:p w:rsidR="00E630AC" w:rsidRDefault="00374ABF">
      <w:pPr>
        <w:spacing w:line="360" w:lineRule="auto"/>
        <w:ind w:firstLineChars="200" w:firstLine="420"/>
        <w:rPr>
          <w:rFonts w:ascii="宋体" w:hAnsi="宋体"/>
        </w:rPr>
      </w:pPr>
      <w:r>
        <w:rPr>
          <w:rFonts w:ascii="宋体" w:hAnsi="宋体" w:hint="eastAsia"/>
        </w:rPr>
        <w:t>经批准的样品应由监理人负责封存于现场，承包人应在现场为保存样品提供适当和固定的场所并保持适当和良好的存储环境条件。</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240" w:name="_Toc351203559"/>
      <w:r>
        <w:rPr>
          <w:rFonts w:ascii="宋体" w:hAnsi="宋体" w:hint="eastAsia"/>
          <w:bCs/>
          <w:kern w:val="2"/>
        </w:rPr>
        <w:t>8.7材料与工程设备的替代</w:t>
      </w:r>
      <w:bookmarkEnd w:id="240"/>
    </w:p>
    <w:p w:rsidR="00E630AC" w:rsidRDefault="00374ABF">
      <w:pPr>
        <w:spacing w:line="360" w:lineRule="auto"/>
        <w:ind w:firstLineChars="200" w:firstLine="420"/>
        <w:rPr>
          <w:rFonts w:ascii="宋体" w:hAnsi="宋体"/>
        </w:rPr>
      </w:pPr>
      <w:r>
        <w:rPr>
          <w:rFonts w:ascii="宋体" w:hAnsi="宋体" w:hint="eastAsia"/>
        </w:rPr>
        <w:t>8.7.1 出现下列情况需要使用替代材料和工程设备的，承包人应按照第8.7.2项约定的程序执行：</w:t>
      </w:r>
    </w:p>
    <w:p w:rsidR="00E630AC" w:rsidRDefault="00374ABF">
      <w:pPr>
        <w:spacing w:line="360" w:lineRule="auto"/>
        <w:ind w:firstLineChars="200" w:firstLine="420"/>
        <w:rPr>
          <w:rFonts w:ascii="宋体" w:hAnsi="宋体"/>
        </w:rPr>
      </w:pPr>
      <w:r>
        <w:rPr>
          <w:rFonts w:ascii="宋体" w:hAnsi="宋体" w:hint="eastAsia"/>
        </w:rPr>
        <w:t>（1）基准日期后生效的法律规定禁止使用的；</w:t>
      </w:r>
    </w:p>
    <w:p w:rsidR="00E630AC" w:rsidRDefault="00374ABF">
      <w:pPr>
        <w:spacing w:line="360" w:lineRule="auto"/>
        <w:ind w:firstLineChars="200" w:firstLine="420"/>
        <w:rPr>
          <w:rFonts w:ascii="宋体" w:hAnsi="宋体"/>
        </w:rPr>
      </w:pPr>
      <w:r>
        <w:rPr>
          <w:rFonts w:ascii="宋体" w:hAnsi="宋体" w:hint="eastAsia"/>
        </w:rPr>
        <w:t>（2）发包人要求使用替代品的；</w:t>
      </w:r>
    </w:p>
    <w:p w:rsidR="00E630AC" w:rsidRDefault="00374ABF">
      <w:pPr>
        <w:spacing w:line="360" w:lineRule="auto"/>
        <w:ind w:firstLineChars="200" w:firstLine="420"/>
        <w:rPr>
          <w:rFonts w:ascii="宋体" w:hAnsi="宋体"/>
        </w:rPr>
      </w:pPr>
      <w:r>
        <w:rPr>
          <w:rFonts w:ascii="宋体" w:hAnsi="宋体" w:hint="eastAsia"/>
        </w:rPr>
        <w:t>（3）因其他原因必须使用替代品的。</w:t>
      </w:r>
    </w:p>
    <w:p w:rsidR="00E630AC" w:rsidRDefault="00374ABF">
      <w:pPr>
        <w:spacing w:line="360" w:lineRule="auto"/>
        <w:ind w:firstLineChars="200" w:firstLine="420"/>
        <w:rPr>
          <w:rFonts w:ascii="宋体" w:hAnsi="宋体"/>
        </w:rPr>
      </w:pPr>
      <w:r>
        <w:rPr>
          <w:rFonts w:ascii="宋体" w:hAnsi="宋体" w:hint="eastAsia"/>
        </w:rPr>
        <w:lastRenderedPageBreak/>
        <w:t>8.7.2 承包人应在使用替代材料和工程设备28天前书面通知监理人，并附下列文件：</w:t>
      </w:r>
    </w:p>
    <w:p w:rsidR="00E630AC" w:rsidRDefault="00374ABF">
      <w:pPr>
        <w:spacing w:line="360" w:lineRule="auto"/>
        <w:ind w:firstLineChars="200" w:firstLine="420"/>
        <w:rPr>
          <w:rFonts w:ascii="宋体" w:hAnsi="宋体"/>
        </w:rPr>
      </w:pPr>
      <w:r>
        <w:rPr>
          <w:rFonts w:ascii="宋体" w:hAnsi="宋体" w:hint="eastAsia"/>
        </w:rPr>
        <w:t>（1）被替代的材料和工程设备的名称、数量、规格、型号、品牌、性能、价格及其他相关资料；</w:t>
      </w:r>
    </w:p>
    <w:p w:rsidR="00E630AC" w:rsidRDefault="00374ABF">
      <w:pPr>
        <w:spacing w:line="360" w:lineRule="auto"/>
        <w:ind w:firstLineChars="200" w:firstLine="420"/>
        <w:rPr>
          <w:rFonts w:ascii="宋体" w:hAnsi="宋体"/>
        </w:rPr>
      </w:pPr>
      <w:r>
        <w:rPr>
          <w:rFonts w:ascii="宋体" w:hAnsi="宋体" w:hint="eastAsia"/>
        </w:rPr>
        <w:t>（2）替代品的名称、数量、规格、型号、品牌、性能、价格及其他相关资料；</w:t>
      </w:r>
    </w:p>
    <w:p w:rsidR="00E630AC" w:rsidRDefault="00374ABF">
      <w:pPr>
        <w:spacing w:line="360" w:lineRule="auto"/>
        <w:ind w:firstLineChars="200" w:firstLine="420"/>
        <w:rPr>
          <w:rFonts w:ascii="宋体" w:hAnsi="宋体"/>
        </w:rPr>
      </w:pPr>
      <w:r>
        <w:rPr>
          <w:rFonts w:ascii="宋体" w:hAnsi="宋体" w:hint="eastAsia"/>
        </w:rPr>
        <w:t>（3）替代品与被替代产品之间的差异以及使用替代品可能对工程产生的影响；</w:t>
      </w:r>
    </w:p>
    <w:p w:rsidR="00E630AC" w:rsidRDefault="00374ABF">
      <w:pPr>
        <w:spacing w:line="360" w:lineRule="auto"/>
        <w:ind w:firstLineChars="200" w:firstLine="420"/>
        <w:rPr>
          <w:rFonts w:ascii="宋体" w:hAnsi="宋体"/>
        </w:rPr>
      </w:pPr>
      <w:r>
        <w:rPr>
          <w:rFonts w:ascii="宋体" w:hAnsi="宋体" w:hint="eastAsia"/>
        </w:rPr>
        <w:t>（4）替代品与被替代产品的价格差异；</w:t>
      </w:r>
    </w:p>
    <w:p w:rsidR="00E630AC" w:rsidRDefault="00374ABF">
      <w:pPr>
        <w:spacing w:line="360" w:lineRule="auto"/>
        <w:ind w:firstLineChars="200" w:firstLine="420"/>
        <w:rPr>
          <w:rFonts w:ascii="宋体" w:hAnsi="宋体"/>
        </w:rPr>
      </w:pPr>
      <w:r>
        <w:rPr>
          <w:rFonts w:ascii="宋体" w:hAnsi="宋体" w:hint="eastAsia"/>
        </w:rPr>
        <w:t>（5）使用替代品的理由和原因说明；</w:t>
      </w:r>
    </w:p>
    <w:p w:rsidR="00E630AC" w:rsidRDefault="00374ABF">
      <w:pPr>
        <w:spacing w:line="360" w:lineRule="auto"/>
        <w:ind w:firstLineChars="200" w:firstLine="420"/>
        <w:rPr>
          <w:rFonts w:ascii="宋体" w:hAnsi="宋体"/>
        </w:rPr>
      </w:pPr>
      <w:r>
        <w:rPr>
          <w:rFonts w:ascii="宋体" w:hAnsi="宋体" w:hint="eastAsia"/>
        </w:rPr>
        <w:t>（6）监理人要求的其他文件。</w:t>
      </w:r>
    </w:p>
    <w:p w:rsidR="00E630AC" w:rsidRDefault="00374ABF">
      <w:pPr>
        <w:spacing w:line="360" w:lineRule="auto"/>
        <w:ind w:firstLineChars="200" w:firstLine="420"/>
        <w:rPr>
          <w:rFonts w:ascii="宋体" w:hAnsi="宋体"/>
        </w:rPr>
      </w:pPr>
      <w:r>
        <w:rPr>
          <w:rFonts w:ascii="宋体" w:hAnsi="宋体" w:hint="eastAsia"/>
        </w:rPr>
        <w:t>监理人应在收到通知后14天内向承包人发出经发包人签认的书面指示；监理人逾期发出书面指示的，视为发包人和监理人同意使用替代品。</w:t>
      </w:r>
    </w:p>
    <w:p w:rsidR="00E630AC" w:rsidRDefault="00374ABF">
      <w:pPr>
        <w:spacing w:line="360" w:lineRule="auto"/>
        <w:ind w:firstLineChars="200" w:firstLine="420"/>
        <w:rPr>
          <w:rFonts w:ascii="宋体" w:hAnsi="宋体"/>
        </w:rPr>
      </w:pPr>
      <w:r>
        <w:rPr>
          <w:rFonts w:ascii="宋体" w:hAnsi="宋体" w:hint="eastAsia"/>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241" w:name="_Toc351203560"/>
      <w:r>
        <w:rPr>
          <w:rFonts w:ascii="宋体" w:hAnsi="宋体" w:hint="eastAsia"/>
          <w:bCs/>
          <w:kern w:val="2"/>
        </w:rPr>
        <w:t>8.8施工设备和临时设施</w:t>
      </w:r>
      <w:bookmarkEnd w:id="241"/>
    </w:p>
    <w:p w:rsidR="00E630AC" w:rsidRDefault="00374ABF">
      <w:pPr>
        <w:spacing w:line="360" w:lineRule="auto"/>
        <w:ind w:firstLineChars="200" w:firstLine="420"/>
        <w:rPr>
          <w:rFonts w:ascii="宋体" w:hAnsi="宋体"/>
        </w:rPr>
      </w:pPr>
      <w:r>
        <w:rPr>
          <w:rFonts w:ascii="宋体" w:hAnsi="宋体" w:hint="eastAsia"/>
        </w:rPr>
        <w:t>8.8.1 承包人提供的施工设备和临时设施</w:t>
      </w:r>
    </w:p>
    <w:p w:rsidR="00E630AC" w:rsidRDefault="00374ABF">
      <w:pPr>
        <w:spacing w:line="360" w:lineRule="auto"/>
        <w:ind w:firstLineChars="200" w:firstLine="420"/>
        <w:rPr>
          <w:rFonts w:ascii="宋体" w:hAnsi="宋体"/>
        </w:rPr>
      </w:pPr>
      <w:r>
        <w:rPr>
          <w:rFonts w:ascii="宋体" w:hAnsi="宋体" w:hint="eastAsia"/>
        </w:rPr>
        <w:t>承包人应按合同进度计划的要求，及时配置施工设备和修建临时设施。进入施工场地的承包人设备需经监理人核查后才能投入使用。承包人更换合同约定的承包人设备的，应报监理人批准。</w:t>
      </w:r>
    </w:p>
    <w:p w:rsidR="00E630AC" w:rsidRDefault="00374ABF">
      <w:pPr>
        <w:spacing w:line="360" w:lineRule="auto"/>
        <w:ind w:firstLineChars="200" w:firstLine="420"/>
        <w:rPr>
          <w:rFonts w:ascii="宋体" w:hAnsi="宋体"/>
        </w:rPr>
      </w:pPr>
      <w:r>
        <w:rPr>
          <w:rFonts w:ascii="宋体" w:hAnsi="宋体" w:hint="eastAsia"/>
        </w:rPr>
        <w:t>除专用合同条款另有约定外，承包人应自行承担修建临时设施的费用，需要临时占地的，应由发包人办理申请手续并承担相应费用。</w:t>
      </w:r>
    </w:p>
    <w:p w:rsidR="00E630AC" w:rsidRDefault="00374ABF">
      <w:pPr>
        <w:spacing w:line="360" w:lineRule="auto"/>
        <w:ind w:firstLineChars="200" w:firstLine="420"/>
        <w:rPr>
          <w:rFonts w:ascii="宋体" w:hAnsi="宋体"/>
        </w:rPr>
      </w:pPr>
      <w:r>
        <w:rPr>
          <w:rFonts w:ascii="宋体" w:hAnsi="宋体" w:hint="eastAsia"/>
        </w:rPr>
        <w:t>8.8.2发包人提供的施工设备和临时设施</w:t>
      </w:r>
    </w:p>
    <w:p w:rsidR="00E630AC" w:rsidRDefault="00374ABF">
      <w:pPr>
        <w:spacing w:line="360" w:lineRule="auto"/>
        <w:ind w:firstLineChars="200" w:firstLine="420"/>
        <w:rPr>
          <w:rFonts w:ascii="宋体" w:hAnsi="宋体"/>
        </w:rPr>
      </w:pPr>
      <w:r>
        <w:rPr>
          <w:rFonts w:ascii="宋体" w:hAnsi="宋体" w:hint="eastAsia"/>
        </w:rPr>
        <w:t>发包人提供的施工设备或临时设施在专用合同条款中约定。</w:t>
      </w:r>
    </w:p>
    <w:p w:rsidR="00E630AC" w:rsidRDefault="00374ABF">
      <w:pPr>
        <w:spacing w:line="360" w:lineRule="auto"/>
        <w:ind w:firstLineChars="200" w:firstLine="420"/>
        <w:rPr>
          <w:rFonts w:ascii="宋体" w:hAnsi="宋体"/>
        </w:rPr>
      </w:pPr>
      <w:r>
        <w:rPr>
          <w:rFonts w:ascii="宋体" w:hAnsi="宋体" w:hint="eastAsia"/>
        </w:rPr>
        <w:t>8.8.3要求承包人增加或更换施工设备</w:t>
      </w:r>
    </w:p>
    <w:p w:rsidR="00E630AC" w:rsidRDefault="00374ABF">
      <w:pPr>
        <w:spacing w:line="360" w:lineRule="auto"/>
        <w:ind w:firstLineChars="200" w:firstLine="420"/>
        <w:rPr>
          <w:rFonts w:ascii="宋体" w:hAnsi="宋体"/>
        </w:rPr>
      </w:pPr>
      <w:r>
        <w:rPr>
          <w:rFonts w:ascii="宋体" w:hAnsi="宋体" w:hint="eastAsia"/>
        </w:rPr>
        <w:t>承包人使用的施工设备不能满足合同进度计划和（或）质量要求时，监理人有权要求承包人增加或更换施工设备，承包人应及时增加或更换，由此增加的费用和（或）延误的工期由承包人承担。</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242" w:name="_Toc351203561"/>
      <w:r>
        <w:rPr>
          <w:rFonts w:ascii="宋体" w:hAnsi="宋体" w:hint="eastAsia"/>
          <w:bCs/>
          <w:kern w:val="2"/>
        </w:rPr>
        <w:t>8</w:t>
      </w:r>
      <w:bookmarkStart w:id="243" w:name="_Toc337558781"/>
      <w:bookmarkStart w:id="244" w:name="_Toc296503063"/>
      <w:bookmarkStart w:id="245" w:name="_Toc296346564"/>
      <w:r>
        <w:rPr>
          <w:rFonts w:ascii="宋体" w:hAnsi="宋体" w:hint="eastAsia"/>
          <w:bCs/>
          <w:kern w:val="2"/>
        </w:rPr>
        <w:t>.9材料与设备专用</w:t>
      </w:r>
      <w:bookmarkEnd w:id="242"/>
      <w:r>
        <w:rPr>
          <w:rFonts w:ascii="宋体" w:hAnsi="宋体" w:hint="eastAsia"/>
          <w:bCs/>
          <w:kern w:val="2"/>
        </w:rPr>
        <w:t>要求</w:t>
      </w:r>
    </w:p>
    <w:bookmarkEnd w:id="243"/>
    <w:bookmarkEnd w:id="244"/>
    <w:bookmarkEnd w:id="245"/>
    <w:p w:rsidR="00E630AC" w:rsidRDefault="00374ABF">
      <w:pPr>
        <w:autoSpaceDE/>
        <w:adjustRightInd/>
        <w:spacing w:line="360" w:lineRule="auto"/>
        <w:ind w:firstLineChars="200" w:firstLine="420"/>
        <w:rPr>
          <w:rFonts w:ascii="宋体" w:hAnsi="宋体"/>
        </w:rPr>
      </w:pPr>
      <w:r>
        <w:rPr>
          <w:rFonts w:ascii="宋体" w:hAnsi="宋体" w:hint="eastAsia"/>
        </w:rPr>
        <w:t>承包人运入施工现场的材料、工程设备、施工设备以及在施工场地建设的临时设施，包括备品备件、安装工具与资料，必须专用于工程。未经发包人批准，承包人不得运出施工现场或挪作他用；</w:t>
      </w:r>
      <w:bookmarkEnd w:id="224"/>
      <w:r>
        <w:rPr>
          <w:rFonts w:ascii="宋体" w:hAnsi="宋体" w:hint="eastAsia"/>
        </w:rPr>
        <w:t>经发包人批准，承包人可以根据施工进度计划撤走闲置的施工设备和其他物品。</w:t>
      </w:r>
    </w:p>
    <w:p w:rsidR="00E630AC" w:rsidRDefault="00374ABF">
      <w:pPr>
        <w:keepNext/>
        <w:keepLines/>
        <w:autoSpaceDE/>
        <w:adjustRightInd/>
        <w:spacing w:line="360" w:lineRule="auto"/>
        <w:jc w:val="both"/>
        <w:outlineLvl w:val="3"/>
        <w:rPr>
          <w:rFonts w:ascii="宋体" w:hAnsi="宋体"/>
          <w:bCs/>
          <w:kern w:val="2"/>
        </w:rPr>
      </w:pPr>
      <w:bookmarkStart w:id="246" w:name="_Toc351203562"/>
      <w:r>
        <w:rPr>
          <w:rFonts w:ascii="宋体" w:hAnsi="宋体" w:hint="eastAsia"/>
          <w:bCs/>
          <w:kern w:val="2"/>
        </w:rPr>
        <w:t>9</w:t>
      </w:r>
      <w:bookmarkStart w:id="247" w:name="_Toc337558782"/>
      <w:bookmarkStart w:id="248" w:name="_Toc296503083"/>
      <w:bookmarkStart w:id="249" w:name="_Toc296346584"/>
      <w:r>
        <w:rPr>
          <w:rFonts w:ascii="宋体" w:hAnsi="宋体" w:hint="eastAsia"/>
          <w:bCs/>
          <w:kern w:val="2"/>
        </w:rPr>
        <w:t>. 试验与检验</w:t>
      </w:r>
      <w:bookmarkEnd w:id="246"/>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250" w:name="_Toc351203563"/>
      <w:bookmarkEnd w:id="247"/>
      <w:r>
        <w:rPr>
          <w:rFonts w:ascii="宋体" w:hAnsi="宋体" w:hint="eastAsia"/>
          <w:bCs/>
          <w:kern w:val="2"/>
        </w:rPr>
        <w:t>9</w:t>
      </w:r>
      <w:bookmarkStart w:id="251" w:name="_Toc337558783"/>
      <w:r>
        <w:rPr>
          <w:rFonts w:ascii="宋体" w:hAnsi="宋体" w:hint="eastAsia"/>
          <w:bCs/>
          <w:kern w:val="2"/>
        </w:rPr>
        <w:t>.1试验设备与试验人员</w:t>
      </w:r>
      <w:bookmarkEnd w:id="250"/>
    </w:p>
    <w:bookmarkEnd w:id="251"/>
    <w:p w:rsidR="00E630AC" w:rsidRDefault="00374ABF">
      <w:pPr>
        <w:autoSpaceDE/>
        <w:adjustRightInd/>
        <w:spacing w:line="360" w:lineRule="auto"/>
        <w:ind w:firstLineChars="200" w:firstLine="420"/>
        <w:rPr>
          <w:rFonts w:ascii="宋体" w:hAnsi="宋体"/>
        </w:rPr>
      </w:pPr>
      <w:r>
        <w:rPr>
          <w:rFonts w:ascii="宋体" w:hAnsi="宋体" w:hint="eastAsia"/>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E630AC" w:rsidRDefault="00374ABF">
      <w:pPr>
        <w:autoSpaceDE/>
        <w:adjustRightInd/>
        <w:spacing w:line="360" w:lineRule="auto"/>
        <w:ind w:firstLineChars="200" w:firstLine="420"/>
        <w:rPr>
          <w:rFonts w:ascii="宋体" w:hAnsi="宋体"/>
        </w:rPr>
      </w:pPr>
      <w:r>
        <w:rPr>
          <w:rFonts w:ascii="宋体" w:hAnsi="宋体" w:hint="eastAsia"/>
        </w:rPr>
        <w:t>9.1.2 承包人应按专用合同条款的约定提供试验设备、取样装置、试验场所和试验条件，并向监理人提交相应进场计划表。</w:t>
      </w:r>
    </w:p>
    <w:p w:rsidR="00E630AC" w:rsidRDefault="00374ABF">
      <w:pPr>
        <w:autoSpaceDE/>
        <w:adjustRightInd/>
        <w:spacing w:line="360" w:lineRule="auto"/>
        <w:ind w:firstLineChars="200" w:firstLine="420"/>
        <w:rPr>
          <w:rFonts w:ascii="宋体" w:hAnsi="宋体"/>
        </w:rPr>
      </w:pPr>
      <w:r>
        <w:rPr>
          <w:rFonts w:ascii="宋体" w:hAnsi="宋体" w:hint="eastAsia"/>
        </w:rPr>
        <w:t>承包人配置的试验设备要符合相应试验规程的要求并经过具有资质的检测单位检测，且在正式使用该试验设备前，需要经过监理人与承包人共同</w:t>
      </w:r>
      <w:proofErr w:type="gramStart"/>
      <w:r>
        <w:rPr>
          <w:rFonts w:ascii="宋体" w:hAnsi="宋体" w:hint="eastAsia"/>
        </w:rPr>
        <w:t>校定</w:t>
      </w:r>
      <w:proofErr w:type="gramEnd"/>
      <w:r>
        <w:rPr>
          <w:rFonts w:ascii="宋体" w:hAnsi="宋体" w:hint="eastAsia"/>
        </w:rPr>
        <w:t>。</w:t>
      </w:r>
    </w:p>
    <w:p w:rsidR="00E630AC" w:rsidRDefault="00374ABF">
      <w:pPr>
        <w:autoSpaceDE/>
        <w:adjustRightInd/>
        <w:spacing w:line="360" w:lineRule="auto"/>
        <w:ind w:firstLineChars="200" w:firstLine="420"/>
        <w:rPr>
          <w:rFonts w:ascii="宋体" w:hAnsi="宋体"/>
        </w:rPr>
      </w:pPr>
      <w:r>
        <w:rPr>
          <w:rFonts w:ascii="宋体" w:hAnsi="宋体" w:hint="eastAsia"/>
        </w:rPr>
        <w:lastRenderedPageBreak/>
        <w:t>9.1.3 承包人应向监理人提交试验人员的名单及其岗位、资格等证明资料，试验人员必须能够熟练进行相应的检测试验，承包人对试验人员的试验程序和试验结果的正确性负责。</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252" w:name="_Toc351203564"/>
      <w:r>
        <w:rPr>
          <w:rFonts w:ascii="宋体" w:hAnsi="宋体" w:hint="eastAsia"/>
          <w:bCs/>
          <w:kern w:val="2"/>
        </w:rPr>
        <w:t>9</w:t>
      </w:r>
      <w:bookmarkStart w:id="253" w:name="_Toc337558784"/>
      <w:r>
        <w:rPr>
          <w:rFonts w:ascii="宋体" w:hAnsi="宋体" w:hint="eastAsia"/>
          <w:bCs/>
          <w:kern w:val="2"/>
        </w:rPr>
        <w:t>.2取样</w:t>
      </w:r>
      <w:bookmarkEnd w:id="252"/>
    </w:p>
    <w:bookmarkEnd w:id="253"/>
    <w:p w:rsidR="00E630AC" w:rsidRDefault="00374ABF">
      <w:pPr>
        <w:autoSpaceDE/>
        <w:adjustRightInd/>
        <w:spacing w:line="360" w:lineRule="auto"/>
        <w:ind w:firstLineChars="200" w:firstLine="420"/>
        <w:rPr>
          <w:rFonts w:ascii="宋体" w:hAnsi="宋体"/>
        </w:rPr>
      </w:pPr>
      <w:r>
        <w:rPr>
          <w:rFonts w:ascii="宋体" w:hAnsi="宋体" w:hint="eastAsia"/>
        </w:rPr>
        <w:t>试验属于自</w:t>
      </w:r>
      <w:proofErr w:type="gramStart"/>
      <w:r>
        <w:rPr>
          <w:rFonts w:ascii="宋体" w:hAnsi="宋体" w:hint="eastAsia"/>
        </w:rPr>
        <w:t>检性质</w:t>
      </w:r>
      <w:proofErr w:type="gramEnd"/>
      <w:r>
        <w:rPr>
          <w:rFonts w:ascii="宋体" w:hAnsi="宋体" w:hint="eastAsia"/>
        </w:rPr>
        <w:t>的，承包人可以单独取样。试验属于监理人抽检性质的，可由监理人取样，也可由承包人的试验人员在监理人的监督下取样。</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254" w:name="_Toc351203565"/>
      <w:r>
        <w:rPr>
          <w:rFonts w:ascii="宋体" w:hAnsi="宋体" w:hint="eastAsia"/>
          <w:bCs/>
          <w:kern w:val="2"/>
        </w:rPr>
        <w:t>9</w:t>
      </w:r>
      <w:bookmarkStart w:id="255" w:name="_Toc337558785"/>
      <w:r>
        <w:rPr>
          <w:rFonts w:ascii="宋体" w:hAnsi="宋体" w:hint="eastAsia"/>
          <w:bCs/>
          <w:kern w:val="2"/>
        </w:rPr>
        <w:t>.3材料、工程设备和工程的试验和检验</w:t>
      </w:r>
      <w:bookmarkEnd w:id="254"/>
    </w:p>
    <w:bookmarkEnd w:id="255"/>
    <w:p w:rsidR="00E630AC" w:rsidRDefault="00374ABF">
      <w:pPr>
        <w:autoSpaceDE/>
        <w:adjustRightInd/>
        <w:spacing w:line="360" w:lineRule="auto"/>
        <w:ind w:firstLineChars="200" w:firstLine="420"/>
        <w:rPr>
          <w:rFonts w:ascii="宋体" w:hAnsi="宋体"/>
        </w:rPr>
      </w:pPr>
      <w:r>
        <w:rPr>
          <w:rFonts w:ascii="宋体" w:hAnsi="宋体" w:hint="eastAsia"/>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E630AC" w:rsidRDefault="00374ABF">
      <w:pPr>
        <w:autoSpaceDE/>
        <w:adjustRightInd/>
        <w:spacing w:line="360" w:lineRule="auto"/>
        <w:ind w:firstLineChars="200" w:firstLine="420"/>
        <w:rPr>
          <w:rFonts w:ascii="宋体" w:hAnsi="宋体"/>
        </w:rPr>
      </w:pPr>
      <w:r>
        <w:rPr>
          <w:rFonts w:ascii="宋体" w:hAnsi="宋体" w:hint="eastAsia"/>
        </w:rPr>
        <w:t>9.3.2试验属于自</w:t>
      </w:r>
      <w:proofErr w:type="gramStart"/>
      <w:r>
        <w:rPr>
          <w:rFonts w:ascii="宋体" w:hAnsi="宋体" w:hint="eastAsia"/>
        </w:rPr>
        <w:t>检性质</w:t>
      </w:r>
      <w:proofErr w:type="gramEnd"/>
      <w:r>
        <w:rPr>
          <w:rFonts w:ascii="宋体" w:hAnsi="宋体" w:hint="eastAsia"/>
        </w:rPr>
        <w:t>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w:t>
      </w:r>
      <w:proofErr w:type="gramStart"/>
      <w:r>
        <w:rPr>
          <w:rFonts w:ascii="宋体" w:hAnsi="宋体" w:hint="eastAsia"/>
        </w:rPr>
        <w:t>应承认该试验</w:t>
      </w:r>
      <w:proofErr w:type="gramEnd"/>
      <w:r>
        <w:rPr>
          <w:rFonts w:ascii="宋体" w:hAnsi="宋体" w:hint="eastAsia"/>
        </w:rPr>
        <w:t>结果。</w:t>
      </w:r>
    </w:p>
    <w:p w:rsidR="00E630AC" w:rsidRDefault="00374ABF">
      <w:pPr>
        <w:autoSpaceDE/>
        <w:adjustRightInd/>
        <w:spacing w:line="360" w:lineRule="auto"/>
        <w:ind w:firstLineChars="200" w:firstLine="420"/>
        <w:rPr>
          <w:rFonts w:ascii="宋体" w:hAnsi="宋体"/>
        </w:rPr>
      </w:pPr>
      <w:r>
        <w:rPr>
          <w:rFonts w:ascii="宋体" w:hAnsi="宋体" w:hint="eastAsia"/>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256" w:name="_Toc351203566"/>
      <w:r>
        <w:rPr>
          <w:rFonts w:ascii="宋体" w:hAnsi="宋体" w:hint="eastAsia"/>
          <w:bCs/>
          <w:kern w:val="2"/>
        </w:rPr>
        <w:t>9</w:t>
      </w:r>
      <w:bookmarkStart w:id="257" w:name="_Toc337558786"/>
      <w:r>
        <w:rPr>
          <w:rFonts w:ascii="宋体" w:hAnsi="宋体" w:hint="eastAsia"/>
          <w:bCs/>
          <w:kern w:val="2"/>
        </w:rPr>
        <w:t>.4现场工艺试验</w:t>
      </w:r>
      <w:bookmarkEnd w:id="256"/>
    </w:p>
    <w:bookmarkEnd w:id="257"/>
    <w:p w:rsidR="00E630AC" w:rsidRDefault="00374ABF">
      <w:pPr>
        <w:autoSpaceDE/>
        <w:adjustRightInd/>
        <w:spacing w:line="360" w:lineRule="auto"/>
        <w:ind w:firstLineChars="200" w:firstLine="420"/>
        <w:rPr>
          <w:rFonts w:ascii="宋体" w:hAnsi="宋体"/>
        </w:rPr>
      </w:pPr>
      <w:r>
        <w:rPr>
          <w:rFonts w:ascii="宋体" w:hAnsi="宋体" w:hint="eastAsia"/>
        </w:rPr>
        <w:t>承包人应按合同约定或监理人指示进行现场工艺试验。对大型的现场工艺试验，监理人认为必要时，承包人应根据监理人提出的工艺试验要求，编制工艺试验措施计划，报送监理人审查。</w:t>
      </w:r>
    </w:p>
    <w:p w:rsidR="00E630AC" w:rsidRDefault="00374ABF">
      <w:pPr>
        <w:keepNext/>
        <w:keepLines/>
        <w:autoSpaceDE/>
        <w:adjustRightInd/>
        <w:spacing w:line="360" w:lineRule="auto"/>
        <w:jc w:val="both"/>
        <w:outlineLvl w:val="3"/>
        <w:rPr>
          <w:rFonts w:ascii="宋体" w:hAnsi="宋体"/>
          <w:bCs/>
          <w:kern w:val="2"/>
        </w:rPr>
      </w:pPr>
      <w:bookmarkStart w:id="258" w:name="_Toc351203567"/>
      <w:r>
        <w:rPr>
          <w:rFonts w:ascii="宋体" w:hAnsi="宋体" w:hint="eastAsia"/>
          <w:bCs/>
          <w:kern w:val="2"/>
        </w:rPr>
        <w:t>1</w:t>
      </w:r>
      <w:bookmarkStart w:id="259" w:name="_Toc337558787"/>
      <w:r>
        <w:rPr>
          <w:rFonts w:ascii="宋体" w:hAnsi="宋体" w:hint="eastAsia"/>
          <w:bCs/>
          <w:kern w:val="2"/>
        </w:rPr>
        <w:t>0. 变更</w:t>
      </w:r>
      <w:bookmarkEnd w:id="248"/>
      <w:bookmarkEnd w:id="249"/>
      <w:bookmarkEnd w:id="258"/>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260" w:name="_Toc351203568"/>
      <w:bookmarkEnd w:id="259"/>
      <w:r>
        <w:rPr>
          <w:rFonts w:ascii="宋体" w:hAnsi="宋体" w:hint="eastAsia"/>
          <w:bCs/>
          <w:kern w:val="2"/>
        </w:rPr>
        <w:t>1</w:t>
      </w:r>
      <w:bookmarkStart w:id="261" w:name="_Toc337558788"/>
      <w:bookmarkStart w:id="262" w:name="_Toc296503084"/>
      <w:bookmarkStart w:id="263" w:name="_Toc296346585"/>
      <w:r>
        <w:rPr>
          <w:rFonts w:ascii="宋体" w:hAnsi="宋体" w:hint="eastAsia"/>
          <w:bCs/>
          <w:kern w:val="2"/>
        </w:rPr>
        <w:t>0.1变更的范围</w:t>
      </w:r>
      <w:bookmarkEnd w:id="260"/>
    </w:p>
    <w:bookmarkEnd w:id="261"/>
    <w:bookmarkEnd w:id="262"/>
    <w:bookmarkEnd w:id="263"/>
    <w:p w:rsidR="00E630AC" w:rsidRDefault="00374ABF">
      <w:pPr>
        <w:spacing w:line="360" w:lineRule="auto"/>
        <w:ind w:firstLineChars="200" w:firstLine="420"/>
        <w:rPr>
          <w:rFonts w:ascii="宋体" w:hAnsi="宋体"/>
        </w:rPr>
      </w:pPr>
      <w:r>
        <w:rPr>
          <w:rFonts w:ascii="宋体" w:hAnsi="宋体" w:hint="eastAsia"/>
        </w:rPr>
        <w:t>除专用合同条款另有约定外，合同履行过程中发生以下情形的，应按照本条约定进行变更：</w:t>
      </w:r>
    </w:p>
    <w:p w:rsidR="00E630AC" w:rsidRDefault="00374ABF">
      <w:pPr>
        <w:spacing w:line="360" w:lineRule="auto"/>
        <w:ind w:firstLineChars="200" w:firstLine="420"/>
        <w:rPr>
          <w:rFonts w:ascii="宋体" w:hAnsi="宋体"/>
        </w:rPr>
      </w:pPr>
      <w:r>
        <w:rPr>
          <w:rFonts w:ascii="宋体" w:hAnsi="宋体" w:hint="eastAsia"/>
        </w:rPr>
        <w:t>（1）增加或减少合同中任何工作，或追加额外的工作；</w:t>
      </w:r>
    </w:p>
    <w:p w:rsidR="00E630AC" w:rsidRDefault="00374ABF">
      <w:pPr>
        <w:spacing w:line="360" w:lineRule="auto"/>
        <w:ind w:firstLineChars="200" w:firstLine="420"/>
        <w:rPr>
          <w:rFonts w:ascii="宋体" w:hAnsi="宋体"/>
        </w:rPr>
      </w:pPr>
      <w:r>
        <w:rPr>
          <w:rFonts w:ascii="宋体" w:hAnsi="宋体" w:hint="eastAsia"/>
        </w:rPr>
        <w:t>（2）取消合同中任何工作，但转由他人实施的工作除外；</w:t>
      </w:r>
    </w:p>
    <w:p w:rsidR="00E630AC" w:rsidRDefault="00374ABF">
      <w:pPr>
        <w:spacing w:line="360" w:lineRule="auto"/>
        <w:ind w:firstLineChars="200" w:firstLine="420"/>
        <w:rPr>
          <w:rFonts w:ascii="宋体" w:hAnsi="宋体"/>
        </w:rPr>
      </w:pPr>
      <w:r>
        <w:rPr>
          <w:rFonts w:ascii="宋体" w:hAnsi="宋体" w:hint="eastAsia"/>
        </w:rPr>
        <w:t>（3）改变合同中任何工作的质量标准或其他特性；</w:t>
      </w:r>
    </w:p>
    <w:p w:rsidR="00E630AC" w:rsidRDefault="00374ABF">
      <w:pPr>
        <w:spacing w:line="360" w:lineRule="auto"/>
        <w:ind w:firstLineChars="200" w:firstLine="420"/>
        <w:rPr>
          <w:rFonts w:ascii="宋体" w:hAnsi="宋体"/>
        </w:rPr>
      </w:pPr>
      <w:r>
        <w:rPr>
          <w:rFonts w:ascii="宋体" w:hAnsi="宋体" w:hint="eastAsia"/>
        </w:rPr>
        <w:t>（4）改变工程的基线、标高、位置和尺寸；</w:t>
      </w:r>
    </w:p>
    <w:p w:rsidR="00E630AC" w:rsidRDefault="00374ABF">
      <w:pPr>
        <w:spacing w:line="360" w:lineRule="auto"/>
        <w:ind w:firstLineChars="200" w:firstLine="420"/>
        <w:rPr>
          <w:rFonts w:ascii="宋体" w:hAnsi="宋体"/>
        </w:rPr>
      </w:pPr>
      <w:r>
        <w:rPr>
          <w:rFonts w:ascii="宋体" w:hAnsi="宋体" w:hint="eastAsia"/>
        </w:rPr>
        <w:t>（5）改变工程的时间安排或实施顺序。</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264" w:name="_Toc351203569"/>
      <w:r>
        <w:rPr>
          <w:rFonts w:ascii="宋体" w:hAnsi="宋体" w:hint="eastAsia"/>
          <w:bCs/>
          <w:kern w:val="2"/>
        </w:rPr>
        <w:t>1</w:t>
      </w:r>
      <w:bookmarkStart w:id="265" w:name="_Toc296503085"/>
      <w:bookmarkStart w:id="266" w:name="_Toc296346586"/>
      <w:bookmarkStart w:id="267" w:name="_Toc337558789"/>
      <w:r>
        <w:rPr>
          <w:rFonts w:ascii="宋体" w:hAnsi="宋体" w:hint="eastAsia"/>
          <w:bCs/>
          <w:kern w:val="2"/>
        </w:rPr>
        <w:t>0.2变更权</w:t>
      </w:r>
      <w:bookmarkEnd w:id="264"/>
    </w:p>
    <w:bookmarkEnd w:id="265"/>
    <w:bookmarkEnd w:id="266"/>
    <w:bookmarkEnd w:id="267"/>
    <w:p w:rsidR="00E630AC" w:rsidRDefault="00374ABF">
      <w:pPr>
        <w:spacing w:line="360" w:lineRule="auto"/>
        <w:ind w:firstLineChars="200" w:firstLine="420"/>
        <w:rPr>
          <w:rFonts w:ascii="宋体" w:hAnsi="宋体"/>
        </w:rPr>
      </w:pPr>
      <w:r>
        <w:rPr>
          <w:rFonts w:ascii="宋体" w:hAnsi="宋体" w:hint="eastAsia"/>
        </w:rPr>
        <w:t>发包人和</w:t>
      </w:r>
      <w:proofErr w:type="gramStart"/>
      <w:r>
        <w:rPr>
          <w:rFonts w:ascii="宋体" w:hAnsi="宋体" w:hint="eastAsia"/>
        </w:rPr>
        <w:t>监理人均</w:t>
      </w:r>
      <w:proofErr w:type="gramEnd"/>
      <w:r>
        <w:rPr>
          <w:rFonts w:ascii="宋体" w:hAnsi="宋体" w:hint="eastAsia"/>
        </w:rPr>
        <w:t>可以提出变更。变更指示均通过监理人发出，监理人发出变更指示前应征得发包人同意。承包人收到经发包人签认的变更指示后，方可实施变更。未经许可，承包人不得擅自对工程的任何部分进行变更。</w:t>
      </w:r>
    </w:p>
    <w:p w:rsidR="00E630AC" w:rsidRDefault="00374ABF">
      <w:pPr>
        <w:spacing w:line="360" w:lineRule="auto"/>
        <w:ind w:firstLineChars="200" w:firstLine="420"/>
        <w:rPr>
          <w:rFonts w:ascii="宋体" w:hAnsi="宋体"/>
        </w:rPr>
      </w:pPr>
      <w:r>
        <w:rPr>
          <w:rFonts w:ascii="宋体" w:hAnsi="宋体" w:hint="eastAsia"/>
        </w:rPr>
        <w:t>涉及设计变更的，应由设计人提供变更后的图纸和说明。如变更超过原设计标准或批准的建设规模时，发包人应及时办理规划、设计变更等审批手续。</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268" w:name="_Toc351203570"/>
      <w:r>
        <w:rPr>
          <w:rFonts w:ascii="宋体" w:hAnsi="宋体" w:hint="eastAsia"/>
          <w:bCs/>
          <w:kern w:val="2"/>
        </w:rPr>
        <w:t>1</w:t>
      </w:r>
      <w:bookmarkStart w:id="269" w:name="_Toc296346587"/>
      <w:bookmarkStart w:id="270" w:name="_Toc337558790"/>
      <w:bookmarkStart w:id="271" w:name="_Toc296503086"/>
      <w:r>
        <w:rPr>
          <w:rFonts w:ascii="宋体" w:hAnsi="宋体" w:hint="eastAsia"/>
          <w:bCs/>
          <w:kern w:val="2"/>
        </w:rPr>
        <w:t>0.3变更程序</w:t>
      </w:r>
      <w:bookmarkEnd w:id="268"/>
    </w:p>
    <w:bookmarkEnd w:id="269"/>
    <w:bookmarkEnd w:id="270"/>
    <w:bookmarkEnd w:id="271"/>
    <w:p w:rsidR="00E630AC" w:rsidRDefault="00374ABF">
      <w:pPr>
        <w:spacing w:line="360" w:lineRule="auto"/>
        <w:ind w:firstLineChars="200" w:firstLine="420"/>
        <w:rPr>
          <w:rFonts w:ascii="宋体" w:hAnsi="宋体"/>
        </w:rPr>
      </w:pPr>
      <w:r>
        <w:rPr>
          <w:rFonts w:ascii="宋体" w:hAnsi="宋体" w:hint="eastAsia"/>
          <w:kern w:val="2"/>
        </w:rPr>
        <w:t>10</w:t>
      </w:r>
      <w:r>
        <w:rPr>
          <w:rFonts w:ascii="宋体" w:hAnsi="宋体" w:hint="eastAsia"/>
        </w:rPr>
        <w:t>.3.1 发包人提出变更</w:t>
      </w:r>
    </w:p>
    <w:p w:rsidR="00E630AC" w:rsidRDefault="00374ABF">
      <w:pPr>
        <w:spacing w:line="360" w:lineRule="auto"/>
        <w:ind w:firstLineChars="200" w:firstLine="420"/>
        <w:rPr>
          <w:rFonts w:ascii="宋体" w:hAnsi="宋体"/>
        </w:rPr>
      </w:pPr>
      <w:r>
        <w:rPr>
          <w:rFonts w:ascii="宋体" w:hAnsi="宋体" w:hint="eastAsia"/>
        </w:rPr>
        <w:lastRenderedPageBreak/>
        <w:t>发包人提出变更的，应通过监理人向承包人发出变更指示，变更指示应说明计划变更的工程范围和变更的内容。</w:t>
      </w:r>
    </w:p>
    <w:p w:rsidR="00E630AC" w:rsidRDefault="00374ABF">
      <w:pPr>
        <w:spacing w:line="360" w:lineRule="auto"/>
        <w:ind w:firstLineChars="200" w:firstLine="420"/>
        <w:rPr>
          <w:rFonts w:ascii="宋体" w:hAnsi="宋体"/>
        </w:rPr>
      </w:pPr>
      <w:r>
        <w:rPr>
          <w:rFonts w:ascii="宋体" w:hAnsi="宋体" w:hint="eastAsia"/>
          <w:kern w:val="2"/>
        </w:rPr>
        <w:t>10</w:t>
      </w:r>
      <w:r>
        <w:rPr>
          <w:rFonts w:ascii="宋体" w:hAnsi="宋体" w:hint="eastAsia"/>
        </w:rPr>
        <w:t>.3.2 监理人提出变更建议</w:t>
      </w:r>
    </w:p>
    <w:p w:rsidR="00E630AC" w:rsidRDefault="00374ABF">
      <w:pPr>
        <w:spacing w:line="360" w:lineRule="auto"/>
        <w:ind w:firstLineChars="200" w:firstLine="420"/>
        <w:rPr>
          <w:rFonts w:ascii="宋体" w:hAnsi="宋体"/>
        </w:rPr>
      </w:pPr>
      <w:r>
        <w:rPr>
          <w:rFonts w:ascii="宋体" w:hAnsi="宋体" w:hint="eastAsia"/>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E630AC" w:rsidRDefault="00374ABF">
      <w:pPr>
        <w:spacing w:line="360" w:lineRule="auto"/>
        <w:ind w:firstLineChars="200" w:firstLine="420"/>
        <w:rPr>
          <w:rFonts w:ascii="宋体" w:hAnsi="宋体"/>
          <w:kern w:val="2"/>
        </w:rPr>
      </w:pPr>
      <w:r>
        <w:rPr>
          <w:rFonts w:ascii="宋体" w:hAnsi="宋体" w:hint="eastAsia"/>
          <w:kern w:val="2"/>
        </w:rPr>
        <w:t>10.3.3 变更执行</w:t>
      </w:r>
    </w:p>
    <w:p w:rsidR="00E630AC" w:rsidRDefault="00374ABF">
      <w:pPr>
        <w:spacing w:line="360" w:lineRule="auto"/>
        <w:ind w:firstLineChars="200" w:firstLine="420"/>
        <w:rPr>
          <w:rFonts w:ascii="宋体" w:hAnsi="宋体"/>
        </w:rPr>
      </w:pPr>
      <w:r>
        <w:rPr>
          <w:rFonts w:ascii="宋体" w:hAnsi="宋体" w:hint="eastAsia"/>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272" w:name="_Toc351203571"/>
      <w:r>
        <w:rPr>
          <w:rFonts w:ascii="宋体" w:hAnsi="宋体" w:hint="eastAsia"/>
          <w:bCs/>
          <w:kern w:val="2"/>
        </w:rPr>
        <w:t>1</w:t>
      </w:r>
      <w:bookmarkStart w:id="273" w:name="_Toc337558791"/>
      <w:bookmarkStart w:id="274" w:name="_Toc296503087"/>
      <w:bookmarkStart w:id="275" w:name="_Toc296346588"/>
      <w:r>
        <w:rPr>
          <w:rFonts w:ascii="宋体" w:hAnsi="宋体" w:hint="eastAsia"/>
          <w:bCs/>
          <w:kern w:val="2"/>
        </w:rPr>
        <w:t>0.4变更估价</w:t>
      </w:r>
      <w:bookmarkEnd w:id="272"/>
    </w:p>
    <w:bookmarkEnd w:id="273"/>
    <w:bookmarkEnd w:id="274"/>
    <w:bookmarkEnd w:id="275"/>
    <w:p w:rsidR="00E630AC" w:rsidRDefault="00374ABF">
      <w:pPr>
        <w:spacing w:line="360" w:lineRule="auto"/>
        <w:ind w:firstLineChars="200" w:firstLine="420"/>
        <w:rPr>
          <w:rFonts w:ascii="宋体" w:hAnsi="宋体"/>
        </w:rPr>
      </w:pPr>
      <w:r>
        <w:rPr>
          <w:rFonts w:ascii="宋体" w:hAnsi="宋体" w:hint="eastAsia"/>
        </w:rPr>
        <w:t>10.4.1 变更估价原则</w:t>
      </w:r>
    </w:p>
    <w:p w:rsidR="00E630AC" w:rsidRDefault="00374ABF">
      <w:pPr>
        <w:spacing w:line="360" w:lineRule="auto"/>
        <w:ind w:firstLineChars="200" w:firstLine="420"/>
        <w:rPr>
          <w:rFonts w:ascii="宋体" w:hAnsi="宋体"/>
        </w:rPr>
      </w:pPr>
      <w:r>
        <w:rPr>
          <w:rFonts w:ascii="宋体" w:hAnsi="宋体" w:hint="eastAsia"/>
        </w:rPr>
        <w:t>除专用合同条款另有约定外，变更估价按照本款约定处理：</w:t>
      </w:r>
    </w:p>
    <w:p w:rsidR="00E630AC" w:rsidRDefault="00374ABF">
      <w:pPr>
        <w:spacing w:line="360" w:lineRule="auto"/>
        <w:ind w:firstLineChars="200" w:firstLine="420"/>
        <w:rPr>
          <w:rFonts w:ascii="宋体" w:hAnsi="宋体"/>
        </w:rPr>
      </w:pPr>
      <w:r>
        <w:rPr>
          <w:rFonts w:ascii="宋体" w:hAnsi="宋体" w:hint="eastAsia"/>
        </w:rPr>
        <w:t>（1）已标价工程量清单或预算书有相同项目的，按照相同项目单价认定；</w:t>
      </w:r>
    </w:p>
    <w:p w:rsidR="00E630AC" w:rsidRDefault="00374ABF">
      <w:pPr>
        <w:spacing w:line="360" w:lineRule="auto"/>
        <w:ind w:firstLineChars="200" w:firstLine="420"/>
        <w:rPr>
          <w:rFonts w:ascii="宋体" w:hAnsi="宋体"/>
        </w:rPr>
      </w:pPr>
      <w:r>
        <w:rPr>
          <w:rFonts w:ascii="宋体" w:hAnsi="宋体" w:hint="eastAsia"/>
        </w:rPr>
        <w:t>（2）已标价工程量清单或预算书中无相同项目，但有类似项目的，参照类似项目的单价认定；</w:t>
      </w:r>
    </w:p>
    <w:p w:rsidR="00E630AC" w:rsidRDefault="00374ABF">
      <w:pPr>
        <w:spacing w:line="360" w:lineRule="auto"/>
        <w:ind w:firstLineChars="200" w:firstLine="420"/>
        <w:rPr>
          <w:rFonts w:ascii="宋体" w:hAnsi="宋体"/>
        </w:rPr>
      </w:pPr>
      <w:r>
        <w:rPr>
          <w:rFonts w:ascii="宋体" w:hAnsi="宋体" w:hint="eastAsia"/>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rsidR="00E630AC" w:rsidRDefault="00374ABF">
      <w:pPr>
        <w:spacing w:line="360" w:lineRule="auto"/>
        <w:ind w:firstLineChars="200" w:firstLine="420"/>
        <w:rPr>
          <w:rFonts w:ascii="宋体" w:hAnsi="宋体"/>
        </w:rPr>
      </w:pPr>
      <w:r>
        <w:rPr>
          <w:rFonts w:ascii="宋体" w:hAnsi="宋体" w:hint="eastAsia"/>
        </w:rPr>
        <w:t>10.4.2 变更估价程序</w:t>
      </w:r>
    </w:p>
    <w:p w:rsidR="00E630AC" w:rsidRDefault="00374ABF">
      <w:pPr>
        <w:spacing w:line="360" w:lineRule="auto"/>
        <w:ind w:firstLineChars="200" w:firstLine="420"/>
        <w:rPr>
          <w:rFonts w:ascii="宋体" w:hAnsi="宋体"/>
        </w:rPr>
      </w:pPr>
      <w:r>
        <w:rPr>
          <w:rFonts w:ascii="宋体" w:hAnsi="宋体" w:hint="eastAsia"/>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rsidR="00E630AC" w:rsidRDefault="00374ABF">
      <w:pPr>
        <w:spacing w:line="360" w:lineRule="auto"/>
        <w:ind w:firstLineChars="200" w:firstLine="420"/>
        <w:rPr>
          <w:rFonts w:ascii="宋体" w:hAnsi="宋体"/>
        </w:rPr>
      </w:pPr>
      <w:r>
        <w:rPr>
          <w:rFonts w:ascii="宋体" w:hAnsi="宋体" w:hint="eastAsia"/>
        </w:rPr>
        <w:t>因变更引起的价格调整应计入最近一期的进度款中支付。</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276" w:name="_Toc351203572"/>
      <w:r>
        <w:rPr>
          <w:rFonts w:ascii="宋体" w:hAnsi="宋体" w:hint="eastAsia"/>
          <w:bCs/>
          <w:kern w:val="2"/>
        </w:rPr>
        <w:t>1</w:t>
      </w:r>
      <w:bookmarkStart w:id="277" w:name="_Toc296346595"/>
      <w:bookmarkStart w:id="278" w:name="_Toc296503094"/>
      <w:bookmarkStart w:id="279" w:name="_Toc337558792"/>
      <w:r>
        <w:rPr>
          <w:rFonts w:ascii="宋体" w:hAnsi="宋体" w:hint="eastAsia"/>
          <w:bCs/>
          <w:kern w:val="2"/>
        </w:rPr>
        <w:t>0.5承包人的合理化建议</w:t>
      </w:r>
      <w:bookmarkEnd w:id="276"/>
    </w:p>
    <w:bookmarkEnd w:id="277"/>
    <w:bookmarkEnd w:id="278"/>
    <w:bookmarkEnd w:id="279"/>
    <w:p w:rsidR="00E630AC" w:rsidRDefault="00374ABF">
      <w:pPr>
        <w:spacing w:line="360" w:lineRule="auto"/>
        <w:ind w:firstLineChars="200" w:firstLine="420"/>
        <w:rPr>
          <w:rFonts w:ascii="宋体" w:hAnsi="宋体"/>
        </w:rPr>
      </w:pPr>
      <w:r>
        <w:rPr>
          <w:rFonts w:ascii="宋体" w:hAnsi="宋体" w:hint="eastAsia"/>
        </w:rPr>
        <w:t>承包人提出合理化建议的，应向监理人提交合理化建议说明，说明建议的内容和理由，以及实施该建议对合同价格和工期的影响。</w:t>
      </w:r>
    </w:p>
    <w:p w:rsidR="00E630AC" w:rsidRDefault="00374ABF">
      <w:pPr>
        <w:spacing w:line="360" w:lineRule="auto"/>
        <w:ind w:firstLineChars="200" w:firstLine="420"/>
        <w:rPr>
          <w:rFonts w:ascii="宋体" w:hAnsi="宋体"/>
        </w:rPr>
      </w:pPr>
      <w:r>
        <w:rPr>
          <w:rFonts w:ascii="宋体" w:hAnsi="宋体" w:hint="eastAsia"/>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rsidR="00E630AC" w:rsidRDefault="00374ABF">
      <w:pPr>
        <w:spacing w:line="360" w:lineRule="auto"/>
        <w:ind w:firstLineChars="200" w:firstLine="420"/>
        <w:rPr>
          <w:rFonts w:ascii="宋体" w:hAnsi="宋体"/>
        </w:rPr>
      </w:pPr>
      <w:r>
        <w:rPr>
          <w:rFonts w:ascii="宋体" w:hAnsi="宋体" w:hint="eastAsia"/>
        </w:rPr>
        <w:t>合理化建议降低了合同价格或者提高了工程经济效益的，发包人可对承包人给予奖励，奖励的方法和金额在专用合同条款中约定。</w:t>
      </w:r>
    </w:p>
    <w:p w:rsidR="00E630AC" w:rsidRDefault="00374ABF">
      <w:pPr>
        <w:keepNext/>
        <w:keepLines/>
        <w:autoSpaceDE/>
        <w:adjustRightInd/>
        <w:spacing w:line="360" w:lineRule="auto"/>
        <w:ind w:firstLineChars="200" w:firstLine="420"/>
        <w:jc w:val="both"/>
        <w:outlineLvl w:val="4"/>
        <w:rPr>
          <w:rFonts w:ascii="宋体" w:hAnsi="宋体"/>
          <w:b/>
          <w:bCs/>
          <w:kern w:val="2"/>
        </w:rPr>
      </w:pPr>
      <w:bookmarkStart w:id="280" w:name="_Toc351203573"/>
      <w:r>
        <w:rPr>
          <w:rFonts w:ascii="宋体" w:hAnsi="宋体" w:hint="eastAsia"/>
          <w:bCs/>
          <w:kern w:val="2"/>
        </w:rPr>
        <w:t>1</w:t>
      </w:r>
      <w:bookmarkStart w:id="281" w:name="_Toc337558793"/>
      <w:r>
        <w:rPr>
          <w:rFonts w:ascii="宋体" w:hAnsi="宋体" w:hint="eastAsia"/>
          <w:bCs/>
          <w:kern w:val="2"/>
        </w:rPr>
        <w:t>0.6变更引起的工期调整</w:t>
      </w:r>
      <w:bookmarkEnd w:id="280"/>
      <w:r>
        <w:rPr>
          <w:rFonts w:ascii="宋体" w:hAnsi="宋体" w:hint="eastAsia"/>
          <w:bCs/>
          <w:kern w:val="2"/>
        </w:rPr>
        <w:t xml:space="preserve"> </w:t>
      </w:r>
      <w:bookmarkEnd w:id="281"/>
      <w:r>
        <w:rPr>
          <w:rFonts w:ascii="宋体" w:hAnsi="宋体" w:hint="eastAsia"/>
          <w:bCs/>
          <w:kern w:val="2"/>
        </w:rPr>
        <w:t xml:space="preserve"> </w:t>
      </w:r>
      <w:r>
        <w:rPr>
          <w:rFonts w:ascii="宋体" w:hAnsi="宋体" w:hint="eastAsia"/>
          <w:b/>
          <w:bCs/>
          <w:kern w:val="2"/>
        </w:rPr>
        <w:t xml:space="preserve"> </w:t>
      </w:r>
    </w:p>
    <w:p w:rsidR="00E630AC" w:rsidRDefault="00374ABF">
      <w:pPr>
        <w:spacing w:line="360" w:lineRule="auto"/>
        <w:ind w:firstLineChars="200" w:firstLine="420"/>
        <w:rPr>
          <w:rFonts w:ascii="宋体" w:hAnsi="宋体"/>
        </w:rPr>
      </w:pPr>
      <w:r>
        <w:rPr>
          <w:rFonts w:ascii="宋体" w:hAnsi="宋体" w:hint="eastAsia"/>
        </w:rPr>
        <w:t>因变更引起工期变化的，合同当事人均可要求调整合同工期，由合同当事人按照第4.4款〔商定或确定〕并参考工程所在地的工期定额标准确定增减工期天数。</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282" w:name="_Toc351203574"/>
      <w:r>
        <w:rPr>
          <w:rFonts w:ascii="宋体" w:hAnsi="宋体" w:hint="eastAsia"/>
          <w:bCs/>
          <w:kern w:val="2"/>
        </w:rPr>
        <w:lastRenderedPageBreak/>
        <w:t>10.7暂估价</w:t>
      </w:r>
      <w:bookmarkEnd w:id="282"/>
    </w:p>
    <w:p w:rsidR="00E630AC" w:rsidRDefault="00374ABF">
      <w:pPr>
        <w:spacing w:line="360" w:lineRule="auto"/>
        <w:ind w:firstLineChars="200" w:firstLine="420"/>
        <w:rPr>
          <w:rFonts w:ascii="宋体" w:hAnsi="宋体"/>
        </w:rPr>
      </w:pPr>
      <w:r>
        <w:rPr>
          <w:rFonts w:ascii="宋体" w:hAnsi="宋体" w:hint="eastAsia"/>
        </w:rPr>
        <w:t>暂估价专业分包工程、服务、材料和工程设备的明细由合同当事人在专用合同条款中约定。</w:t>
      </w:r>
    </w:p>
    <w:p w:rsidR="00E630AC" w:rsidRDefault="00374ABF">
      <w:pPr>
        <w:autoSpaceDE/>
        <w:adjustRightInd/>
        <w:spacing w:line="360" w:lineRule="auto"/>
        <w:ind w:firstLineChars="200" w:firstLine="420"/>
        <w:rPr>
          <w:rFonts w:ascii="宋体" w:hAnsi="宋体"/>
        </w:rPr>
      </w:pPr>
      <w:r>
        <w:rPr>
          <w:rFonts w:ascii="宋体" w:hAnsi="宋体" w:hint="eastAsia"/>
          <w:kern w:val="2"/>
        </w:rPr>
        <w:t>10.7.1</w:t>
      </w:r>
      <w:r>
        <w:rPr>
          <w:rFonts w:ascii="宋体" w:hAnsi="宋体" w:hint="eastAsia"/>
        </w:rPr>
        <w:t xml:space="preserve"> 依法必须招标的暂估价项目</w:t>
      </w:r>
    </w:p>
    <w:p w:rsidR="00E630AC" w:rsidRDefault="00374ABF">
      <w:pPr>
        <w:autoSpaceDE/>
        <w:adjustRightInd/>
        <w:spacing w:line="360" w:lineRule="auto"/>
        <w:ind w:firstLineChars="200" w:firstLine="420"/>
        <w:rPr>
          <w:rFonts w:ascii="宋体" w:hAnsi="宋体"/>
        </w:rPr>
      </w:pPr>
      <w:r>
        <w:rPr>
          <w:rFonts w:ascii="宋体" w:hAnsi="宋体" w:hint="eastAsia"/>
        </w:rPr>
        <w:t>对于依法必须招标的暂估价项目，采取以下第1种方式确定。合同当事人也可以在专用合同条款中选择其他招标方式。</w:t>
      </w:r>
    </w:p>
    <w:p w:rsidR="00E630AC" w:rsidRDefault="00374ABF">
      <w:pPr>
        <w:autoSpaceDE/>
        <w:adjustRightInd/>
        <w:spacing w:line="360" w:lineRule="auto"/>
        <w:ind w:firstLineChars="200" w:firstLine="420"/>
        <w:rPr>
          <w:rFonts w:ascii="宋体" w:hAnsi="宋体"/>
        </w:rPr>
      </w:pPr>
      <w:r>
        <w:rPr>
          <w:rFonts w:ascii="宋体" w:hAnsi="宋体" w:hint="eastAsia"/>
        </w:rPr>
        <w:t>第1种方式：对于依法必须招标的暂估价项目，由承包人招标，对该暂估价项目的确认和批准按照以下约定执行：</w:t>
      </w:r>
    </w:p>
    <w:p w:rsidR="00E630AC" w:rsidRDefault="00374ABF">
      <w:pPr>
        <w:autoSpaceDE/>
        <w:adjustRightInd/>
        <w:spacing w:line="360" w:lineRule="auto"/>
        <w:ind w:firstLineChars="200" w:firstLine="420"/>
        <w:rPr>
          <w:rFonts w:ascii="宋体" w:hAnsi="宋体"/>
        </w:rPr>
      </w:pPr>
      <w:r>
        <w:rPr>
          <w:rFonts w:ascii="宋体" w:hAnsi="宋体" w:hint="eastAsia"/>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E630AC" w:rsidRDefault="00374ABF">
      <w:pPr>
        <w:autoSpaceDE/>
        <w:adjustRightInd/>
        <w:spacing w:line="360" w:lineRule="auto"/>
        <w:ind w:firstLineChars="200" w:firstLine="420"/>
        <w:rPr>
          <w:rFonts w:ascii="宋体" w:hAnsi="宋体"/>
        </w:rPr>
      </w:pPr>
      <w:r>
        <w:rPr>
          <w:rFonts w:ascii="宋体" w:hAnsi="宋体" w:hint="eastAsia"/>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rsidR="00E630AC" w:rsidRDefault="00374ABF">
      <w:pPr>
        <w:autoSpaceDE/>
        <w:adjustRightInd/>
        <w:spacing w:line="360" w:lineRule="auto"/>
        <w:rPr>
          <w:rFonts w:ascii="宋体" w:hAnsi="宋体"/>
        </w:rPr>
      </w:pPr>
      <w:r>
        <w:rPr>
          <w:rFonts w:ascii="宋体" w:hAnsi="宋体" w:hint="eastAsia"/>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E630AC" w:rsidRDefault="00374ABF">
      <w:pPr>
        <w:autoSpaceDE/>
        <w:adjustRightInd/>
        <w:spacing w:line="360" w:lineRule="auto"/>
        <w:ind w:firstLineChars="200" w:firstLine="420"/>
        <w:rPr>
          <w:rFonts w:ascii="宋体" w:hAnsi="宋体"/>
        </w:rPr>
      </w:pPr>
      <w:r>
        <w:rPr>
          <w:rFonts w:ascii="宋体" w:hAnsi="宋体" w:hint="eastAsia"/>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E630AC" w:rsidRDefault="00374ABF">
      <w:pPr>
        <w:autoSpaceDE/>
        <w:adjustRightInd/>
        <w:spacing w:line="360" w:lineRule="auto"/>
        <w:ind w:firstLineChars="200" w:firstLine="420"/>
        <w:rPr>
          <w:rFonts w:ascii="宋体" w:hAnsi="宋体"/>
        </w:rPr>
      </w:pPr>
      <w:r>
        <w:rPr>
          <w:rFonts w:ascii="宋体" w:hAnsi="宋体" w:hint="eastAsia"/>
          <w:kern w:val="2"/>
        </w:rPr>
        <w:t>10.7.2</w:t>
      </w:r>
      <w:r>
        <w:rPr>
          <w:rFonts w:ascii="宋体" w:hAnsi="宋体" w:hint="eastAsia"/>
        </w:rPr>
        <w:t>不属于依法必须招标的暂估价项目</w:t>
      </w:r>
    </w:p>
    <w:p w:rsidR="00E630AC" w:rsidRDefault="00374ABF">
      <w:pPr>
        <w:autoSpaceDE/>
        <w:adjustRightInd/>
        <w:spacing w:line="360" w:lineRule="auto"/>
        <w:ind w:firstLineChars="200" w:firstLine="420"/>
        <w:rPr>
          <w:rFonts w:ascii="宋体" w:hAnsi="宋体"/>
        </w:rPr>
      </w:pPr>
      <w:r>
        <w:rPr>
          <w:rFonts w:ascii="宋体" w:hAnsi="宋体" w:hint="eastAsia"/>
        </w:rPr>
        <w:t xml:space="preserve">除专用合同条款另有约定外，对于不属于依法必须招标的暂估价项目，采取以下第1种方式确定： </w:t>
      </w:r>
    </w:p>
    <w:p w:rsidR="00E630AC" w:rsidRDefault="00374ABF">
      <w:pPr>
        <w:autoSpaceDE/>
        <w:adjustRightInd/>
        <w:spacing w:line="360" w:lineRule="auto"/>
        <w:ind w:firstLineChars="200" w:firstLine="420"/>
        <w:rPr>
          <w:rFonts w:ascii="宋体" w:hAnsi="宋体"/>
        </w:rPr>
      </w:pPr>
      <w:r>
        <w:rPr>
          <w:rFonts w:ascii="宋体" w:hAnsi="宋体" w:hint="eastAsia"/>
        </w:rPr>
        <w:t>第1种方式：对于不属于依法必须招标的暂估价项目，按本项约定确认和批准：</w:t>
      </w:r>
    </w:p>
    <w:p w:rsidR="00E630AC" w:rsidRDefault="00374ABF">
      <w:pPr>
        <w:autoSpaceDE/>
        <w:adjustRightInd/>
        <w:spacing w:line="360" w:lineRule="auto"/>
        <w:ind w:firstLineChars="200" w:firstLine="420"/>
        <w:rPr>
          <w:rFonts w:ascii="宋体" w:hAnsi="宋体"/>
        </w:rPr>
      </w:pPr>
      <w:r>
        <w:rPr>
          <w:rFonts w:ascii="宋体" w:hAnsi="宋体" w:hint="eastAsia"/>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E630AC" w:rsidRDefault="00374ABF">
      <w:pPr>
        <w:autoSpaceDE/>
        <w:adjustRightInd/>
        <w:spacing w:line="360" w:lineRule="auto"/>
        <w:ind w:firstLineChars="200" w:firstLine="420"/>
        <w:rPr>
          <w:rFonts w:ascii="宋体" w:hAnsi="宋体"/>
        </w:rPr>
      </w:pPr>
      <w:r>
        <w:rPr>
          <w:rFonts w:ascii="宋体" w:hAnsi="宋体" w:hint="eastAsia"/>
        </w:rPr>
        <w:t>（2）发包人认为承包人确定的供应商、分包人无法满足工程质量或合同要求的，发包人可以要求承包人重新确定暂估价项目的供应商、分包人;</w:t>
      </w:r>
    </w:p>
    <w:p w:rsidR="00E630AC" w:rsidRDefault="00374ABF">
      <w:pPr>
        <w:autoSpaceDE/>
        <w:adjustRightInd/>
        <w:spacing w:line="360" w:lineRule="auto"/>
        <w:ind w:firstLineChars="200" w:firstLine="420"/>
        <w:rPr>
          <w:rFonts w:ascii="宋体" w:hAnsi="宋体"/>
        </w:rPr>
      </w:pPr>
      <w:r>
        <w:rPr>
          <w:rFonts w:ascii="宋体" w:hAnsi="宋体" w:hint="eastAsia"/>
        </w:rPr>
        <w:t>（3）承包人应当在签订暂估价合同后7天内，将暂估价合同副本报送发包人留存。</w:t>
      </w:r>
    </w:p>
    <w:p w:rsidR="00E630AC" w:rsidRDefault="00374ABF">
      <w:pPr>
        <w:autoSpaceDE/>
        <w:adjustRightInd/>
        <w:spacing w:line="360" w:lineRule="auto"/>
        <w:ind w:firstLineChars="200" w:firstLine="420"/>
        <w:rPr>
          <w:rFonts w:ascii="宋体" w:hAnsi="宋体"/>
        </w:rPr>
      </w:pPr>
      <w:r>
        <w:rPr>
          <w:rFonts w:ascii="宋体" w:hAnsi="宋体" w:hint="eastAsia"/>
        </w:rPr>
        <w:t>第2种方式：承包人按照第10.7.1项〔依法必须招标的暂估价项目〕约定的第1种方式确定暂估价项目。</w:t>
      </w:r>
    </w:p>
    <w:p w:rsidR="00E630AC" w:rsidRDefault="00374ABF">
      <w:pPr>
        <w:autoSpaceDE/>
        <w:adjustRightInd/>
        <w:spacing w:line="360" w:lineRule="auto"/>
        <w:ind w:firstLineChars="200" w:firstLine="420"/>
        <w:rPr>
          <w:rFonts w:ascii="宋体" w:hAnsi="宋体"/>
        </w:rPr>
      </w:pPr>
      <w:r>
        <w:rPr>
          <w:rFonts w:ascii="宋体" w:hAnsi="宋体" w:hint="eastAsia"/>
          <w:kern w:val="2"/>
        </w:rPr>
        <w:t>第3种方式：</w:t>
      </w:r>
      <w:r>
        <w:rPr>
          <w:rFonts w:ascii="宋体" w:hAnsi="宋体" w:hint="eastAsia"/>
        </w:rPr>
        <w:t>承包人直接实施的暂估价项目</w:t>
      </w:r>
    </w:p>
    <w:p w:rsidR="00E630AC" w:rsidRDefault="00374ABF">
      <w:pPr>
        <w:autoSpaceDE/>
        <w:adjustRightInd/>
        <w:spacing w:line="360" w:lineRule="auto"/>
        <w:ind w:firstLineChars="200" w:firstLine="420"/>
        <w:rPr>
          <w:rFonts w:ascii="宋体" w:hAnsi="宋体"/>
        </w:rPr>
      </w:pPr>
      <w:r>
        <w:rPr>
          <w:rFonts w:ascii="宋体" w:hAnsi="宋体" w:hint="eastAsia"/>
        </w:rPr>
        <w:t>承包人具备实施暂估价项目的资格和条件的，经发包人和承包人协商一致后，可由承包人自行实施暂估价项目，合同当事人可以在专用合同条款约定具体事项。</w:t>
      </w:r>
    </w:p>
    <w:p w:rsidR="00E630AC" w:rsidRDefault="00374ABF">
      <w:pPr>
        <w:autoSpaceDE/>
        <w:adjustRightInd/>
        <w:spacing w:line="360" w:lineRule="auto"/>
        <w:ind w:firstLineChars="200" w:firstLine="420"/>
        <w:rPr>
          <w:rFonts w:ascii="宋体" w:hAnsi="宋体"/>
        </w:rPr>
      </w:pPr>
      <w:r>
        <w:rPr>
          <w:rFonts w:ascii="宋体" w:hAnsi="宋体" w:hint="eastAsia"/>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283" w:name="_Toc351203575"/>
      <w:r>
        <w:rPr>
          <w:rFonts w:ascii="宋体" w:hAnsi="宋体" w:hint="eastAsia"/>
          <w:bCs/>
          <w:kern w:val="2"/>
        </w:rPr>
        <w:lastRenderedPageBreak/>
        <w:t>1</w:t>
      </w:r>
      <w:bookmarkStart w:id="284" w:name="_Toc337558794"/>
      <w:bookmarkStart w:id="285" w:name="_Toc322522561"/>
      <w:bookmarkStart w:id="286" w:name="_Toc296503090"/>
      <w:bookmarkStart w:id="287" w:name="_Toc296346591"/>
      <w:r>
        <w:rPr>
          <w:rFonts w:ascii="宋体" w:hAnsi="宋体" w:hint="eastAsia"/>
          <w:bCs/>
          <w:kern w:val="2"/>
        </w:rPr>
        <w:t>0.8暂列金额</w:t>
      </w:r>
      <w:bookmarkEnd w:id="283"/>
    </w:p>
    <w:bookmarkEnd w:id="284"/>
    <w:p w:rsidR="00E630AC" w:rsidRDefault="00374ABF">
      <w:pPr>
        <w:spacing w:line="360" w:lineRule="auto"/>
        <w:ind w:firstLineChars="200" w:firstLine="420"/>
        <w:rPr>
          <w:rFonts w:ascii="宋体" w:hAnsi="宋体"/>
        </w:rPr>
      </w:pPr>
      <w:r>
        <w:rPr>
          <w:rFonts w:ascii="宋体" w:hAnsi="宋体" w:hint="eastAsia"/>
        </w:rPr>
        <w:t>暂列金额应按照发包人的要求使用，发包人的要求应通过监理人发出。合同当事人可以在专用合同条款中协商确定有关事项。</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288" w:name="_Toc351203576"/>
      <w:bookmarkEnd w:id="285"/>
      <w:bookmarkEnd w:id="286"/>
      <w:bookmarkEnd w:id="287"/>
      <w:r>
        <w:rPr>
          <w:rFonts w:ascii="宋体" w:hAnsi="宋体" w:hint="eastAsia"/>
          <w:bCs/>
          <w:kern w:val="2"/>
        </w:rPr>
        <w:t>1</w:t>
      </w:r>
      <w:bookmarkStart w:id="289" w:name="_Toc337558796"/>
      <w:bookmarkStart w:id="290" w:name="_Toc296503091"/>
      <w:bookmarkStart w:id="291" w:name="_Toc296346592"/>
      <w:r>
        <w:rPr>
          <w:rFonts w:ascii="宋体" w:hAnsi="宋体" w:hint="eastAsia"/>
          <w:bCs/>
          <w:kern w:val="2"/>
        </w:rPr>
        <w:t>0.9计日工</w:t>
      </w:r>
      <w:bookmarkEnd w:id="288"/>
      <w:r>
        <w:rPr>
          <w:rFonts w:ascii="宋体" w:hAnsi="宋体" w:hint="eastAsia"/>
          <w:bCs/>
          <w:kern w:val="2"/>
        </w:rPr>
        <w:t xml:space="preserve"> </w:t>
      </w:r>
      <w:bookmarkEnd w:id="289"/>
      <w:bookmarkEnd w:id="290"/>
      <w:bookmarkEnd w:id="291"/>
    </w:p>
    <w:p w:rsidR="00E630AC" w:rsidRDefault="00374ABF">
      <w:pPr>
        <w:spacing w:line="360" w:lineRule="auto"/>
        <w:ind w:firstLineChars="200" w:firstLine="420"/>
        <w:rPr>
          <w:rFonts w:ascii="宋体" w:hAnsi="宋体"/>
        </w:rPr>
      </w:pPr>
      <w:r>
        <w:rPr>
          <w:rFonts w:ascii="宋体" w:hAnsi="宋体" w:hint="eastAsia"/>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rsidR="00E630AC" w:rsidRDefault="00374ABF">
      <w:pPr>
        <w:autoSpaceDE/>
        <w:adjustRightInd/>
        <w:spacing w:line="360" w:lineRule="auto"/>
        <w:ind w:firstLineChars="200" w:firstLine="420"/>
        <w:rPr>
          <w:rFonts w:ascii="宋体" w:hAnsi="宋体"/>
        </w:rPr>
      </w:pPr>
      <w:r>
        <w:rPr>
          <w:rFonts w:ascii="宋体" w:hAnsi="宋体" w:hint="eastAsia"/>
        </w:rPr>
        <w:t>采用计日工计价的任何一项工作，承包人应在该项工作实施过程中，每天提交以下报表和有关凭证报送监理人审查：</w:t>
      </w:r>
    </w:p>
    <w:p w:rsidR="00E630AC" w:rsidRDefault="00374ABF">
      <w:pPr>
        <w:autoSpaceDE/>
        <w:adjustRightInd/>
        <w:spacing w:line="360" w:lineRule="auto"/>
        <w:ind w:firstLineChars="150" w:firstLine="315"/>
        <w:rPr>
          <w:rFonts w:ascii="宋体" w:hAnsi="宋体"/>
        </w:rPr>
      </w:pPr>
      <w:r>
        <w:rPr>
          <w:rFonts w:ascii="宋体" w:hAnsi="宋体" w:hint="eastAsia"/>
        </w:rPr>
        <w:t>（1）工作名称、内容和数量；</w:t>
      </w:r>
    </w:p>
    <w:p w:rsidR="00E630AC" w:rsidRDefault="00374ABF">
      <w:pPr>
        <w:autoSpaceDE/>
        <w:adjustRightInd/>
        <w:spacing w:line="360" w:lineRule="auto"/>
        <w:ind w:firstLineChars="150" w:firstLine="315"/>
        <w:rPr>
          <w:rFonts w:ascii="宋体" w:hAnsi="宋体"/>
        </w:rPr>
      </w:pPr>
      <w:r>
        <w:rPr>
          <w:rFonts w:ascii="宋体" w:hAnsi="宋体" w:hint="eastAsia"/>
        </w:rPr>
        <w:t>（2）投入该工作的所有人员的姓名、专业、工种、级别和耗用工时；</w:t>
      </w:r>
    </w:p>
    <w:p w:rsidR="00E630AC" w:rsidRDefault="00374ABF">
      <w:pPr>
        <w:autoSpaceDE/>
        <w:adjustRightInd/>
        <w:spacing w:line="360" w:lineRule="auto"/>
        <w:ind w:firstLineChars="150" w:firstLine="315"/>
        <w:rPr>
          <w:rFonts w:ascii="宋体" w:hAnsi="宋体"/>
        </w:rPr>
      </w:pPr>
      <w:r>
        <w:rPr>
          <w:rFonts w:ascii="宋体" w:hAnsi="宋体" w:hint="eastAsia"/>
        </w:rPr>
        <w:t>（3）投入该工作的材料类别和数量；</w:t>
      </w:r>
    </w:p>
    <w:p w:rsidR="00E630AC" w:rsidRDefault="00374ABF">
      <w:pPr>
        <w:autoSpaceDE/>
        <w:adjustRightInd/>
        <w:spacing w:line="360" w:lineRule="auto"/>
        <w:ind w:firstLineChars="150" w:firstLine="315"/>
        <w:rPr>
          <w:rFonts w:ascii="宋体" w:hAnsi="宋体"/>
        </w:rPr>
      </w:pPr>
      <w:r>
        <w:rPr>
          <w:rFonts w:ascii="宋体" w:hAnsi="宋体" w:hint="eastAsia"/>
        </w:rPr>
        <w:t>（4）投入该工作的施工设备型号、台数和</w:t>
      </w:r>
      <w:proofErr w:type="gramStart"/>
      <w:r>
        <w:rPr>
          <w:rFonts w:ascii="宋体" w:hAnsi="宋体" w:hint="eastAsia"/>
        </w:rPr>
        <w:t>耗用台</w:t>
      </w:r>
      <w:proofErr w:type="gramEnd"/>
      <w:r>
        <w:rPr>
          <w:rFonts w:ascii="宋体" w:hAnsi="宋体" w:hint="eastAsia"/>
        </w:rPr>
        <w:t>时；</w:t>
      </w:r>
    </w:p>
    <w:p w:rsidR="00E630AC" w:rsidRDefault="00374ABF">
      <w:pPr>
        <w:autoSpaceDE/>
        <w:adjustRightInd/>
        <w:spacing w:line="360" w:lineRule="auto"/>
        <w:ind w:firstLineChars="150" w:firstLine="315"/>
        <w:rPr>
          <w:rFonts w:ascii="宋体" w:hAnsi="宋体"/>
        </w:rPr>
      </w:pPr>
      <w:r>
        <w:rPr>
          <w:rFonts w:ascii="宋体" w:hAnsi="宋体" w:hint="eastAsia"/>
        </w:rPr>
        <w:t>（5）其他有关资料和凭证。</w:t>
      </w:r>
    </w:p>
    <w:p w:rsidR="00E630AC" w:rsidRDefault="00374ABF">
      <w:pPr>
        <w:autoSpaceDE/>
        <w:adjustRightInd/>
        <w:spacing w:line="360" w:lineRule="auto"/>
        <w:ind w:firstLineChars="150" w:firstLine="315"/>
        <w:rPr>
          <w:rFonts w:ascii="宋体" w:hAnsi="宋体"/>
        </w:rPr>
      </w:pPr>
      <w:r>
        <w:rPr>
          <w:rFonts w:ascii="宋体" w:hAnsi="宋体" w:hint="eastAsia"/>
        </w:rPr>
        <w:t xml:space="preserve"> 计日工由承包人汇总后，列入最近一期进度付款申请单，由监理人审查并经发包人批准后列入进度付款。</w:t>
      </w:r>
    </w:p>
    <w:p w:rsidR="00E630AC" w:rsidRDefault="00374ABF">
      <w:pPr>
        <w:keepNext/>
        <w:keepLines/>
        <w:autoSpaceDE/>
        <w:adjustRightInd/>
        <w:spacing w:line="360" w:lineRule="auto"/>
        <w:jc w:val="both"/>
        <w:outlineLvl w:val="3"/>
        <w:rPr>
          <w:rFonts w:ascii="宋体" w:hAnsi="宋体"/>
          <w:bCs/>
          <w:kern w:val="2"/>
        </w:rPr>
      </w:pPr>
      <w:bookmarkStart w:id="292" w:name="_Toc351203577"/>
      <w:r>
        <w:rPr>
          <w:rFonts w:ascii="宋体" w:hAnsi="宋体" w:hint="eastAsia"/>
          <w:bCs/>
          <w:kern w:val="2"/>
        </w:rPr>
        <w:t>11. 价格调整</w:t>
      </w:r>
      <w:bookmarkEnd w:id="292"/>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293" w:name="_Toc351203578"/>
      <w:bookmarkStart w:id="294" w:name="_Toc296503092"/>
      <w:bookmarkStart w:id="295" w:name="_Toc337558797"/>
      <w:bookmarkStart w:id="296" w:name="_Toc296346593"/>
      <w:r>
        <w:rPr>
          <w:rFonts w:ascii="宋体" w:hAnsi="宋体" w:hint="eastAsia"/>
          <w:bCs/>
          <w:kern w:val="2"/>
        </w:rPr>
        <w:t>11.1市场价格波动引起的调整</w:t>
      </w:r>
      <w:bookmarkEnd w:id="293"/>
    </w:p>
    <w:bookmarkEnd w:id="294"/>
    <w:bookmarkEnd w:id="295"/>
    <w:bookmarkEnd w:id="296"/>
    <w:p w:rsidR="00E630AC" w:rsidRDefault="00374ABF">
      <w:pPr>
        <w:autoSpaceDE/>
        <w:adjustRightInd/>
        <w:spacing w:line="360" w:lineRule="auto"/>
        <w:ind w:firstLineChars="200" w:firstLine="420"/>
        <w:rPr>
          <w:rFonts w:ascii="宋体" w:hAnsi="宋体"/>
        </w:rPr>
      </w:pPr>
      <w:r>
        <w:rPr>
          <w:rFonts w:ascii="宋体" w:hAnsi="宋体" w:hint="eastAsia"/>
        </w:rPr>
        <w:t>除专用合同条款另有约定外，市场价格波动超过合同当事人约定的范围，合同价格应当调整。合同当事人可以在专用合同条款中约定选择以下一种方式对合同价格进行调整：</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第1种方式：采用价格指数进行价格调整。</w:t>
      </w:r>
    </w:p>
    <w:p w:rsidR="00E630AC" w:rsidRDefault="00374ABF">
      <w:pPr>
        <w:tabs>
          <w:tab w:val="left" w:pos="0"/>
          <w:tab w:val="left" w:pos="360"/>
          <w:tab w:val="left" w:pos="540"/>
        </w:tabs>
        <w:autoSpaceDE/>
        <w:adjustRightInd/>
        <w:spacing w:line="360" w:lineRule="auto"/>
        <w:ind w:firstLineChars="200" w:firstLine="420"/>
        <w:jc w:val="both"/>
        <w:rPr>
          <w:rFonts w:ascii="宋体" w:hAnsi="宋体"/>
          <w:kern w:val="2"/>
        </w:rPr>
      </w:pPr>
      <w:r>
        <w:rPr>
          <w:rFonts w:ascii="宋体" w:hAnsi="宋体" w:hint="eastAsia"/>
          <w:kern w:val="2"/>
        </w:rPr>
        <w:t>（1）价格调整公式</w:t>
      </w:r>
    </w:p>
    <w:p w:rsidR="00E630AC" w:rsidRDefault="00374ABF">
      <w:pPr>
        <w:tabs>
          <w:tab w:val="left" w:pos="0"/>
          <w:tab w:val="left" w:pos="360"/>
          <w:tab w:val="left" w:pos="540"/>
        </w:tabs>
        <w:autoSpaceDE/>
        <w:adjustRightInd/>
        <w:spacing w:line="360" w:lineRule="auto"/>
        <w:ind w:firstLineChars="200" w:firstLine="420"/>
        <w:jc w:val="both"/>
        <w:rPr>
          <w:rFonts w:ascii="宋体" w:hAnsi="宋体"/>
          <w:kern w:val="2"/>
        </w:rPr>
      </w:pPr>
      <w:r>
        <w:rPr>
          <w:rFonts w:ascii="宋体" w:hAnsi="宋体" w:hint="eastAsia"/>
          <w:kern w:val="2"/>
        </w:rPr>
        <w:t>因人工、材料和设备等价格波动影响合同价格时，根据专用合同条款中约定的数据，按以下公式计算差额并调整合同价格：</w:t>
      </w:r>
    </w:p>
    <w:p w:rsidR="00E630AC" w:rsidRDefault="00374ABF">
      <w:pPr>
        <w:tabs>
          <w:tab w:val="left" w:pos="0"/>
          <w:tab w:val="left" w:pos="360"/>
          <w:tab w:val="left" w:pos="540"/>
        </w:tabs>
        <w:autoSpaceDE/>
        <w:adjustRightInd/>
        <w:spacing w:line="360" w:lineRule="auto"/>
        <w:ind w:firstLineChars="200" w:firstLine="420"/>
        <w:jc w:val="both"/>
        <w:rPr>
          <w:rFonts w:ascii="宋体" w:hAnsi="宋体"/>
          <w:kern w:val="2"/>
        </w:rPr>
      </w:pPr>
      <w:r>
        <w:rPr>
          <w:rFonts w:ascii="宋体" w:hAnsi="宋体"/>
          <w:noProof/>
          <w:kern w:val="2"/>
          <w:position w:val="-30"/>
        </w:rPr>
        <w:drawing>
          <wp:inline distT="0" distB="0" distL="0" distR="0">
            <wp:extent cx="4572000" cy="56197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572000" cy="561975"/>
                    </a:xfrm>
                    <a:prstGeom prst="rect">
                      <a:avLst/>
                    </a:prstGeom>
                    <a:noFill/>
                    <a:ln>
                      <a:noFill/>
                    </a:ln>
                  </pic:spPr>
                </pic:pic>
              </a:graphicData>
            </a:graphic>
          </wp:inline>
        </w:drawing>
      </w:r>
    </w:p>
    <w:p w:rsidR="00E630AC" w:rsidRDefault="00374ABF">
      <w:pPr>
        <w:tabs>
          <w:tab w:val="left" w:pos="0"/>
          <w:tab w:val="left" w:pos="360"/>
          <w:tab w:val="left" w:pos="540"/>
        </w:tabs>
        <w:autoSpaceDE/>
        <w:adjustRightInd/>
        <w:spacing w:line="360" w:lineRule="auto"/>
        <w:ind w:firstLine="640"/>
        <w:jc w:val="both"/>
        <w:rPr>
          <w:rFonts w:ascii="宋体" w:hAnsi="宋体"/>
          <w:kern w:val="2"/>
        </w:rPr>
      </w:pPr>
      <w:r>
        <w:rPr>
          <w:rFonts w:ascii="宋体" w:hAnsi="宋体" w:hint="eastAsia"/>
          <w:kern w:val="2"/>
        </w:rPr>
        <w:t>公式中：ΔP——需调整的价格差额；</w:t>
      </w:r>
    </w:p>
    <w:p w:rsidR="00E630AC" w:rsidRDefault="00374ABF">
      <w:pPr>
        <w:tabs>
          <w:tab w:val="left" w:pos="0"/>
          <w:tab w:val="left" w:pos="360"/>
          <w:tab w:val="left" w:pos="540"/>
        </w:tabs>
        <w:autoSpaceDE/>
        <w:adjustRightInd/>
        <w:spacing w:line="360" w:lineRule="auto"/>
        <w:ind w:firstLineChars="600" w:firstLine="1260"/>
        <w:jc w:val="both"/>
        <w:rPr>
          <w:rFonts w:ascii="宋体" w:hAnsi="宋体"/>
          <w:kern w:val="2"/>
        </w:rPr>
      </w:pPr>
      <w:r>
        <w:rPr>
          <w:rFonts w:ascii="宋体" w:hAnsi="宋体"/>
          <w:noProof/>
          <w:kern w:val="2"/>
          <w:position w:val="-6"/>
        </w:rPr>
        <w:drawing>
          <wp:inline distT="0" distB="0" distL="0" distR="0">
            <wp:extent cx="228600" cy="2286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8600" cy="228600"/>
                    </a:xfrm>
                    <a:prstGeom prst="rect">
                      <a:avLst/>
                    </a:prstGeom>
                    <a:noFill/>
                    <a:ln>
                      <a:noFill/>
                    </a:ln>
                  </pic:spPr>
                </pic:pic>
              </a:graphicData>
            </a:graphic>
          </wp:inline>
        </w:drawing>
      </w:r>
      <w:r>
        <w:rPr>
          <w:rFonts w:ascii="宋体" w:hAnsi="宋体" w:hint="eastAsia"/>
          <w:kern w:val="2"/>
        </w:rPr>
        <w:t>——约定的付款证书中承包人应得到的已完成工程量的金额。此项金额应不包括价格调整、不计质量保证金的扣留和支付、预付款的支付和扣回。约定的变更及其</w:t>
      </w:r>
      <w:proofErr w:type="gramStart"/>
      <w:r>
        <w:rPr>
          <w:rFonts w:ascii="宋体" w:hAnsi="宋体" w:hint="eastAsia"/>
          <w:kern w:val="2"/>
        </w:rPr>
        <w:t>他金额</w:t>
      </w:r>
      <w:proofErr w:type="gramEnd"/>
      <w:r>
        <w:rPr>
          <w:rFonts w:ascii="宋体" w:hAnsi="宋体" w:hint="eastAsia"/>
          <w:kern w:val="2"/>
        </w:rPr>
        <w:t>已按现行价格计价的，也不计在内；</w:t>
      </w:r>
    </w:p>
    <w:p w:rsidR="00E630AC" w:rsidRDefault="00374ABF">
      <w:pPr>
        <w:tabs>
          <w:tab w:val="left" w:pos="0"/>
          <w:tab w:val="left" w:pos="360"/>
          <w:tab w:val="left" w:pos="540"/>
        </w:tabs>
        <w:autoSpaceDE/>
        <w:adjustRightInd/>
        <w:spacing w:line="360" w:lineRule="auto"/>
        <w:ind w:firstLineChars="200" w:firstLine="420"/>
        <w:jc w:val="both"/>
        <w:rPr>
          <w:rFonts w:ascii="宋体" w:hAnsi="宋体"/>
          <w:kern w:val="2"/>
        </w:rPr>
      </w:pPr>
      <w:r>
        <w:rPr>
          <w:rFonts w:ascii="宋体" w:hAnsi="宋体" w:hint="eastAsia"/>
          <w:kern w:val="2"/>
        </w:rPr>
        <w:t>A——定值权重（即不调部分的权重）；</w:t>
      </w:r>
    </w:p>
    <w:p w:rsidR="00E630AC" w:rsidRDefault="00374ABF">
      <w:pPr>
        <w:tabs>
          <w:tab w:val="left" w:pos="0"/>
          <w:tab w:val="left" w:pos="360"/>
          <w:tab w:val="left" w:pos="540"/>
        </w:tabs>
        <w:autoSpaceDE/>
        <w:adjustRightInd/>
        <w:spacing w:line="360" w:lineRule="auto"/>
        <w:ind w:firstLineChars="200" w:firstLine="420"/>
        <w:jc w:val="both"/>
        <w:rPr>
          <w:rFonts w:ascii="宋体" w:hAnsi="宋体"/>
          <w:kern w:val="2"/>
        </w:rPr>
      </w:pPr>
      <w:r>
        <w:rPr>
          <w:rFonts w:ascii="宋体" w:hAnsi="宋体"/>
          <w:noProof/>
          <w:kern w:val="2"/>
          <w:position w:val="-10"/>
        </w:rPr>
        <w:drawing>
          <wp:inline distT="0" distB="0" distL="0" distR="0">
            <wp:extent cx="1285875" cy="2667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85875" cy="266700"/>
                    </a:xfrm>
                    <a:prstGeom prst="rect">
                      <a:avLst/>
                    </a:prstGeom>
                    <a:noFill/>
                    <a:ln>
                      <a:noFill/>
                    </a:ln>
                  </pic:spPr>
                </pic:pic>
              </a:graphicData>
            </a:graphic>
          </wp:inline>
        </w:drawing>
      </w:r>
      <w:r>
        <w:rPr>
          <w:rFonts w:ascii="宋体" w:hAnsi="宋体" w:hint="eastAsia"/>
          <w:kern w:val="2"/>
        </w:rPr>
        <w:t>——各可调因子的变值权重（即可调部分的权重），为各可调因子在签约合同价中所占的比例；</w:t>
      </w:r>
    </w:p>
    <w:p w:rsidR="00E630AC" w:rsidRDefault="00374ABF">
      <w:pPr>
        <w:tabs>
          <w:tab w:val="left" w:pos="0"/>
          <w:tab w:val="left" w:pos="360"/>
          <w:tab w:val="left" w:pos="540"/>
        </w:tabs>
        <w:autoSpaceDE/>
        <w:adjustRightInd/>
        <w:spacing w:line="360" w:lineRule="auto"/>
        <w:ind w:firstLineChars="200" w:firstLine="420"/>
        <w:jc w:val="both"/>
        <w:rPr>
          <w:rFonts w:ascii="宋体" w:hAnsi="宋体"/>
          <w:kern w:val="2"/>
        </w:rPr>
      </w:pPr>
      <w:r>
        <w:rPr>
          <w:rFonts w:ascii="宋体" w:hAnsi="宋体"/>
          <w:noProof/>
          <w:kern w:val="2"/>
          <w:position w:val="-10"/>
        </w:rPr>
        <w:lastRenderedPageBreak/>
        <w:drawing>
          <wp:inline distT="0" distB="0" distL="0" distR="0">
            <wp:extent cx="1295400" cy="25717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95400" cy="257175"/>
                    </a:xfrm>
                    <a:prstGeom prst="rect">
                      <a:avLst/>
                    </a:prstGeom>
                    <a:noFill/>
                    <a:ln>
                      <a:noFill/>
                    </a:ln>
                  </pic:spPr>
                </pic:pic>
              </a:graphicData>
            </a:graphic>
          </wp:inline>
        </w:drawing>
      </w:r>
      <w:r>
        <w:rPr>
          <w:rFonts w:ascii="宋体" w:hAnsi="宋体" w:hint="eastAsia"/>
          <w:kern w:val="2"/>
        </w:rPr>
        <w:t>——各可调因子的现行价格指数，指约定的付款证书相关周期最后一天的前42天的各可调因子的价格指数；</w:t>
      </w:r>
    </w:p>
    <w:p w:rsidR="00E630AC" w:rsidRDefault="00374ABF">
      <w:pPr>
        <w:tabs>
          <w:tab w:val="left" w:pos="0"/>
          <w:tab w:val="left" w:pos="360"/>
          <w:tab w:val="left" w:pos="540"/>
        </w:tabs>
        <w:autoSpaceDE/>
        <w:adjustRightInd/>
        <w:spacing w:line="360" w:lineRule="auto"/>
        <w:ind w:firstLineChars="200" w:firstLine="420"/>
        <w:jc w:val="both"/>
        <w:rPr>
          <w:rFonts w:ascii="宋体" w:hAnsi="宋体"/>
          <w:kern w:val="2"/>
        </w:rPr>
      </w:pPr>
      <w:r>
        <w:rPr>
          <w:rFonts w:ascii="宋体" w:hAnsi="宋体"/>
          <w:noProof/>
          <w:kern w:val="2"/>
          <w:position w:val="-10"/>
        </w:rPr>
        <w:drawing>
          <wp:inline distT="0" distB="0" distL="0" distR="0">
            <wp:extent cx="1371600" cy="2571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71600" cy="257175"/>
                    </a:xfrm>
                    <a:prstGeom prst="rect">
                      <a:avLst/>
                    </a:prstGeom>
                    <a:noFill/>
                    <a:ln>
                      <a:noFill/>
                    </a:ln>
                  </pic:spPr>
                </pic:pic>
              </a:graphicData>
            </a:graphic>
          </wp:inline>
        </w:drawing>
      </w:r>
      <w:r>
        <w:rPr>
          <w:rFonts w:ascii="宋体" w:hAnsi="宋体" w:hint="eastAsia"/>
          <w:kern w:val="2"/>
        </w:rPr>
        <w:t>——各可调因子的基本价格指数，指基准日期的各可调因子的价格指数。</w:t>
      </w:r>
    </w:p>
    <w:p w:rsidR="00E630AC" w:rsidRDefault="00374ABF">
      <w:pPr>
        <w:tabs>
          <w:tab w:val="left" w:pos="0"/>
          <w:tab w:val="left" w:pos="360"/>
          <w:tab w:val="left" w:pos="540"/>
        </w:tabs>
        <w:autoSpaceDE/>
        <w:adjustRightInd/>
        <w:spacing w:line="360" w:lineRule="auto"/>
        <w:ind w:firstLineChars="200" w:firstLine="420"/>
        <w:jc w:val="both"/>
        <w:rPr>
          <w:rFonts w:ascii="宋体" w:hAnsi="宋体"/>
          <w:kern w:val="2"/>
        </w:rPr>
      </w:pPr>
      <w:r>
        <w:rPr>
          <w:rFonts w:ascii="宋体" w:hAnsi="宋体" w:hint="eastAsia"/>
          <w:kern w:val="2"/>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E630AC" w:rsidRDefault="00374ABF">
      <w:pPr>
        <w:tabs>
          <w:tab w:val="left" w:pos="0"/>
          <w:tab w:val="left" w:pos="360"/>
          <w:tab w:val="left" w:pos="540"/>
        </w:tabs>
        <w:autoSpaceDE/>
        <w:adjustRightInd/>
        <w:spacing w:line="360" w:lineRule="auto"/>
        <w:ind w:firstLineChars="200" w:firstLine="420"/>
        <w:jc w:val="both"/>
        <w:rPr>
          <w:rFonts w:ascii="宋体" w:hAnsi="宋体"/>
          <w:kern w:val="2"/>
        </w:rPr>
      </w:pPr>
      <w:r>
        <w:rPr>
          <w:rFonts w:ascii="宋体" w:hAnsi="宋体" w:hint="eastAsia"/>
          <w:kern w:val="2"/>
        </w:rPr>
        <w:t>（2）暂时确定调整差额</w:t>
      </w:r>
    </w:p>
    <w:p w:rsidR="00E630AC" w:rsidRDefault="00374ABF">
      <w:pPr>
        <w:tabs>
          <w:tab w:val="left" w:pos="0"/>
          <w:tab w:val="left" w:pos="360"/>
          <w:tab w:val="left" w:pos="540"/>
        </w:tabs>
        <w:autoSpaceDE/>
        <w:adjustRightInd/>
        <w:spacing w:line="360" w:lineRule="auto"/>
        <w:ind w:firstLineChars="200" w:firstLine="420"/>
        <w:jc w:val="both"/>
        <w:rPr>
          <w:rFonts w:ascii="宋体" w:hAnsi="宋体"/>
          <w:kern w:val="2"/>
        </w:rPr>
      </w:pPr>
      <w:r>
        <w:rPr>
          <w:rFonts w:ascii="宋体" w:hAnsi="宋体" w:hint="eastAsia"/>
          <w:kern w:val="2"/>
        </w:rPr>
        <w:t>在计算调整差额时无现行价格指数的，合同当事人同意暂用前次价格指数计算。实际价格指数有调整的，合同当事人进行相应调整。</w:t>
      </w:r>
    </w:p>
    <w:p w:rsidR="00E630AC" w:rsidRDefault="00374ABF">
      <w:pPr>
        <w:tabs>
          <w:tab w:val="left" w:pos="0"/>
          <w:tab w:val="left" w:pos="360"/>
          <w:tab w:val="left" w:pos="540"/>
        </w:tabs>
        <w:autoSpaceDE/>
        <w:adjustRightInd/>
        <w:spacing w:line="360" w:lineRule="auto"/>
        <w:ind w:firstLineChars="200" w:firstLine="420"/>
        <w:jc w:val="both"/>
        <w:rPr>
          <w:rFonts w:ascii="宋体" w:hAnsi="宋体"/>
          <w:kern w:val="2"/>
        </w:rPr>
      </w:pPr>
      <w:r>
        <w:rPr>
          <w:rFonts w:ascii="宋体" w:hAnsi="宋体" w:hint="eastAsia"/>
          <w:kern w:val="2"/>
        </w:rPr>
        <w:t>（3）权重的调整</w:t>
      </w:r>
    </w:p>
    <w:p w:rsidR="00E630AC" w:rsidRDefault="00374ABF">
      <w:pPr>
        <w:tabs>
          <w:tab w:val="left" w:pos="0"/>
          <w:tab w:val="left" w:pos="360"/>
          <w:tab w:val="left" w:pos="540"/>
        </w:tabs>
        <w:autoSpaceDE/>
        <w:adjustRightInd/>
        <w:spacing w:line="360" w:lineRule="auto"/>
        <w:ind w:firstLineChars="200" w:firstLine="420"/>
        <w:jc w:val="both"/>
        <w:rPr>
          <w:rFonts w:ascii="宋体" w:hAnsi="宋体"/>
          <w:kern w:val="2"/>
        </w:rPr>
      </w:pPr>
      <w:r>
        <w:rPr>
          <w:rFonts w:ascii="宋体" w:hAnsi="宋体" w:hint="eastAsia"/>
          <w:kern w:val="2"/>
        </w:rPr>
        <w:t>因变更导致合同约定的权重不合理时，按照第4.4款〔商定或确定〕执行。</w:t>
      </w:r>
    </w:p>
    <w:p w:rsidR="00E630AC" w:rsidRDefault="00374ABF">
      <w:pPr>
        <w:tabs>
          <w:tab w:val="left" w:pos="0"/>
          <w:tab w:val="left" w:pos="360"/>
          <w:tab w:val="left" w:pos="540"/>
        </w:tabs>
        <w:autoSpaceDE/>
        <w:adjustRightInd/>
        <w:spacing w:line="360" w:lineRule="auto"/>
        <w:ind w:firstLineChars="200" w:firstLine="420"/>
        <w:jc w:val="both"/>
        <w:rPr>
          <w:rFonts w:ascii="宋体" w:hAnsi="宋体"/>
          <w:kern w:val="2"/>
        </w:rPr>
      </w:pPr>
      <w:r>
        <w:rPr>
          <w:rFonts w:ascii="宋体" w:hAnsi="宋体" w:hint="eastAsia"/>
          <w:kern w:val="2"/>
        </w:rPr>
        <w:t>（4）因承包人原因工期延误后的价格调整</w:t>
      </w:r>
    </w:p>
    <w:p w:rsidR="00E630AC" w:rsidRDefault="00374ABF">
      <w:pPr>
        <w:tabs>
          <w:tab w:val="left" w:pos="0"/>
          <w:tab w:val="left" w:pos="360"/>
          <w:tab w:val="left" w:pos="540"/>
        </w:tabs>
        <w:autoSpaceDE/>
        <w:adjustRightInd/>
        <w:spacing w:line="360" w:lineRule="auto"/>
        <w:ind w:firstLineChars="200" w:firstLine="420"/>
        <w:jc w:val="both"/>
        <w:rPr>
          <w:rFonts w:ascii="宋体" w:hAnsi="宋体"/>
          <w:kern w:val="2"/>
        </w:rPr>
      </w:pPr>
      <w:r>
        <w:rPr>
          <w:rFonts w:ascii="宋体" w:hAnsi="宋体" w:hint="eastAsia"/>
          <w:kern w:val="2"/>
        </w:rPr>
        <w:t>因承包人原因未按期竣工的，对合同约定的竣工日期后继续施工的工程，在使用价格调整公式时，应采用计划竣工日期与实际竣工日期的两个价格指数中较低的一个作为现行价格指数。</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第2种方式：采用造价信息进行价格调整。</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（2）材料、工程设备价格变化的价款调整按照发包人提供的基准价格，按以下风险范围规定执行:</w:t>
      </w:r>
    </w:p>
    <w:p w:rsidR="00E630AC" w:rsidRDefault="00374ABF">
      <w:pPr>
        <w:autoSpaceDE/>
        <w:adjustRightInd/>
        <w:spacing w:line="360" w:lineRule="auto"/>
        <w:ind w:firstLineChars="200" w:firstLine="420"/>
        <w:jc w:val="both"/>
        <w:rPr>
          <w:rFonts w:ascii="宋体" w:hAnsi="宋体"/>
          <w:kern w:val="2"/>
        </w:rPr>
      </w:pPr>
      <w:r>
        <w:rPr>
          <w:rFonts w:ascii="宋体" w:hAnsi="宋体" w:cs="宋体" w:hint="eastAsia"/>
          <w:kern w:val="2"/>
        </w:rPr>
        <w:t>①</w:t>
      </w:r>
      <w:r>
        <w:rPr>
          <w:rFonts w:ascii="宋体" w:hAnsi="宋体" w:hint="eastAsia"/>
          <w:kern w:val="2"/>
        </w:rPr>
        <w:t>承包人在已标价工程量清单或预算书中载明材料单价低于基准价格的：除专用合同条款另有约定外，合同履行期间材料</w:t>
      </w:r>
      <w:proofErr w:type="gramStart"/>
      <w:r>
        <w:rPr>
          <w:rFonts w:ascii="宋体" w:hAnsi="宋体" w:hint="eastAsia"/>
          <w:kern w:val="2"/>
        </w:rPr>
        <w:t>单价涨幅</w:t>
      </w:r>
      <w:proofErr w:type="gramEnd"/>
      <w:r>
        <w:rPr>
          <w:rFonts w:ascii="宋体" w:hAnsi="宋体" w:hint="eastAsia"/>
          <w:kern w:val="2"/>
        </w:rPr>
        <w:t>以基准价格为基础超过5%时，或材料单价跌幅以在已标价工程量清单或预算书中载明材料单价为基础超过5%时，其超过部分据实调整。</w:t>
      </w:r>
    </w:p>
    <w:p w:rsidR="00E630AC" w:rsidRDefault="00374ABF">
      <w:pPr>
        <w:autoSpaceDE/>
        <w:adjustRightInd/>
        <w:spacing w:line="360" w:lineRule="auto"/>
        <w:ind w:firstLineChars="200" w:firstLine="420"/>
        <w:jc w:val="both"/>
        <w:rPr>
          <w:rFonts w:ascii="宋体" w:hAnsi="宋体"/>
          <w:kern w:val="2"/>
        </w:rPr>
      </w:pPr>
      <w:r>
        <w:rPr>
          <w:rFonts w:ascii="宋体" w:hAnsi="宋体" w:cs="宋体" w:hint="eastAsia"/>
          <w:kern w:val="2"/>
        </w:rPr>
        <w:t>②</w:t>
      </w:r>
      <w:r>
        <w:rPr>
          <w:rFonts w:ascii="宋体" w:hAnsi="宋体" w:hint="eastAsia"/>
          <w:kern w:val="2"/>
        </w:rPr>
        <w:t>承包人在已标价工程量清单或预算书中载明材料单价高于基准价格的：除专用合同条款另有约定外，合同履行期间材料单价跌幅以基准价格为基础超过5%时，材料</w:t>
      </w:r>
      <w:proofErr w:type="gramStart"/>
      <w:r>
        <w:rPr>
          <w:rFonts w:ascii="宋体" w:hAnsi="宋体" w:hint="eastAsia"/>
          <w:kern w:val="2"/>
        </w:rPr>
        <w:t>单价涨幅</w:t>
      </w:r>
      <w:proofErr w:type="gramEnd"/>
      <w:r>
        <w:rPr>
          <w:rFonts w:ascii="宋体" w:hAnsi="宋体" w:hint="eastAsia"/>
          <w:kern w:val="2"/>
        </w:rPr>
        <w:t>以在已标价工程量清单或预算书中载明材料单价为基础超过5%时，其超过部分据实调整。</w:t>
      </w:r>
    </w:p>
    <w:p w:rsidR="00E630AC" w:rsidRDefault="00374ABF">
      <w:pPr>
        <w:autoSpaceDE/>
        <w:adjustRightInd/>
        <w:spacing w:line="360" w:lineRule="auto"/>
        <w:ind w:firstLineChars="200" w:firstLine="420"/>
        <w:jc w:val="both"/>
        <w:rPr>
          <w:rFonts w:ascii="宋体" w:hAnsi="宋体"/>
          <w:kern w:val="2"/>
        </w:rPr>
      </w:pPr>
      <w:r>
        <w:rPr>
          <w:rFonts w:ascii="宋体" w:hAnsi="宋体" w:cs="宋体" w:hint="eastAsia"/>
          <w:kern w:val="2"/>
        </w:rPr>
        <w:t>③</w:t>
      </w:r>
      <w:r>
        <w:rPr>
          <w:rFonts w:ascii="宋体" w:hAnsi="宋体" w:hint="eastAsia"/>
          <w:kern w:val="2"/>
        </w:rPr>
        <w:t>承包人在已标价工程量清单或预算书中载明材料单价等于基准价格的：除专用合同条款另有约定外，合同履行期间材料单价</w:t>
      </w:r>
      <w:proofErr w:type="gramStart"/>
      <w:r>
        <w:rPr>
          <w:rFonts w:ascii="宋体" w:hAnsi="宋体" w:hint="eastAsia"/>
          <w:kern w:val="2"/>
        </w:rPr>
        <w:t>涨跌幅以基准</w:t>
      </w:r>
      <w:proofErr w:type="gramEnd"/>
      <w:r>
        <w:rPr>
          <w:rFonts w:ascii="宋体" w:hAnsi="宋体" w:hint="eastAsia"/>
          <w:kern w:val="2"/>
        </w:rPr>
        <w:t>价格为基础超过±5%时，其超过部分据实调整。</w:t>
      </w:r>
    </w:p>
    <w:p w:rsidR="00E630AC" w:rsidRDefault="00374ABF">
      <w:pPr>
        <w:autoSpaceDE/>
        <w:adjustRightInd/>
        <w:spacing w:line="360" w:lineRule="auto"/>
        <w:ind w:firstLineChars="200" w:firstLine="420"/>
        <w:jc w:val="both"/>
        <w:rPr>
          <w:rFonts w:ascii="宋体" w:hAnsi="宋体"/>
          <w:kern w:val="2"/>
        </w:rPr>
      </w:pPr>
      <w:r>
        <w:rPr>
          <w:rFonts w:ascii="宋体" w:hAnsi="宋体" w:cs="宋体" w:hint="eastAsia"/>
          <w:kern w:val="2"/>
        </w:rPr>
        <w:t>④</w:t>
      </w:r>
      <w:r>
        <w:rPr>
          <w:rFonts w:ascii="宋体" w:hAnsi="宋体" w:hint="eastAsia"/>
          <w:kern w:val="2"/>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E630AC" w:rsidRDefault="00374ABF">
      <w:pPr>
        <w:autoSpaceDE/>
        <w:adjustRightInd/>
        <w:spacing w:line="360" w:lineRule="auto"/>
        <w:ind w:firstLineChars="200" w:firstLine="420"/>
        <w:jc w:val="both"/>
        <w:rPr>
          <w:rFonts w:ascii="宋体" w:hAnsi="宋体"/>
          <w:kern w:val="2"/>
        </w:rPr>
      </w:pPr>
      <w:bookmarkStart w:id="297" w:name="OLE_LINK3"/>
      <w:r>
        <w:rPr>
          <w:rFonts w:ascii="宋体" w:hAnsi="宋体" w:hint="eastAsia"/>
          <w:kern w:val="2"/>
        </w:rPr>
        <w:lastRenderedPageBreak/>
        <w:t>前述基准价格是指由发包人在招标文件或专用合同条款中给定的材料、工程设备的价格，该价格原则上应当按照省级或行业建设主管部门或其授权的工程造价管理机构发布的</w:t>
      </w:r>
      <w:proofErr w:type="gramStart"/>
      <w:r>
        <w:rPr>
          <w:rFonts w:ascii="宋体" w:hAnsi="宋体" w:hint="eastAsia"/>
          <w:kern w:val="2"/>
        </w:rPr>
        <w:t>信息价</w:t>
      </w:r>
      <w:proofErr w:type="gramEnd"/>
      <w:r>
        <w:rPr>
          <w:rFonts w:ascii="宋体" w:hAnsi="宋体" w:hint="eastAsia"/>
          <w:kern w:val="2"/>
        </w:rPr>
        <w:t>编制。</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（3）施工机械台班单价或施工机械使用费发生变化超过省级或行业建设主管部门或其授权的工程造价管理机构规定的范围时，按规定调整合同价格。</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第3种方式：专用合同条款约定的其他方式。</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298" w:name="_Toc351203579"/>
      <w:bookmarkStart w:id="299" w:name="_Toc296503093"/>
      <w:bookmarkStart w:id="300" w:name="_Toc296346594"/>
      <w:bookmarkStart w:id="301" w:name="_Toc337558798"/>
      <w:r>
        <w:rPr>
          <w:rFonts w:ascii="宋体" w:hAnsi="宋体" w:hint="eastAsia"/>
          <w:bCs/>
          <w:kern w:val="2"/>
        </w:rPr>
        <w:t>11.2法律变化引起的调整</w:t>
      </w:r>
      <w:bookmarkEnd w:id="298"/>
    </w:p>
    <w:bookmarkEnd w:id="299"/>
    <w:bookmarkEnd w:id="300"/>
    <w:bookmarkEnd w:id="301"/>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因法律变化引起的合同价格和工期调整，合同当事人无法达成一致的，由总监理工程师按第4.4款〔商定或确定〕的约定处理。</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rPr>
        <w:t>因承包人原因造成工期延误，在工期延误期间出现法律变化的，由此增加的费用和（或）延误的工期由承包人承担。</w:t>
      </w:r>
    </w:p>
    <w:p w:rsidR="00E630AC" w:rsidRDefault="00374ABF">
      <w:pPr>
        <w:keepNext/>
        <w:keepLines/>
        <w:autoSpaceDE/>
        <w:adjustRightInd/>
        <w:spacing w:line="360" w:lineRule="auto"/>
        <w:jc w:val="both"/>
        <w:outlineLvl w:val="3"/>
        <w:rPr>
          <w:rFonts w:ascii="宋体" w:hAnsi="宋体"/>
          <w:bCs/>
          <w:kern w:val="2"/>
        </w:rPr>
      </w:pPr>
      <w:bookmarkStart w:id="302" w:name="_Toc351203580"/>
      <w:bookmarkStart w:id="303" w:name="_Toc337558799"/>
      <w:bookmarkStart w:id="304" w:name="_Toc296503096"/>
      <w:bookmarkStart w:id="305" w:name="_Toc296346597"/>
      <w:r>
        <w:rPr>
          <w:rFonts w:ascii="宋体" w:hAnsi="宋体" w:hint="eastAsia"/>
          <w:bCs/>
          <w:kern w:val="2"/>
        </w:rPr>
        <w:t>12. 合同价格、计量与支付</w:t>
      </w:r>
      <w:bookmarkEnd w:id="302"/>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306" w:name="_Toc351203581"/>
      <w:bookmarkStart w:id="307" w:name="_Toc337558800"/>
      <w:bookmarkEnd w:id="303"/>
      <w:r>
        <w:rPr>
          <w:rFonts w:ascii="宋体" w:hAnsi="宋体" w:hint="eastAsia"/>
          <w:bCs/>
          <w:kern w:val="2"/>
        </w:rPr>
        <w:t>12.1 合同价</w:t>
      </w:r>
      <w:bookmarkEnd w:id="304"/>
      <w:bookmarkEnd w:id="305"/>
      <w:r>
        <w:rPr>
          <w:rFonts w:ascii="宋体" w:hAnsi="宋体" w:hint="eastAsia"/>
          <w:bCs/>
          <w:kern w:val="2"/>
        </w:rPr>
        <w:t>格形式</w:t>
      </w:r>
      <w:bookmarkEnd w:id="306"/>
    </w:p>
    <w:bookmarkEnd w:id="307"/>
    <w:p w:rsidR="00E630AC" w:rsidRDefault="00374ABF">
      <w:pPr>
        <w:spacing w:line="360" w:lineRule="auto"/>
        <w:ind w:firstLineChars="200" w:firstLine="420"/>
        <w:rPr>
          <w:rFonts w:ascii="宋体" w:hAnsi="宋体"/>
        </w:rPr>
      </w:pPr>
      <w:r>
        <w:rPr>
          <w:rFonts w:ascii="宋体" w:hAnsi="宋体" w:hint="eastAsia"/>
        </w:rPr>
        <w:t xml:space="preserve">发包人和承包人应在合同协议书中选择下列一种合同价格形式： </w:t>
      </w:r>
    </w:p>
    <w:p w:rsidR="00E630AC" w:rsidRDefault="00374ABF">
      <w:pPr>
        <w:spacing w:line="360" w:lineRule="auto"/>
        <w:ind w:firstLineChars="200" w:firstLine="420"/>
        <w:rPr>
          <w:rFonts w:ascii="宋体" w:hAnsi="宋体"/>
        </w:rPr>
      </w:pPr>
      <w:r>
        <w:rPr>
          <w:rFonts w:ascii="宋体" w:hAnsi="宋体" w:hint="eastAsia"/>
        </w:rPr>
        <w:t>1.单价合同</w:t>
      </w:r>
    </w:p>
    <w:p w:rsidR="00E630AC" w:rsidRDefault="00374ABF">
      <w:pPr>
        <w:spacing w:line="360" w:lineRule="auto"/>
        <w:ind w:firstLineChars="200" w:firstLine="420"/>
        <w:rPr>
          <w:rFonts w:ascii="宋体" w:hAnsi="宋体"/>
        </w:rPr>
      </w:pPr>
      <w:r>
        <w:rPr>
          <w:rFonts w:ascii="宋体" w:hAnsi="宋体" w:hint="eastAsia"/>
        </w:rPr>
        <w:t>单价合同是指合同当事人约定以工程量清单及其综合单价进行合同价格计算、调整和确认的建设工程施工合同，</w:t>
      </w:r>
      <w:r>
        <w:rPr>
          <w:rFonts w:ascii="宋体" w:hAnsi="宋体" w:hint="eastAsia"/>
          <w:kern w:val="2"/>
        </w:rPr>
        <w:t>在约定的范围内合同单价不作调整</w:t>
      </w:r>
      <w:r>
        <w:rPr>
          <w:rFonts w:ascii="宋体" w:hAnsi="宋体" w:hint="eastAsia"/>
        </w:rPr>
        <w:t>。合同当事人应在专用合同条款中约定综合单价包含的风险范围和风险费用的计算方法</w:t>
      </w:r>
      <w:r>
        <w:rPr>
          <w:rFonts w:ascii="宋体" w:hAnsi="宋体" w:hint="eastAsia"/>
          <w:kern w:val="2"/>
        </w:rPr>
        <w:t>，</w:t>
      </w:r>
      <w:r>
        <w:rPr>
          <w:rFonts w:ascii="宋体" w:hAnsi="宋体" w:hint="eastAsia"/>
        </w:rPr>
        <w:t>并约定风险范围以外的合同价格的调整方法，其中因市场价格波动引起的调整按第11.1款〔市场价格波动引起的调整〕约定执行。</w:t>
      </w:r>
    </w:p>
    <w:p w:rsidR="00E630AC" w:rsidRDefault="00374ABF">
      <w:pPr>
        <w:spacing w:line="360" w:lineRule="auto"/>
        <w:ind w:firstLineChars="200" w:firstLine="420"/>
        <w:rPr>
          <w:rFonts w:ascii="宋体" w:hAnsi="宋体"/>
        </w:rPr>
      </w:pPr>
      <w:r>
        <w:rPr>
          <w:rFonts w:ascii="宋体" w:hAnsi="宋体" w:hint="eastAsia"/>
        </w:rPr>
        <w:t>2.总价合同</w:t>
      </w:r>
    </w:p>
    <w:p w:rsidR="00E630AC" w:rsidRDefault="00374ABF">
      <w:pPr>
        <w:spacing w:line="360" w:lineRule="auto"/>
        <w:ind w:firstLineChars="200" w:firstLine="420"/>
        <w:rPr>
          <w:rFonts w:ascii="宋体" w:hAnsi="宋体"/>
        </w:rPr>
      </w:pPr>
      <w:r>
        <w:rPr>
          <w:rFonts w:ascii="宋体" w:hAnsi="宋体" w:hint="eastAsia"/>
        </w:rPr>
        <w:t>总价合同是指合同当事人约定以施工图、已标价工程量清单或预算书及有关条件进行合同价格计算、调整和确认的建设工程施工合同，</w:t>
      </w:r>
      <w:r>
        <w:rPr>
          <w:rFonts w:ascii="宋体" w:hAnsi="宋体" w:hint="eastAsia"/>
          <w:kern w:val="2"/>
        </w:rPr>
        <w:t>在约定的范围内合同总价不作调整</w:t>
      </w:r>
      <w:r>
        <w:rPr>
          <w:rFonts w:ascii="宋体" w:hAnsi="宋体" w:hint="eastAsia"/>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rsidR="00E630AC" w:rsidRDefault="00374ABF">
      <w:pPr>
        <w:spacing w:line="360" w:lineRule="auto"/>
        <w:ind w:firstLineChars="200" w:firstLine="420"/>
        <w:rPr>
          <w:rFonts w:ascii="宋体" w:hAnsi="宋体"/>
        </w:rPr>
      </w:pPr>
      <w:r>
        <w:rPr>
          <w:rFonts w:ascii="宋体" w:hAnsi="宋体" w:hint="eastAsia"/>
        </w:rPr>
        <w:t>3.其它价格形式</w:t>
      </w:r>
    </w:p>
    <w:p w:rsidR="00E630AC" w:rsidRDefault="00374ABF">
      <w:pPr>
        <w:spacing w:line="360" w:lineRule="auto"/>
        <w:ind w:firstLineChars="200" w:firstLine="420"/>
        <w:rPr>
          <w:rFonts w:ascii="宋体" w:hAnsi="宋体"/>
        </w:rPr>
      </w:pPr>
      <w:r>
        <w:rPr>
          <w:rFonts w:ascii="宋体" w:hAnsi="宋体" w:hint="eastAsia"/>
        </w:rPr>
        <w:t>合同当事人可在专用合同条款中约定其他合同价格形式。</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308" w:name="_Toc296503097"/>
      <w:bookmarkStart w:id="309" w:name="_Toc296346598"/>
      <w:bookmarkStart w:id="310" w:name="_Toc351203582"/>
      <w:bookmarkStart w:id="311" w:name="_Toc337558801"/>
      <w:r>
        <w:rPr>
          <w:rFonts w:ascii="宋体" w:hAnsi="宋体" w:hint="eastAsia"/>
          <w:bCs/>
          <w:kern w:val="2"/>
        </w:rPr>
        <w:t>12.2预</w:t>
      </w:r>
      <w:bookmarkStart w:id="312" w:name="_Toc296346601"/>
      <w:bookmarkStart w:id="313" w:name="_Toc296503100"/>
      <w:bookmarkEnd w:id="308"/>
      <w:bookmarkEnd w:id="309"/>
      <w:r>
        <w:rPr>
          <w:rFonts w:ascii="宋体" w:hAnsi="宋体" w:hint="eastAsia"/>
          <w:bCs/>
          <w:kern w:val="2"/>
        </w:rPr>
        <w:t>付款</w:t>
      </w:r>
      <w:bookmarkEnd w:id="310"/>
    </w:p>
    <w:bookmarkEnd w:id="311"/>
    <w:bookmarkEnd w:id="312"/>
    <w:bookmarkEnd w:id="313"/>
    <w:p w:rsidR="00E630AC" w:rsidRDefault="00374ABF">
      <w:pPr>
        <w:autoSpaceDE/>
        <w:adjustRightInd/>
        <w:spacing w:line="360" w:lineRule="auto"/>
        <w:ind w:firstLineChars="200" w:firstLine="420"/>
        <w:rPr>
          <w:rFonts w:ascii="宋体" w:hAnsi="宋体"/>
        </w:rPr>
      </w:pPr>
      <w:r>
        <w:rPr>
          <w:rFonts w:ascii="宋体" w:hAnsi="宋体" w:hint="eastAsia"/>
          <w:kern w:val="2"/>
        </w:rPr>
        <w:t>12.2.</w:t>
      </w:r>
      <w:r>
        <w:rPr>
          <w:rFonts w:ascii="宋体" w:hAnsi="宋体" w:hint="eastAsia"/>
        </w:rPr>
        <w:t>1预付款的支付</w:t>
      </w:r>
    </w:p>
    <w:p w:rsidR="00E630AC" w:rsidRDefault="00374ABF">
      <w:pPr>
        <w:autoSpaceDE/>
        <w:adjustRightInd/>
        <w:spacing w:line="360" w:lineRule="auto"/>
        <w:ind w:firstLineChars="200" w:firstLine="420"/>
        <w:rPr>
          <w:rFonts w:ascii="宋体" w:hAnsi="宋体"/>
        </w:rPr>
      </w:pPr>
      <w:r>
        <w:rPr>
          <w:rFonts w:ascii="宋体" w:hAnsi="宋体" w:hint="eastAsia"/>
        </w:rPr>
        <w:t>预付款的支付按照专用合同条款约定执行，但至迟应在开工通知载明的开工日期7天前支付。预付款应当用于材料、工程设备、施工设备的采购及修建临时工程、组织施工队伍进场等。</w:t>
      </w:r>
    </w:p>
    <w:p w:rsidR="00E630AC" w:rsidRDefault="00374ABF">
      <w:pPr>
        <w:autoSpaceDE/>
        <w:adjustRightInd/>
        <w:spacing w:line="360" w:lineRule="auto"/>
        <w:ind w:firstLineChars="200" w:firstLine="420"/>
        <w:rPr>
          <w:rFonts w:ascii="宋体" w:hAnsi="宋体"/>
        </w:rPr>
      </w:pPr>
      <w:r>
        <w:rPr>
          <w:rFonts w:ascii="宋体" w:hAnsi="宋体" w:hint="eastAsia"/>
        </w:rPr>
        <w:t>除专用合同条款另有约定外，预付款在进度付款中同比例扣回。</w:t>
      </w:r>
      <w:bookmarkEnd w:id="297"/>
      <w:r>
        <w:rPr>
          <w:rFonts w:ascii="宋体" w:hAnsi="宋体" w:hint="eastAsia"/>
        </w:rPr>
        <w:t>在颁发工程接收证书前，提前解除合同的，尚未扣完的预付款应与合同价款一并结算。</w:t>
      </w:r>
    </w:p>
    <w:p w:rsidR="00E630AC" w:rsidRDefault="00374ABF">
      <w:pPr>
        <w:autoSpaceDE/>
        <w:adjustRightInd/>
        <w:spacing w:line="360" w:lineRule="auto"/>
        <w:ind w:firstLineChars="200" w:firstLine="420"/>
        <w:rPr>
          <w:rFonts w:ascii="宋体" w:hAnsi="宋体"/>
        </w:rPr>
      </w:pPr>
      <w:r>
        <w:rPr>
          <w:rFonts w:ascii="宋体" w:hAnsi="宋体" w:hint="eastAsia"/>
        </w:rPr>
        <w:t>发包人逾期支付预付款超过7天的，承包人有权向发包人发出要求预付的催告通知，发包人收到通知</w:t>
      </w:r>
      <w:r>
        <w:rPr>
          <w:rFonts w:ascii="宋体" w:hAnsi="宋体" w:hint="eastAsia"/>
        </w:rPr>
        <w:lastRenderedPageBreak/>
        <w:t>后7天内仍未支付的，承包人有权暂停施工，并按第16.1.1项〔发包人违约的情形〕执行。</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12.2.2 预付款担保</w:t>
      </w:r>
    </w:p>
    <w:p w:rsidR="00E630AC" w:rsidRDefault="00374ABF">
      <w:pPr>
        <w:autoSpaceDE/>
        <w:adjustRightInd/>
        <w:spacing w:line="360" w:lineRule="auto"/>
        <w:ind w:firstLineChars="200" w:firstLine="420"/>
        <w:rPr>
          <w:rFonts w:ascii="宋体" w:hAnsi="宋体"/>
        </w:rPr>
      </w:pPr>
      <w:r>
        <w:rPr>
          <w:rFonts w:ascii="宋体" w:hAnsi="宋体" w:hint="eastAsia"/>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rsidR="00E630AC" w:rsidRDefault="00374ABF">
      <w:pPr>
        <w:autoSpaceDE/>
        <w:adjustRightInd/>
        <w:spacing w:line="360" w:lineRule="auto"/>
        <w:ind w:firstLineChars="200" w:firstLine="420"/>
        <w:rPr>
          <w:rFonts w:ascii="宋体" w:hAnsi="宋体"/>
        </w:rPr>
      </w:pPr>
      <w:r>
        <w:rPr>
          <w:rFonts w:ascii="宋体" w:hAnsi="宋体" w:hint="eastAsia"/>
        </w:rPr>
        <w:t>发包人在工程款中逐期扣回预付款后，预付款担保额度应相应减少，但剩余的预付款担保金额不得低于未被扣回的预付款金额。</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314" w:name="_Toc351203583"/>
      <w:bookmarkStart w:id="315" w:name="_Toc337558802"/>
      <w:r>
        <w:rPr>
          <w:rFonts w:ascii="宋体" w:hAnsi="宋体" w:hint="eastAsia"/>
          <w:bCs/>
          <w:kern w:val="2"/>
        </w:rPr>
        <w:t>12.3计量</w:t>
      </w:r>
      <w:bookmarkEnd w:id="314"/>
    </w:p>
    <w:bookmarkEnd w:id="315"/>
    <w:p w:rsidR="00E630AC" w:rsidRDefault="00374ABF">
      <w:pPr>
        <w:autoSpaceDE/>
        <w:adjustRightInd/>
        <w:spacing w:line="360" w:lineRule="auto"/>
        <w:ind w:firstLineChars="200" w:firstLine="420"/>
        <w:rPr>
          <w:rFonts w:ascii="宋体" w:hAnsi="宋体"/>
        </w:rPr>
      </w:pPr>
      <w:r>
        <w:rPr>
          <w:rFonts w:ascii="宋体" w:hAnsi="宋体" w:hint="eastAsia"/>
        </w:rPr>
        <w:t>12.3.1 计量原则</w:t>
      </w:r>
    </w:p>
    <w:p w:rsidR="00E630AC" w:rsidRDefault="00374ABF">
      <w:pPr>
        <w:autoSpaceDE/>
        <w:adjustRightInd/>
        <w:spacing w:line="360" w:lineRule="auto"/>
        <w:ind w:firstLineChars="200" w:firstLine="420"/>
        <w:rPr>
          <w:rFonts w:ascii="宋体" w:hAnsi="宋体"/>
        </w:rPr>
      </w:pPr>
      <w:r>
        <w:rPr>
          <w:rFonts w:ascii="宋体" w:hAnsi="宋体" w:hint="eastAsia"/>
        </w:rPr>
        <w:t>工程量计量按照合同约定的工程量计算规则、图纸及变更指示等进行计量。工程量计算规则应以相关的国家标准、行业标准等为依据，由合同当事人在专用合同条款中约定。</w:t>
      </w:r>
    </w:p>
    <w:p w:rsidR="00E630AC" w:rsidRDefault="00374ABF">
      <w:pPr>
        <w:autoSpaceDE/>
        <w:adjustRightInd/>
        <w:spacing w:line="360" w:lineRule="auto"/>
        <w:ind w:firstLineChars="200" w:firstLine="420"/>
        <w:rPr>
          <w:rFonts w:ascii="宋体" w:hAnsi="宋体"/>
        </w:rPr>
      </w:pPr>
      <w:r>
        <w:rPr>
          <w:rFonts w:ascii="宋体" w:hAnsi="宋体" w:hint="eastAsia"/>
        </w:rPr>
        <w:t>12.3.2 计量周期</w:t>
      </w:r>
    </w:p>
    <w:p w:rsidR="00E630AC" w:rsidRDefault="00374ABF">
      <w:pPr>
        <w:autoSpaceDE/>
        <w:adjustRightInd/>
        <w:spacing w:line="360" w:lineRule="auto"/>
        <w:ind w:firstLineChars="200" w:firstLine="420"/>
        <w:rPr>
          <w:rFonts w:ascii="宋体" w:hAnsi="宋体"/>
        </w:rPr>
      </w:pPr>
      <w:r>
        <w:rPr>
          <w:rFonts w:ascii="宋体" w:hAnsi="宋体" w:hint="eastAsia"/>
        </w:rPr>
        <w:t>除专用合同条款另有约定外，工程量的计量按月进行。</w:t>
      </w:r>
    </w:p>
    <w:p w:rsidR="00E630AC" w:rsidRDefault="00374ABF">
      <w:pPr>
        <w:autoSpaceDE/>
        <w:adjustRightInd/>
        <w:spacing w:line="360" w:lineRule="auto"/>
        <w:ind w:firstLineChars="200" w:firstLine="420"/>
        <w:rPr>
          <w:rFonts w:ascii="宋体" w:hAnsi="宋体"/>
        </w:rPr>
      </w:pPr>
      <w:r>
        <w:rPr>
          <w:rFonts w:ascii="宋体" w:hAnsi="宋体" w:hint="eastAsia"/>
        </w:rPr>
        <w:t>12.3.3 单价合同的计量</w:t>
      </w:r>
    </w:p>
    <w:p w:rsidR="00E630AC" w:rsidRDefault="00374ABF">
      <w:pPr>
        <w:autoSpaceDE/>
        <w:adjustRightInd/>
        <w:spacing w:line="360" w:lineRule="auto"/>
        <w:ind w:firstLineChars="200" w:firstLine="420"/>
        <w:rPr>
          <w:rFonts w:ascii="宋体" w:hAnsi="宋体"/>
        </w:rPr>
      </w:pPr>
      <w:r>
        <w:rPr>
          <w:rFonts w:ascii="宋体" w:hAnsi="宋体" w:hint="eastAsia"/>
        </w:rPr>
        <w:t>除专用合同条款另有约定外，单价合同的计量按照本项约定执行：</w:t>
      </w:r>
    </w:p>
    <w:p w:rsidR="00E630AC" w:rsidRDefault="00374ABF">
      <w:pPr>
        <w:autoSpaceDE/>
        <w:adjustRightInd/>
        <w:spacing w:line="360" w:lineRule="auto"/>
        <w:ind w:firstLineChars="200" w:firstLine="420"/>
        <w:rPr>
          <w:rFonts w:ascii="宋体" w:hAnsi="宋体"/>
        </w:rPr>
      </w:pPr>
      <w:r>
        <w:rPr>
          <w:rFonts w:ascii="宋体" w:hAnsi="宋体" w:hint="eastAsia"/>
        </w:rPr>
        <w:t>（1）承包人应于每月25日向监理人报送上月20日至当月19日已完成的工程量报告，并附具进度付款申请单、已完成工程量报表和有关资料。</w:t>
      </w:r>
    </w:p>
    <w:p w:rsidR="00E630AC" w:rsidRDefault="00374ABF">
      <w:pPr>
        <w:autoSpaceDE/>
        <w:adjustRightInd/>
        <w:spacing w:line="360" w:lineRule="auto"/>
        <w:ind w:firstLineChars="200" w:firstLine="420"/>
        <w:rPr>
          <w:rFonts w:ascii="宋体" w:hAnsi="宋体"/>
        </w:rPr>
      </w:pPr>
      <w:r>
        <w:rPr>
          <w:rFonts w:ascii="宋体" w:hAnsi="宋体" w:hint="eastAsia"/>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rsidR="00E630AC" w:rsidRDefault="00374ABF">
      <w:pPr>
        <w:autoSpaceDE/>
        <w:adjustRightInd/>
        <w:spacing w:line="360" w:lineRule="auto"/>
        <w:ind w:firstLineChars="200" w:firstLine="420"/>
        <w:rPr>
          <w:rFonts w:ascii="宋体" w:hAnsi="宋体"/>
        </w:rPr>
      </w:pPr>
      <w:r>
        <w:rPr>
          <w:rFonts w:ascii="宋体" w:hAnsi="宋体" w:hint="eastAsia"/>
        </w:rPr>
        <w:t>（3）监理人未在收到承包人提交的工程量报表后的7天内完成审核的，承包人报送的工程量报告中的工程量视为承包人实际完成的工程量，据此计算工程价款。</w:t>
      </w:r>
    </w:p>
    <w:p w:rsidR="00E630AC" w:rsidRDefault="00374ABF">
      <w:pPr>
        <w:autoSpaceDE/>
        <w:adjustRightInd/>
        <w:spacing w:line="360" w:lineRule="auto"/>
        <w:ind w:firstLineChars="200" w:firstLine="420"/>
        <w:rPr>
          <w:rFonts w:ascii="宋体" w:hAnsi="宋体"/>
        </w:rPr>
      </w:pPr>
      <w:r>
        <w:rPr>
          <w:rFonts w:ascii="宋体" w:hAnsi="宋体" w:hint="eastAsia"/>
        </w:rPr>
        <w:t>12.3.4 总价合同的计量</w:t>
      </w:r>
    </w:p>
    <w:p w:rsidR="00E630AC" w:rsidRDefault="00374ABF">
      <w:pPr>
        <w:autoSpaceDE/>
        <w:adjustRightInd/>
        <w:spacing w:line="360" w:lineRule="auto"/>
        <w:ind w:firstLineChars="200" w:firstLine="420"/>
        <w:rPr>
          <w:rFonts w:ascii="宋体" w:hAnsi="宋体"/>
        </w:rPr>
      </w:pPr>
      <w:r>
        <w:rPr>
          <w:rFonts w:ascii="宋体" w:hAnsi="宋体" w:hint="eastAsia"/>
        </w:rPr>
        <w:t>除专用合同条款另有约定外，按月计量支付的总价合同，按照本项约定执行：</w:t>
      </w:r>
    </w:p>
    <w:p w:rsidR="00E630AC" w:rsidRDefault="00374ABF">
      <w:pPr>
        <w:autoSpaceDE/>
        <w:adjustRightInd/>
        <w:spacing w:line="360" w:lineRule="auto"/>
        <w:ind w:firstLineChars="200" w:firstLine="420"/>
        <w:rPr>
          <w:rFonts w:ascii="宋体" w:hAnsi="宋体"/>
        </w:rPr>
      </w:pPr>
      <w:r>
        <w:rPr>
          <w:rFonts w:ascii="宋体" w:hAnsi="宋体" w:hint="eastAsia"/>
        </w:rPr>
        <w:t>（1）承包人应于每月25日向监理人报送上月20日至当月19日已完成的工程量报告，并附具进度付款申请单、已完成工程量报表和有关资料。</w:t>
      </w:r>
    </w:p>
    <w:p w:rsidR="00E630AC" w:rsidRDefault="00374ABF">
      <w:pPr>
        <w:autoSpaceDE/>
        <w:adjustRightInd/>
        <w:spacing w:line="360" w:lineRule="auto"/>
        <w:ind w:firstLineChars="200" w:firstLine="420"/>
        <w:rPr>
          <w:rFonts w:ascii="宋体" w:hAnsi="宋体"/>
        </w:rPr>
      </w:pPr>
      <w:r>
        <w:rPr>
          <w:rFonts w:ascii="宋体" w:hAnsi="宋体" w:hint="eastAsia"/>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E630AC" w:rsidRDefault="00374ABF">
      <w:pPr>
        <w:autoSpaceDE/>
        <w:adjustRightInd/>
        <w:spacing w:line="360" w:lineRule="auto"/>
        <w:ind w:firstLineChars="200" w:firstLine="420"/>
        <w:rPr>
          <w:rFonts w:ascii="宋体" w:hAnsi="宋体"/>
        </w:rPr>
      </w:pPr>
      <w:r>
        <w:rPr>
          <w:rFonts w:ascii="宋体" w:hAnsi="宋体" w:hint="eastAsia"/>
        </w:rPr>
        <w:t>（3）监理人未在收到承包人提交的工程量报表后的7天内完成复核的，承包人提交的工程量报告中的工程量视为承包人实际完成的工程量。</w:t>
      </w:r>
    </w:p>
    <w:p w:rsidR="00E630AC" w:rsidRDefault="00374ABF">
      <w:pPr>
        <w:autoSpaceDE/>
        <w:adjustRightInd/>
        <w:spacing w:line="360" w:lineRule="auto"/>
        <w:ind w:firstLineChars="200" w:firstLine="420"/>
        <w:rPr>
          <w:rFonts w:ascii="宋体" w:hAnsi="宋体"/>
        </w:rPr>
      </w:pPr>
      <w:r>
        <w:rPr>
          <w:rFonts w:ascii="宋体" w:hAnsi="宋体" w:hint="eastAsia"/>
        </w:rPr>
        <w:t>12.3.5 总价合同采用支付分解表计量支付的，可以按照第12.3.4项〔总价合同的计量〕约定进行计量，但合同价款按照支付分解表进行支付。</w:t>
      </w:r>
    </w:p>
    <w:p w:rsidR="00E630AC" w:rsidRDefault="00374ABF">
      <w:pPr>
        <w:autoSpaceDE/>
        <w:adjustRightInd/>
        <w:spacing w:line="360" w:lineRule="auto"/>
        <w:ind w:firstLineChars="200" w:firstLine="420"/>
        <w:rPr>
          <w:rFonts w:ascii="宋体" w:hAnsi="宋体"/>
        </w:rPr>
      </w:pPr>
      <w:r>
        <w:rPr>
          <w:rFonts w:ascii="宋体" w:hAnsi="宋体" w:hint="eastAsia"/>
        </w:rPr>
        <w:t>12.3.6 其他价格形式合同的计量</w:t>
      </w:r>
    </w:p>
    <w:p w:rsidR="00E630AC" w:rsidRDefault="00374ABF">
      <w:pPr>
        <w:autoSpaceDE/>
        <w:adjustRightInd/>
        <w:spacing w:line="360" w:lineRule="auto"/>
        <w:ind w:firstLineChars="200" w:firstLine="420"/>
        <w:rPr>
          <w:rFonts w:ascii="宋体" w:hAnsi="宋体"/>
        </w:rPr>
      </w:pPr>
      <w:r>
        <w:rPr>
          <w:rFonts w:ascii="宋体" w:hAnsi="宋体" w:hint="eastAsia"/>
        </w:rPr>
        <w:lastRenderedPageBreak/>
        <w:t>合同当事人可在专用合同条款中约定其他价格形式合同的计量方式和程序。</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316" w:name="_Toc296503101"/>
      <w:bookmarkStart w:id="317" w:name="_Toc296346602"/>
      <w:bookmarkStart w:id="318" w:name="_Toc351203584"/>
      <w:bookmarkStart w:id="319" w:name="_Toc337558803"/>
      <w:r>
        <w:rPr>
          <w:rFonts w:ascii="宋体" w:hAnsi="宋体" w:hint="eastAsia"/>
          <w:bCs/>
          <w:kern w:val="2"/>
        </w:rPr>
        <w:t>12.4工程进度款支</w:t>
      </w:r>
      <w:bookmarkEnd w:id="316"/>
      <w:bookmarkEnd w:id="317"/>
      <w:r>
        <w:rPr>
          <w:rFonts w:ascii="宋体" w:hAnsi="宋体" w:hint="eastAsia"/>
          <w:bCs/>
          <w:kern w:val="2"/>
        </w:rPr>
        <w:t>付</w:t>
      </w:r>
      <w:bookmarkEnd w:id="318"/>
    </w:p>
    <w:bookmarkEnd w:id="319"/>
    <w:p w:rsidR="00E630AC" w:rsidRDefault="00374ABF">
      <w:pPr>
        <w:spacing w:line="360" w:lineRule="auto"/>
        <w:ind w:firstLineChars="200" w:firstLine="420"/>
        <w:outlineLvl w:val="0"/>
        <w:rPr>
          <w:rFonts w:ascii="宋体" w:hAnsi="宋体"/>
        </w:rPr>
      </w:pPr>
      <w:r>
        <w:rPr>
          <w:rFonts w:ascii="宋体" w:hAnsi="宋体" w:hint="eastAsia"/>
          <w:kern w:val="2"/>
        </w:rPr>
        <w:t>12.4</w:t>
      </w:r>
      <w:r>
        <w:rPr>
          <w:rFonts w:ascii="宋体" w:hAnsi="宋体" w:hint="eastAsia"/>
        </w:rPr>
        <w:t>.1 付款周期</w:t>
      </w:r>
    </w:p>
    <w:p w:rsidR="00E630AC" w:rsidRDefault="00374ABF">
      <w:pPr>
        <w:autoSpaceDE/>
        <w:adjustRightInd/>
        <w:spacing w:line="360" w:lineRule="auto"/>
        <w:ind w:firstLineChars="200" w:firstLine="420"/>
        <w:rPr>
          <w:rFonts w:ascii="宋体" w:hAnsi="宋体"/>
        </w:rPr>
      </w:pPr>
      <w:r>
        <w:rPr>
          <w:rFonts w:ascii="宋体" w:hAnsi="宋体" w:hint="eastAsia"/>
        </w:rPr>
        <w:t>除专用合同条款另有约定外，付款周期应按照第12.3.2项〔计量周期〕的约定与计量周期保持一致。</w:t>
      </w:r>
    </w:p>
    <w:p w:rsidR="00E630AC" w:rsidRDefault="00374ABF">
      <w:pPr>
        <w:spacing w:line="360" w:lineRule="auto"/>
        <w:ind w:firstLineChars="200" w:firstLine="420"/>
        <w:rPr>
          <w:rFonts w:ascii="宋体" w:hAnsi="宋体"/>
        </w:rPr>
      </w:pPr>
      <w:r>
        <w:rPr>
          <w:rFonts w:ascii="宋体" w:hAnsi="宋体" w:hint="eastAsia"/>
          <w:kern w:val="2"/>
        </w:rPr>
        <w:t>12.4</w:t>
      </w:r>
      <w:r>
        <w:rPr>
          <w:rFonts w:ascii="宋体" w:hAnsi="宋体" w:hint="eastAsia"/>
        </w:rPr>
        <w:t>.2 进度付款申请单的编制</w:t>
      </w:r>
    </w:p>
    <w:p w:rsidR="00E630AC" w:rsidRDefault="00374ABF">
      <w:pPr>
        <w:spacing w:line="360" w:lineRule="auto"/>
        <w:ind w:firstLineChars="200" w:firstLine="420"/>
        <w:rPr>
          <w:rFonts w:ascii="宋体" w:hAnsi="宋体"/>
        </w:rPr>
      </w:pPr>
      <w:r>
        <w:rPr>
          <w:rFonts w:ascii="宋体" w:hAnsi="宋体" w:hint="eastAsia"/>
        </w:rPr>
        <w:t>除专用合同条款另有约定外，进度付款申请单应包括下列内容：</w:t>
      </w:r>
    </w:p>
    <w:p w:rsidR="00E630AC" w:rsidRDefault="00374ABF">
      <w:pPr>
        <w:spacing w:line="360" w:lineRule="auto"/>
        <w:ind w:firstLineChars="200" w:firstLine="420"/>
        <w:rPr>
          <w:rFonts w:ascii="宋体" w:hAnsi="宋体"/>
        </w:rPr>
      </w:pPr>
      <w:r>
        <w:rPr>
          <w:rFonts w:ascii="宋体" w:hAnsi="宋体" w:hint="eastAsia"/>
        </w:rPr>
        <w:t>（1）截至本次付款周期已完成工作对应的金额；</w:t>
      </w:r>
    </w:p>
    <w:p w:rsidR="00E630AC" w:rsidRDefault="00374ABF">
      <w:pPr>
        <w:spacing w:line="360" w:lineRule="auto"/>
        <w:ind w:firstLineChars="200" w:firstLine="420"/>
        <w:rPr>
          <w:rFonts w:ascii="宋体" w:hAnsi="宋体"/>
        </w:rPr>
      </w:pPr>
      <w:r>
        <w:rPr>
          <w:rFonts w:ascii="宋体" w:hAnsi="宋体" w:hint="eastAsia"/>
        </w:rPr>
        <w:t>（2）根据第10条〔变更〕应增加和扣减的变更金额；</w:t>
      </w:r>
    </w:p>
    <w:p w:rsidR="00E630AC" w:rsidRDefault="00374ABF">
      <w:pPr>
        <w:spacing w:line="360" w:lineRule="auto"/>
        <w:ind w:firstLineChars="200" w:firstLine="420"/>
        <w:rPr>
          <w:rFonts w:ascii="宋体" w:hAnsi="宋体"/>
        </w:rPr>
      </w:pPr>
      <w:r>
        <w:rPr>
          <w:rFonts w:ascii="宋体" w:hAnsi="宋体" w:hint="eastAsia"/>
        </w:rPr>
        <w:t>（3）根据第12.2款〔预付款〕约定应支付的预付款和扣减的返还预付款；</w:t>
      </w:r>
    </w:p>
    <w:p w:rsidR="00E630AC" w:rsidRDefault="00374ABF">
      <w:pPr>
        <w:spacing w:line="360" w:lineRule="auto"/>
        <w:ind w:firstLineChars="200" w:firstLine="420"/>
        <w:rPr>
          <w:rFonts w:ascii="宋体" w:hAnsi="宋体"/>
        </w:rPr>
      </w:pPr>
      <w:r>
        <w:rPr>
          <w:rFonts w:ascii="宋体" w:hAnsi="宋体" w:hint="eastAsia"/>
        </w:rPr>
        <w:t>（4）根据第15.3款〔质量保证金〕约定应扣减的质量保证金；</w:t>
      </w:r>
    </w:p>
    <w:p w:rsidR="00E630AC" w:rsidRDefault="00374ABF">
      <w:pPr>
        <w:spacing w:line="360" w:lineRule="auto"/>
        <w:ind w:firstLineChars="200" w:firstLine="420"/>
        <w:rPr>
          <w:rFonts w:ascii="宋体" w:hAnsi="宋体"/>
        </w:rPr>
      </w:pPr>
      <w:r>
        <w:rPr>
          <w:rFonts w:ascii="宋体" w:hAnsi="宋体" w:hint="eastAsia"/>
        </w:rPr>
        <w:t>（5）根据第19条〔索赔〕应增加和扣减的索赔金额；</w:t>
      </w:r>
    </w:p>
    <w:p w:rsidR="00E630AC" w:rsidRDefault="00374ABF">
      <w:pPr>
        <w:spacing w:line="360" w:lineRule="auto"/>
        <w:ind w:firstLineChars="200" w:firstLine="420"/>
        <w:rPr>
          <w:rFonts w:ascii="宋体" w:hAnsi="宋体"/>
        </w:rPr>
      </w:pPr>
      <w:r>
        <w:rPr>
          <w:rFonts w:ascii="宋体" w:hAnsi="宋体" w:hint="eastAsia"/>
        </w:rPr>
        <w:t>（6）对已签发的进度款支付证书中出现错误的修正，应在本次进度付款中支付或扣除的金额；</w:t>
      </w:r>
    </w:p>
    <w:p w:rsidR="00E630AC" w:rsidRDefault="00374ABF">
      <w:pPr>
        <w:spacing w:line="360" w:lineRule="auto"/>
        <w:ind w:firstLineChars="200" w:firstLine="420"/>
        <w:rPr>
          <w:rFonts w:ascii="宋体" w:hAnsi="宋体"/>
        </w:rPr>
      </w:pPr>
      <w:r>
        <w:rPr>
          <w:rFonts w:ascii="宋体" w:hAnsi="宋体" w:hint="eastAsia"/>
        </w:rPr>
        <w:t>（7）根据合同约定应增加和扣减的其他金额。</w:t>
      </w:r>
    </w:p>
    <w:p w:rsidR="00E630AC" w:rsidRDefault="00374ABF">
      <w:pPr>
        <w:spacing w:line="360" w:lineRule="auto"/>
        <w:ind w:firstLineChars="200" w:firstLine="420"/>
        <w:outlineLvl w:val="0"/>
        <w:rPr>
          <w:rFonts w:ascii="宋体" w:hAnsi="宋体"/>
        </w:rPr>
      </w:pPr>
      <w:r>
        <w:rPr>
          <w:rFonts w:ascii="宋体" w:hAnsi="宋体" w:hint="eastAsia"/>
        </w:rPr>
        <w:t>12.4.3 进度付款申请单的提交</w:t>
      </w:r>
    </w:p>
    <w:p w:rsidR="00E630AC" w:rsidRDefault="00374ABF">
      <w:pPr>
        <w:spacing w:line="360" w:lineRule="auto"/>
        <w:ind w:firstLineChars="200" w:firstLine="420"/>
        <w:rPr>
          <w:rFonts w:ascii="宋体" w:hAnsi="宋体"/>
        </w:rPr>
      </w:pPr>
      <w:r>
        <w:rPr>
          <w:rFonts w:ascii="宋体" w:hAnsi="宋体" w:hint="eastAsia"/>
        </w:rPr>
        <w:t>（1）单价合同进度付款申请单的提交</w:t>
      </w:r>
    </w:p>
    <w:p w:rsidR="00E630AC" w:rsidRDefault="00374ABF">
      <w:pPr>
        <w:spacing w:line="360" w:lineRule="auto"/>
        <w:ind w:firstLineChars="200" w:firstLine="420"/>
        <w:rPr>
          <w:rFonts w:ascii="宋体" w:hAnsi="宋体"/>
        </w:rPr>
      </w:pPr>
      <w:r>
        <w:rPr>
          <w:rFonts w:ascii="宋体" w:hAnsi="宋体" w:hint="eastAsia"/>
        </w:rPr>
        <w:t>单价合同的进度付款申请单，按照第12.3.3项〔单价合同的计量〕约定的时间按月向监理人提交，并附上已完成工程量报表和有关资料。单价合同中的总价项目按月进行支付分解，并汇总列入当期进度付款申请单。</w:t>
      </w:r>
    </w:p>
    <w:p w:rsidR="00E630AC" w:rsidRDefault="00374ABF">
      <w:pPr>
        <w:spacing w:line="360" w:lineRule="auto"/>
        <w:ind w:firstLineChars="200" w:firstLine="420"/>
        <w:rPr>
          <w:rFonts w:ascii="宋体" w:hAnsi="宋体"/>
        </w:rPr>
      </w:pPr>
      <w:r>
        <w:rPr>
          <w:rFonts w:ascii="宋体" w:hAnsi="宋体" w:hint="eastAsia"/>
        </w:rPr>
        <w:t>（2）总价合同进度付款申请单的提交</w:t>
      </w:r>
    </w:p>
    <w:p w:rsidR="00E630AC" w:rsidRDefault="00374ABF">
      <w:pPr>
        <w:spacing w:line="360" w:lineRule="auto"/>
        <w:ind w:firstLineChars="200" w:firstLine="420"/>
        <w:rPr>
          <w:rFonts w:ascii="宋体" w:hAnsi="宋体"/>
        </w:rPr>
      </w:pPr>
      <w:r>
        <w:rPr>
          <w:rFonts w:ascii="宋体" w:hAnsi="宋体" w:hint="eastAsia"/>
        </w:rPr>
        <w:t>总价合同按月计量支付的，承包人按照第12.3.4项〔总价合同的计量〕约定的时间按月向监理人提交进度付款申请单，并附上已完成工程量报表和有关资料。</w:t>
      </w:r>
    </w:p>
    <w:p w:rsidR="00E630AC" w:rsidRDefault="00374ABF">
      <w:pPr>
        <w:spacing w:line="360" w:lineRule="auto"/>
        <w:ind w:firstLineChars="200" w:firstLine="420"/>
        <w:rPr>
          <w:rFonts w:ascii="宋体" w:hAnsi="宋体"/>
        </w:rPr>
      </w:pPr>
      <w:r>
        <w:rPr>
          <w:rFonts w:ascii="宋体" w:hAnsi="宋体" w:hint="eastAsia"/>
        </w:rPr>
        <w:t>总价合同按支付分解</w:t>
      </w:r>
      <w:proofErr w:type="gramStart"/>
      <w:r>
        <w:rPr>
          <w:rFonts w:ascii="宋体" w:hAnsi="宋体" w:hint="eastAsia"/>
        </w:rPr>
        <w:t>表支付</w:t>
      </w:r>
      <w:proofErr w:type="gramEnd"/>
      <w:r>
        <w:rPr>
          <w:rFonts w:ascii="宋体" w:hAnsi="宋体" w:hint="eastAsia"/>
        </w:rPr>
        <w:t>的，承包人应按照第12.4.6项〔支付分解表〕及第12.4.2项〔进度付款申请单的编制〕的约定向监理人提交进度付款申请单。</w:t>
      </w:r>
    </w:p>
    <w:p w:rsidR="00E630AC" w:rsidRDefault="00374ABF">
      <w:pPr>
        <w:spacing w:line="360" w:lineRule="auto"/>
        <w:ind w:firstLineChars="200" w:firstLine="420"/>
        <w:rPr>
          <w:rFonts w:ascii="宋体" w:hAnsi="宋体"/>
        </w:rPr>
      </w:pPr>
      <w:r>
        <w:rPr>
          <w:rFonts w:ascii="宋体" w:hAnsi="宋体" w:hint="eastAsia"/>
        </w:rPr>
        <w:t>（3）其他价格形式合同的进度付款申请单的提交</w:t>
      </w:r>
    </w:p>
    <w:p w:rsidR="00E630AC" w:rsidRDefault="00374ABF">
      <w:pPr>
        <w:spacing w:line="360" w:lineRule="auto"/>
        <w:ind w:firstLineChars="200" w:firstLine="420"/>
        <w:rPr>
          <w:rFonts w:ascii="宋体" w:hAnsi="宋体"/>
        </w:rPr>
      </w:pPr>
      <w:r>
        <w:rPr>
          <w:rFonts w:ascii="宋体" w:hAnsi="宋体" w:hint="eastAsia"/>
        </w:rPr>
        <w:t>合同当事人可在专用合同条款中约定其他价格形式合同的进度付款申请单的编制和提交程序。</w:t>
      </w:r>
    </w:p>
    <w:p w:rsidR="00E630AC" w:rsidRDefault="00374ABF">
      <w:pPr>
        <w:spacing w:line="360" w:lineRule="auto"/>
        <w:ind w:firstLineChars="200" w:firstLine="420"/>
        <w:rPr>
          <w:rFonts w:ascii="宋体" w:hAnsi="宋体"/>
        </w:rPr>
      </w:pPr>
      <w:r>
        <w:rPr>
          <w:rFonts w:ascii="宋体" w:hAnsi="宋体" w:hint="eastAsia"/>
          <w:kern w:val="2"/>
        </w:rPr>
        <w:t>12.4</w:t>
      </w:r>
      <w:r>
        <w:rPr>
          <w:rFonts w:ascii="宋体" w:hAnsi="宋体" w:hint="eastAsia"/>
        </w:rPr>
        <w:t>.4 进度款审核和支付</w:t>
      </w:r>
    </w:p>
    <w:p w:rsidR="00E630AC" w:rsidRDefault="00374ABF">
      <w:pPr>
        <w:spacing w:line="360" w:lineRule="auto"/>
        <w:ind w:firstLineChars="200" w:firstLine="420"/>
        <w:rPr>
          <w:rFonts w:ascii="宋体" w:hAnsi="宋体"/>
        </w:rPr>
      </w:pPr>
      <w:r>
        <w:rPr>
          <w:rFonts w:ascii="宋体" w:hAnsi="宋体" w:hint="eastAsia"/>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rsidR="00E630AC" w:rsidRDefault="00374ABF">
      <w:pPr>
        <w:spacing w:line="360" w:lineRule="auto"/>
        <w:ind w:firstLineChars="200" w:firstLine="420"/>
        <w:rPr>
          <w:rFonts w:ascii="宋体" w:hAnsi="宋体"/>
        </w:rPr>
      </w:pPr>
      <w:r>
        <w:rPr>
          <w:rFonts w:ascii="宋体" w:hAnsi="宋体" w:hint="eastAsia"/>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rsidR="00E630AC" w:rsidRDefault="00374ABF">
      <w:pPr>
        <w:spacing w:line="360" w:lineRule="auto"/>
        <w:ind w:firstLineChars="200" w:firstLine="420"/>
        <w:rPr>
          <w:rFonts w:ascii="宋体" w:hAnsi="宋体"/>
        </w:rPr>
      </w:pPr>
      <w:r>
        <w:rPr>
          <w:rFonts w:ascii="宋体" w:hAnsi="宋体" w:hint="eastAsia"/>
        </w:rPr>
        <w:t>（2）除专用合同条款另有约定外，发包人应在进度款支付证书或临时进度款支付证书签发后14天内完成支付，发包人逾期支付进度款的，应按照中国人民银行发布的同期同类贷款基准利率支付违约金。</w:t>
      </w:r>
    </w:p>
    <w:p w:rsidR="00E630AC" w:rsidRDefault="00374ABF">
      <w:pPr>
        <w:spacing w:line="360" w:lineRule="auto"/>
        <w:ind w:firstLineChars="200" w:firstLine="420"/>
        <w:rPr>
          <w:rFonts w:ascii="宋体" w:hAnsi="宋体"/>
        </w:rPr>
      </w:pPr>
      <w:r>
        <w:rPr>
          <w:rFonts w:ascii="宋体" w:hAnsi="宋体" w:hint="eastAsia"/>
        </w:rPr>
        <w:t>（3）发包人签发进度款支付证书或临时进度款支付证书，不表明发包人已同意、批准或接受了承包</w:t>
      </w:r>
      <w:r>
        <w:rPr>
          <w:rFonts w:ascii="宋体" w:hAnsi="宋体" w:hint="eastAsia"/>
        </w:rPr>
        <w:lastRenderedPageBreak/>
        <w:t>人完成的相应部分的工作。</w:t>
      </w:r>
    </w:p>
    <w:p w:rsidR="00E630AC" w:rsidRDefault="00374ABF">
      <w:pPr>
        <w:spacing w:line="360" w:lineRule="auto"/>
        <w:ind w:firstLineChars="200" w:firstLine="420"/>
        <w:rPr>
          <w:rFonts w:ascii="宋体" w:hAnsi="宋体"/>
        </w:rPr>
      </w:pPr>
      <w:r>
        <w:rPr>
          <w:rFonts w:ascii="宋体" w:hAnsi="宋体" w:hint="eastAsia"/>
        </w:rPr>
        <w:t>12.4.5 进度付款的修正</w:t>
      </w:r>
    </w:p>
    <w:p w:rsidR="00E630AC" w:rsidRDefault="00374ABF">
      <w:pPr>
        <w:spacing w:line="360" w:lineRule="auto"/>
        <w:ind w:firstLineChars="200" w:firstLine="420"/>
        <w:rPr>
          <w:rFonts w:ascii="宋体" w:hAnsi="宋体"/>
        </w:rPr>
      </w:pPr>
      <w:r>
        <w:rPr>
          <w:rFonts w:ascii="宋体" w:hAnsi="宋体" w:hint="eastAsia"/>
        </w:rPr>
        <w:t>在对已签发的进度款支付证书进行阶段汇总和复核中发现错误、遗漏或重复的，发包人和承包人均有权提出修正申请。经发包人和承包人同意的修正，应在下期进度付款中支付或扣除。</w:t>
      </w:r>
    </w:p>
    <w:p w:rsidR="00E630AC" w:rsidRDefault="00374ABF">
      <w:pPr>
        <w:spacing w:line="360" w:lineRule="auto"/>
        <w:ind w:firstLineChars="200" w:firstLine="420"/>
        <w:rPr>
          <w:rFonts w:ascii="宋体" w:hAnsi="宋体"/>
        </w:rPr>
      </w:pPr>
      <w:r>
        <w:rPr>
          <w:rFonts w:ascii="宋体" w:hAnsi="宋体" w:hint="eastAsia"/>
        </w:rPr>
        <w:t>12.4.6 支付分解表</w:t>
      </w:r>
    </w:p>
    <w:p w:rsidR="00E630AC" w:rsidRDefault="00374ABF">
      <w:pPr>
        <w:autoSpaceDE/>
        <w:adjustRightInd/>
        <w:spacing w:line="360" w:lineRule="auto"/>
        <w:ind w:firstLineChars="200" w:firstLine="420"/>
        <w:rPr>
          <w:rFonts w:ascii="宋体" w:hAnsi="宋体"/>
        </w:rPr>
      </w:pPr>
      <w:r>
        <w:rPr>
          <w:rFonts w:ascii="宋体" w:hAnsi="宋体" w:hint="eastAsia"/>
        </w:rPr>
        <w:t>1.支付分解表的编制要求</w:t>
      </w:r>
    </w:p>
    <w:p w:rsidR="00E630AC" w:rsidRDefault="00374ABF">
      <w:pPr>
        <w:autoSpaceDE/>
        <w:adjustRightInd/>
        <w:spacing w:line="360" w:lineRule="auto"/>
        <w:ind w:firstLineChars="200" w:firstLine="420"/>
        <w:rPr>
          <w:rFonts w:ascii="宋体" w:hAnsi="宋体"/>
        </w:rPr>
      </w:pPr>
      <w:r>
        <w:rPr>
          <w:rFonts w:ascii="宋体" w:hAnsi="宋体" w:hint="eastAsia"/>
        </w:rPr>
        <w:t>（1）支付分解表中所列的每期付款金额，应为第12.4.2项〔进度付款申请单的编制〕第（1）目的估算金额；</w:t>
      </w:r>
    </w:p>
    <w:p w:rsidR="00E630AC" w:rsidRDefault="00374ABF">
      <w:pPr>
        <w:autoSpaceDE/>
        <w:adjustRightInd/>
        <w:spacing w:line="360" w:lineRule="auto"/>
        <w:ind w:firstLineChars="200" w:firstLine="420"/>
        <w:rPr>
          <w:rFonts w:ascii="宋体" w:hAnsi="宋体"/>
        </w:rPr>
      </w:pPr>
      <w:r>
        <w:rPr>
          <w:rFonts w:ascii="宋体" w:hAnsi="宋体" w:hint="eastAsia"/>
        </w:rPr>
        <w:t>（2）实际进度与施工进度计划不一致的，合同当事人可按照第4.4款〔商定或确定〕修改支付分解表；</w:t>
      </w:r>
    </w:p>
    <w:p w:rsidR="00E630AC" w:rsidRDefault="00374ABF">
      <w:pPr>
        <w:autoSpaceDE/>
        <w:adjustRightInd/>
        <w:spacing w:line="360" w:lineRule="auto"/>
        <w:ind w:firstLineChars="200" w:firstLine="420"/>
        <w:rPr>
          <w:rFonts w:ascii="宋体" w:hAnsi="宋体"/>
        </w:rPr>
      </w:pPr>
      <w:r>
        <w:rPr>
          <w:rFonts w:ascii="宋体" w:hAnsi="宋体" w:hint="eastAsia"/>
        </w:rPr>
        <w:t>（3）不采用支付分解表的，承包人应向发包人和监理人提交按季度编制的支付估算分解表，用于支付参考。</w:t>
      </w:r>
    </w:p>
    <w:p w:rsidR="00E630AC" w:rsidRDefault="00374ABF">
      <w:pPr>
        <w:autoSpaceDE/>
        <w:adjustRightInd/>
        <w:spacing w:line="360" w:lineRule="auto"/>
        <w:ind w:firstLineChars="200" w:firstLine="420"/>
        <w:rPr>
          <w:rFonts w:ascii="宋体" w:hAnsi="宋体"/>
        </w:rPr>
      </w:pPr>
      <w:r>
        <w:rPr>
          <w:rFonts w:ascii="宋体" w:hAnsi="宋体" w:hint="eastAsia"/>
        </w:rPr>
        <w:t>2.总价合同支付分解表的编制与审批</w:t>
      </w:r>
    </w:p>
    <w:p w:rsidR="00E630AC" w:rsidRDefault="00374ABF">
      <w:pPr>
        <w:autoSpaceDE/>
        <w:adjustRightInd/>
        <w:spacing w:line="360" w:lineRule="auto"/>
        <w:ind w:firstLineChars="200" w:firstLine="420"/>
        <w:rPr>
          <w:rFonts w:ascii="宋体" w:hAnsi="宋体"/>
        </w:rPr>
      </w:pPr>
      <w:r>
        <w:rPr>
          <w:rFonts w:ascii="宋体" w:hAnsi="宋体" w:hint="eastAsia"/>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E630AC" w:rsidRDefault="00374ABF">
      <w:pPr>
        <w:autoSpaceDE/>
        <w:adjustRightInd/>
        <w:spacing w:line="360" w:lineRule="auto"/>
        <w:ind w:firstLineChars="200" w:firstLine="420"/>
        <w:rPr>
          <w:rFonts w:ascii="宋体" w:hAnsi="宋体"/>
        </w:rPr>
      </w:pPr>
      <w:r>
        <w:rPr>
          <w:rFonts w:ascii="宋体" w:hAnsi="宋体" w:hint="eastAsia"/>
        </w:rPr>
        <w:t>（2）监理人应在收到支付分解表后7天内完成审核并报送发包人。发包人应在收到经监理人审核的支付分解表后7天内完成审批，经发包人批准的支付分解表为有约束力的支付分解表。</w:t>
      </w:r>
    </w:p>
    <w:p w:rsidR="00E630AC" w:rsidRDefault="00374ABF">
      <w:pPr>
        <w:autoSpaceDE/>
        <w:adjustRightInd/>
        <w:spacing w:line="360" w:lineRule="auto"/>
        <w:rPr>
          <w:rFonts w:ascii="宋体" w:hAnsi="宋体"/>
        </w:rPr>
      </w:pPr>
      <w:r>
        <w:rPr>
          <w:rFonts w:ascii="宋体" w:hAnsi="宋体" w:hint="eastAsia"/>
        </w:rPr>
        <w:t xml:space="preserve">    （3）发包人逾期未完</w:t>
      </w:r>
      <w:proofErr w:type="gramStart"/>
      <w:r>
        <w:rPr>
          <w:rFonts w:ascii="宋体" w:hAnsi="宋体" w:hint="eastAsia"/>
        </w:rPr>
        <w:t>成支付</w:t>
      </w:r>
      <w:proofErr w:type="gramEnd"/>
      <w:r>
        <w:rPr>
          <w:rFonts w:ascii="宋体" w:hAnsi="宋体" w:hint="eastAsia"/>
        </w:rPr>
        <w:t>分解表审批的，也未及时要求承包人进行修正和提供补充资料的，则承包人提交的支付分解表视为已经获得发包人批准。</w:t>
      </w:r>
    </w:p>
    <w:p w:rsidR="00E630AC" w:rsidRDefault="00374ABF">
      <w:pPr>
        <w:autoSpaceDE/>
        <w:adjustRightInd/>
        <w:spacing w:line="360" w:lineRule="auto"/>
        <w:ind w:firstLineChars="200" w:firstLine="420"/>
        <w:rPr>
          <w:rFonts w:ascii="宋体" w:hAnsi="宋体"/>
        </w:rPr>
      </w:pPr>
      <w:r>
        <w:rPr>
          <w:rFonts w:ascii="宋体" w:hAnsi="宋体" w:hint="eastAsia"/>
        </w:rPr>
        <w:t>3.单价合同的总价项目支付分解表的编制与审批</w:t>
      </w:r>
    </w:p>
    <w:p w:rsidR="00E630AC" w:rsidRDefault="00374ABF">
      <w:pPr>
        <w:autoSpaceDE/>
        <w:adjustRightInd/>
        <w:spacing w:line="360" w:lineRule="auto"/>
        <w:ind w:firstLineChars="200" w:firstLine="420"/>
        <w:rPr>
          <w:rFonts w:ascii="宋体" w:hAnsi="宋体"/>
        </w:rPr>
      </w:pPr>
      <w:r>
        <w:rPr>
          <w:rFonts w:ascii="宋体" w:hAnsi="宋体" w:hint="eastAsia"/>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320" w:name="_Toc351203585"/>
      <w:r>
        <w:rPr>
          <w:rFonts w:ascii="宋体" w:hAnsi="宋体" w:hint="eastAsia"/>
          <w:bCs/>
          <w:kern w:val="2"/>
        </w:rPr>
        <w:t>12.5支付账户</w:t>
      </w:r>
      <w:bookmarkEnd w:id="320"/>
    </w:p>
    <w:p w:rsidR="00E630AC" w:rsidRDefault="00374ABF">
      <w:pPr>
        <w:autoSpaceDE/>
        <w:adjustRightInd/>
        <w:spacing w:line="360" w:lineRule="auto"/>
        <w:ind w:firstLineChars="200" w:firstLine="420"/>
        <w:rPr>
          <w:rFonts w:ascii="宋体" w:hAnsi="宋体"/>
        </w:rPr>
      </w:pPr>
      <w:r>
        <w:rPr>
          <w:rFonts w:ascii="宋体" w:hAnsi="宋体" w:hint="eastAsia"/>
        </w:rPr>
        <w:t>发包人应将合同价款支付至合同协议书中约定的承包人账户。</w:t>
      </w:r>
    </w:p>
    <w:p w:rsidR="00E630AC" w:rsidRDefault="00374ABF">
      <w:pPr>
        <w:keepNext/>
        <w:keepLines/>
        <w:autoSpaceDE/>
        <w:adjustRightInd/>
        <w:spacing w:line="360" w:lineRule="auto"/>
        <w:jc w:val="both"/>
        <w:outlineLvl w:val="3"/>
        <w:rPr>
          <w:rFonts w:ascii="宋体" w:hAnsi="宋体"/>
          <w:bCs/>
          <w:kern w:val="2"/>
        </w:rPr>
      </w:pPr>
      <w:bookmarkStart w:id="321" w:name="_Toc351203586"/>
      <w:bookmarkStart w:id="322" w:name="_Toc337558804"/>
      <w:bookmarkStart w:id="323" w:name="_Toc322522574"/>
      <w:bookmarkStart w:id="324" w:name="_Toc296346607"/>
      <w:bookmarkStart w:id="325" w:name="_Toc296503106"/>
      <w:r>
        <w:rPr>
          <w:rFonts w:ascii="宋体" w:hAnsi="宋体" w:hint="eastAsia"/>
          <w:bCs/>
          <w:kern w:val="2"/>
        </w:rPr>
        <w:t>13. 验收和工程试车</w:t>
      </w:r>
      <w:bookmarkEnd w:id="321"/>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326" w:name="_Toc351203587"/>
      <w:bookmarkStart w:id="327" w:name="_Toc337558805"/>
      <w:bookmarkStart w:id="328" w:name="_Toc296346611"/>
      <w:bookmarkStart w:id="329" w:name="_Toc296503110"/>
      <w:bookmarkEnd w:id="322"/>
      <w:bookmarkEnd w:id="323"/>
      <w:bookmarkEnd w:id="324"/>
      <w:bookmarkEnd w:id="325"/>
      <w:r>
        <w:rPr>
          <w:rFonts w:ascii="宋体" w:hAnsi="宋体" w:hint="eastAsia"/>
          <w:bCs/>
          <w:kern w:val="2"/>
        </w:rPr>
        <w:t>13.1分部分项工程验收</w:t>
      </w:r>
      <w:bookmarkEnd w:id="326"/>
    </w:p>
    <w:bookmarkEnd w:id="327"/>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13.1.1 分部分项工程质量应符合国家有关工程施工验收规范、标准及合同约定，承包人应按照施工组织设计的要求完成分部分项工程施工。</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13.1.2 除专用合同条款另有约定外，分部分项工程经承包人自检合格并具备验收条件的，承包人应提前48小时通知监理人进行验收。</w:t>
      </w:r>
      <w:r>
        <w:rPr>
          <w:rFonts w:ascii="宋体" w:hAnsi="宋体" w:hint="eastAsia"/>
        </w:rPr>
        <w:t>监理人不能按时进行验收的，应在验收前24小时向承包人提交书面延期要求，但延期不能超过48小时。监理人未按时进行验收，也未提出延期要求的，承包人有权自行验收，监理人应认可验收结果。</w:t>
      </w:r>
      <w:r>
        <w:rPr>
          <w:rFonts w:ascii="宋体" w:hAnsi="宋体" w:hint="eastAsia"/>
          <w:kern w:val="2"/>
        </w:rPr>
        <w:t>分部分项工程未经验收的，不得进入下一道工序施工。</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分部分项工程的验收资料应当作为竣工资料的组成部分。</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330" w:name="_Toc351203588"/>
      <w:bookmarkStart w:id="331" w:name="_Toc337558806"/>
      <w:r>
        <w:rPr>
          <w:rFonts w:ascii="宋体" w:hAnsi="宋体" w:hint="eastAsia"/>
          <w:bCs/>
          <w:kern w:val="2"/>
        </w:rPr>
        <w:t>13.2竣工验收</w:t>
      </w:r>
      <w:bookmarkEnd w:id="330"/>
    </w:p>
    <w:bookmarkEnd w:id="328"/>
    <w:bookmarkEnd w:id="329"/>
    <w:bookmarkEnd w:id="331"/>
    <w:p w:rsidR="00E630AC" w:rsidRDefault="00374ABF">
      <w:pPr>
        <w:autoSpaceDE/>
        <w:adjustRightInd/>
        <w:spacing w:line="360" w:lineRule="auto"/>
        <w:ind w:firstLineChars="200" w:firstLine="420"/>
        <w:rPr>
          <w:rFonts w:ascii="宋体" w:hAnsi="宋体"/>
        </w:rPr>
      </w:pPr>
      <w:r>
        <w:rPr>
          <w:rFonts w:ascii="宋体" w:hAnsi="宋体" w:hint="eastAsia"/>
        </w:rPr>
        <w:t>13.2.1竣工验收条件</w:t>
      </w:r>
    </w:p>
    <w:p w:rsidR="00E630AC" w:rsidRDefault="00374ABF">
      <w:pPr>
        <w:autoSpaceDE/>
        <w:adjustRightInd/>
        <w:spacing w:line="360" w:lineRule="auto"/>
        <w:ind w:firstLineChars="200" w:firstLine="420"/>
        <w:rPr>
          <w:rFonts w:ascii="宋体" w:hAnsi="宋体"/>
        </w:rPr>
      </w:pPr>
      <w:r>
        <w:rPr>
          <w:rFonts w:ascii="宋体" w:hAnsi="宋体" w:hint="eastAsia"/>
        </w:rPr>
        <w:lastRenderedPageBreak/>
        <w:t>工程具备以下条件的，承包人可以申请竣工验收：</w:t>
      </w:r>
    </w:p>
    <w:p w:rsidR="00E630AC" w:rsidRDefault="00374ABF">
      <w:pPr>
        <w:autoSpaceDE/>
        <w:adjustRightInd/>
        <w:spacing w:line="360" w:lineRule="auto"/>
        <w:ind w:firstLineChars="200" w:firstLine="420"/>
        <w:rPr>
          <w:rFonts w:ascii="宋体" w:hAnsi="宋体"/>
        </w:rPr>
      </w:pPr>
      <w:r>
        <w:rPr>
          <w:rFonts w:ascii="宋体" w:hAnsi="宋体" w:hint="eastAsia"/>
        </w:rPr>
        <w:t>（1）除发包人同意的甩项工作和缺陷修补工作外，合同范围内的全部工程以及有关工作，包括合同要求的试验、试运行以及检验均已完成，并符合合同要求；</w:t>
      </w:r>
    </w:p>
    <w:p w:rsidR="00E630AC" w:rsidRDefault="00374ABF">
      <w:pPr>
        <w:autoSpaceDE/>
        <w:adjustRightInd/>
        <w:spacing w:line="360" w:lineRule="auto"/>
        <w:ind w:firstLineChars="200" w:firstLine="420"/>
        <w:rPr>
          <w:rFonts w:ascii="宋体" w:hAnsi="宋体"/>
        </w:rPr>
      </w:pPr>
      <w:r>
        <w:rPr>
          <w:rFonts w:ascii="宋体" w:hAnsi="宋体" w:hint="eastAsia"/>
        </w:rPr>
        <w:t>（2）已按合同约定编制了甩项工作和缺陷修补工作清单以及相应的施工计划；</w:t>
      </w:r>
    </w:p>
    <w:p w:rsidR="00E630AC" w:rsidRDefault="00374ABF">
      <w:pPr>
        <w:autoSpaceDE/>
        <w:adjustRightInd/>
        <w:spacing w:line="360" w:lineRule="auto"/>
        <w:ind w:firstLineChars="200" w:firstLine="420"/>
        <w:rPr>
          <w:rFonts w:ascii="宋体" w:hAnsi="宋体"/>
        </w:rPr>
      </w:pPr>
      <w:r>
        <w:rPr>
          <w:rFonts w:ascii="宋体" w:hAnsi="宋体" w:hint="eastAsia"/>
        </w:rPr>
        <w:t>（3）已按合同约定的内容和份数备齐竣工资料。</w:t>
      </w:r>
    </w:p>
    <w:p w:rsidR="00E630AC" w:rsidRDefault="00374ABF">
      <w:pPr>
        <w:autoSpaceDE/>
        <w:adjustRightInd/>
        <w:spacing w:line="360" w:lineRule="auto"/>
        <w:ind w:firstLineChars="200" w:firstLine="420"/>
        <w:rPr>
          <w:rFonts w:ascii="宋体" w:hAnsi="宋体"/>
        </w:rPr>
      </w:pPr>
      <w:r>
        <w:rPr>
          <w:rFonts w:ascii="宋体" w:hAnsi="宋体" w:hint="eastAsia"/>
        </w:rPr>
        <w:t>13.2.2竣工验收程序</w:t>
      </w:r>
    </w:p>
    <w:p w:rsidR="00E630AC" w:rsidRDefault="00374ABF">
      <w:pPr>
        <w:autoSpaceDE/>
        <w:adjustRightInd/>
        <w:spacing w:line="360" w:lineRule="auto"/>
        <w:ind w:firstLineChars="200" w:firstLine="420"/>
        <w:rPr>
          <w:rFonts w:ascii="宋体" w:hAnsi="宋体"/>
        </w:rPr>
      </w:pPr>
      <w:r>
        <w:rPr>
          <w:rFonts w:ascii="宋体" w:hAnsi="宋体" w:hint="eastAsia"/>
        </w:rPr>
        <w:t>除专用合同条款另有约定外，承包人申请竣工验收的，应当按照以下程序进行：</w:t>
      </w:r>
    </w:p>
    <w:p w:rsidR="00E630AC" w:rsidRDefault="00374ABF">
      <w:pPr>
        <w:autoSpaceDE/>
        <w:adjustRightInd/>
        <w:spacing w:line="360" w:lineRule="auto"/>
        <w:ind w:firstLineChars="200" w:firstLine="420"/>
        <w:rPr>
          <w:rFonts w:ascii="宋体" w:hAnsi="宋体"/>
        </w:rPr>
      </w:pPr>
      <w:r>
        <w:rPr>
          <w:rFonts w:ascii="宋体" w:hAnsi="宋体" w:hint="eastAsia"/>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E630AC" w:rsidRDefault="00374ABF">
      <w:pPr>
        <w:autoSpaceDE/>
        <w:adjustRightInd/>
        <w:spacing w:line="360" w:lineRule="auto"/>
        <w:ind w:firstLineChars="200" w:firstLine="420"/>
        <w:rPr>
          <w:rFonts w:ascii="宋体" w:hAnsi="宋体"/>
        </w:rPr>
      </w:pPr>
      <w:r>
        <w:rPr>
          <w:rFonts w:ascii="宋体" w:hAnsi="宋体" w:hint="eastAsia"/>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E630AC" w:rsidRDefault="00374ABF">
      <w:pPr>
        <w:autoSpaceDE/>
        <w:adjustRightInd/>
        <w:spacing w:line="360" w:lineRule="auto"/>
        <w:ind w:firstLineChars="200" w:firstLine="420"/>
        <w:rPr>
          <w:rFonts w:ascii="宋体" w:hAnsi="宋体"/>
        </w:rPr>
      </w:pPr>
      <w:r>
        <w:rPr>
          <w:rFonts w:ascii="宋体" w:hAnsi="宋体" w:hint="eastAsia"/>
        </w:rPr>
        <w:t>（3）竣工验收合格的，发包人应在验收合格后14天内向承包人签发工程接收证书。发包人无正当理由逾期不颁发工程接收证书的，自验收合格后第15天起视为已颁发工程接收证书。</w:t>
      </w:r>
    </w:p>
    <w:p w:rsidR="00E630AC" w:rsidRDefault="00374ABF">
      <w:pPr>
        <w:autoSpaceDE/>
        <w:adjustRightInd/>
        <w:spacing w:line="360" w:lineRule="auto"/>
        <w:ind w:firstLineChars="200" w:firstLine="420"/>
        <w:rPr>
          <w:rFonts w:ascii="宋体" w:hAnsi="宋体"/>
        </w:rPr>
      </w:pPr>
      <w:r>
        <w:rPr>
          <w:rFonts w:ascii="宋体" w:hAnsi="宋体" w:hint="eastAsia"/>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E630AC" w:rsidRDefault="00374ABF">
      <w:pPr>
        <w:autoSpaceDE/>
        <w:adjustRightInd/>
        <w:spacing w:line="360" w:lineRule="auto"/>
        <w:ind w:firstLineChars="200" w:firstLine="420"/>
        <w:rPr>
          <w:rFonts w:ascii="宋体" w:hAnsi="宋体"/>
        </w:rPr>
      </w:pPr>
      <w:r>
        <w:rPr>
          <w:rFonts w:ascii="宋体" w:hAnsi="宋体" w:hint="eastAsia"/>
        </w:rPr>
        <w:t>（5）工程未经验收或验收不合格，发包人擅自使用的，应在转移占有工程后7天内向承包人颁发工程接收证书；发包人无正当理由逾期不颁发工程接收证书的，自转移占有后第15天起视为已颁发工程接收证书。</w:t>
      </w:r>
    </w:p>
    <w:p w:rsidR="00E630AC" w:rsidRDefault="00374ABF">
      <w:pPr>
        <w:autoSpaceDE/>
        <w:adjustRightInd/>
        <w:spacing w:line="360" w:lineRule="auto"/>
        <w:ind w:firstLineChars="200" w:firstLine="420"/>
        <w:rPr>
          <w:rFonts w:ascii="宋体" w:hAnsi="宋体"/>
        </w:rPr>
      </w:pPr>
      <w:r>
        <w:rPr>
          <w:rFonts w:ascii="宋体" w:hAnsi="宋体" w:hint="eastAsia"/>
        </w:rPr>
        <w:t>除专用合同条款另有约定外，发包人不按照本项约定组织竣工验收、颁发工程接收证书的，每逾期一天，应以签约合同价为基数，按照中国人民银行发布的同期同类贷款基准利率支付违约金。</w:t>
      </w:r>
    </w:p>
    <w:p w:rsidR="00E630AC" w:rsidRDefault="00374ABF">
      <w:pPr>
        <w:autoSpaceDE/>
        <w:adjustRightInd/>
        <w:spacing w:line="360" w:lineRule="auto"/>
        <w:ind w:firstLineChars="200" w:firstLine="420"/>
        <w:rPr>
          <w:rFonts w:ascii="宋体" w:hAnsi="宋体"/>
        </w:rPr>
      </w:pPr>
      <w:r>
        <w:rPr>
          <w:rFonts w:ascii="宋体" w:hAnsi="宋体" w:hint="eastAsia"/>
        </w:rPr>
        <w:t>13.2.3竣工日期</w:t>
      </w:r>
    </w:p>
    <w:p w:rsidR="00E630AC" w:rsidRDefault="00374ABF">
      <w:pPr>
        <w:spacing w:line="360" w:lineRule="auto"/>
        <w:ind w:firstLineChars="200" w:firstLine="420"/>
        <w:rPr>
          <w:rFonts w:ascii="宋体" w:hAnsi="宋体"/>
        </w:rPr>
      </w:pPr>
      <w:r>
        <w:rPr>
          <w:rFonts w:ascii="宋体" w:hAnsi="宋体" w:hint="eastAsia"/>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332" w:name="#go14"/>
      <w:bookmarkEnd w:id="332"/>
      <w:r>
        <w:rPr>
          <w:rFonts w:ascii="宋体" w:hAnsi="宋体" w:hint="eastAsia"/>
        </w:rPr>
        <w:t>收申请报告的日期为实际竣工日期；工程未经竣工验收，发包人擅自使用的，以转移占有工程之日为实际竣工日期。</w:t>
      </w:r>
    </w:p>
    <w:p w:rsidR="00E630AC" w:rsidRDefault="00374ABF">
      <w:pPr>
        <w:autoSpaceDE/>
        <w:adjustRightInd/>
        <w:spacing w:line="360" w:lineRule="auto"/>
        <w:ind w:firstLineChars="200" w:firstLine="420"/>
        <w:outlineLvl w:val="0"/>
        <w:rPr>
          <w:rFonts w:ascii="宋体" w:hAnsi="宋体"/>
        </w:rPr>
      </w:pPr>
      <w:r>
        <w:rPr>
          <w:rFonts w:ascii="宋体" w:hAnsi="宋体" w:hint="eastAsia"/>
        </w:rPr>
        <w:t>13.2.4 拒绝接收全部或部分工程</w:t>
      </w:r>
    </w:p>
    <w:p w:rsidR="00E630AC" w:rsidRDefault="00374ABF">
      <w:pPr>
        <w:spacing w:line="360" w:lineRule="auto"/>
        <w:ind w:firstLineChars="200" w:firstLine="420"/>
        <w:rPr>
          <w:rFonts w:ascii="宋体" w:hAnsi="宋体"/>
        </w:rPr>
      </w:pPr>
      <w:r>
        <w:rPr>
          <w:rFonts w:ascii="宋体" w:hAnsi="宋体" w:hint="eastAsia"/>
        </w:rPr>
        <w:t>对于竣工验收不合格的工程，承包人完成整改后，应当重新进行竣工验收，经重新组织</w:t>
      </w:r>
      <w:proofErr w:type="gramStart"/>
      <w:r>
        <w:rPr>
          <w:rFonts w:ascii="宋体" w:hAnsi="宋体" w:hint="eastAsia"/>
        </w:rPr>
        <w:t>验收仍</w:t>
      </w:r>
      <w:proofErr w:type="gramEnd"/>
      <w:r>
        <w:rPr>
          <w:rFonts w:ascii="宋体" w:hAnsi="宋体" w:hint="eastAsia"/>
        </w:rPr>
        <w:t>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E630AC" w:rsidRDefault="00374ABF">
      <w:pPr>
        <w:spacing w:line="360" w:lineRule="auto"/>
        <w:ind w:firstLineChars="200" w:firstLine="420"/>
        <w:rPr>
          <w:rFonts w:ascii="宋体" w:hAnsi="宋体"/>
        </w:rPr>
      </w:pPr>
      <w:r>
        <w:rPr>
          <w:rFonts w:ascii="宋体" w:hAnsi="宋体" w:hint="eastAsia"/>
        </w:rPr>
        <w:t>13.2.5 移交、接收全部与部分工程</w:t>
      </w:r>
    </w:p>
    <w:p w:rsidR="00E630AC" w:rsidRDefault="00374ABF">
      <w:pPr>
        <w:spacing w:line="360" w:lineRule="auto"/>
        <w:ind w:firstLineChars="200" w:firstLine="420"/>
        <w:rPr>
          <w:rFonts w:ascii="宋体" w:hAnsi="宋体"/>
        </w:rPr>
      </w:pPr>
      <w:r>
        <w:rPr>
          <w:rFonts w:ascii="宋体" w:hAnsi="宋体" w:hint="eastAsia"/>
        </w:rPr>
        <w:t>除专用合同条款另有约定外，合同当事人应当在颁发工程接收证书后7天内完成工程的移交。</w:t>
      </w:r>
    </w:p>
    <w:p w:rsidR="00E630AC" w:rsidRDefault="00374ABF">
      <w:pPr>
        <w:spacing w:line="360" w:lineRule="auto"/>
        <w:ind w:firstLineChars="200" w:firstLine="420"/>
        <w:rPr>
          <w:rFonts w:ascii="宋体" w:hAnsi="宋体"/>
        </w:rPr>
      </w:pPr>
      <w:r>
        <w:rPr>
          <w:rFonts w:ascii="宋体" w:hAnsi="宋体" w:hint="eastAsia"/>
        </w:rPr>
        <w:t>发包人无正当理由不接收工程的，发包人</w:t>
      </w:r>
      <w:proofErr w:type="gramStart"/>
      <w:r>
        <w:rPr>
          <w:rFonts w:ascii="宋体" w:hAnsi="宋体" w:hint="eastAsia"/>
        </w:rPr>
        <w:t>自应当</w:t>
      </w:r>
      <w:proofErr w:type="gramEnd"/>
      <w:r>
        <w:rPr>
          <w:rFonts w:ascii="宋体" w:hAnsi="宋体" w:hint="eastAsia"/>
        </w:rPr>
        <w:t>接收工程之日起，承担工程照管、成品保护、保管等与工程有关的各项费用，合同当事人可以在专用合同条款中另行约定发包人逾期接收工程的违约责任。</w:t>
      </w:r>
    </w:p>
    <w:p w:rsidR="00E630AC" w:rsidRDefault="00374ABF">
      <w:pPr>
        <w:spacing w:line="360" w:lineRule="auto"/>
        <w:ind w:firstLineChars="200" w:firstLine="420"/>
        <w:rPr>
          <w:rFonts w:ascii="宋体" w:hAnsi="宋体"/>
        </w:rPr>
      </w:pPr>
      <w:r>
        <w:rPr>
          <w:rFonts w:ascii="宋体" w:hAnsi="宋体" w:hint="eastAsia"/>
        </w:rPr>
        <w:lastRenderedPageBreak/>
        <w:t>承包人无正当理由不移交工程的，承包人应承</w:t>
      </w:r>
      <w:proofErr w:type="gramStart"/>
      <w:r>
        <w:rPr>
          <w:rFonts w:ascii="宋体" w:hAnsi="宋体" w:hint="eastAsia"/>
        </w:rPr>
        <w:t>担工程</w:t>
      </w:r>
      <w:proofErr w:type="gramEnd"/>
      <w:r>
        <w:rPr>
          <w:rFonts w:ascii="宋体" w:hAnsi="宋体" w:hint="eastAsia"/>
        </w:rPr>
        <w:t>照管、成品保护、保管等与工程有关的各项费用，合同当事人可以在专用合同条款中另行约定承包人无正当理由不移交工程的违约责任。</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333" w:name="_Toc351203589"/>
      <w:bookmarkStart w:id="334" w:name="_Toc337558807"/>
      <w:bookmarkStart w:id="335" w:name="_Toc296346612"/>
      <w:bookmarkStart w:id="336" w:name="_Toc296503111"/>
      <w:r>
        <w:rPr>
          <w:rFonts w:ascii="宋体" w:hAnsi="宋体" w:hint="eastAsia"/>
          <w:bCs/>
          <w:kern w:val="2"/>
        </w:rPr>
        <w:t>13.3工程试车</w:t>
      </w:r>
      <w:bookmarkEnd w:id="333"/>
    </w:p>
    <w:bookmarkEnd w:id="334"/>
    <w:bookmarkEnd w:id="335"/>
    <w:bookmarkEnd w:id="336"/>
    <w:p w:rsidR="00E630AC" w:rsidRDefault="00374ABF">
      <w:pPr>
        <w:autoSpaceDE/>
        <w:adjustRightInd/>
        <w:spacing w:line="360" w:lineRule="auto"/>
        <w:ind w:firstLineChars="200" w:firstLine="420"/>
        <w:rPr>
          <w:rFonts w:ascii="宋体" w:hAnsi="宋体"/>
        </w:rPr>
      </w:pPr>
      <w:r>
        <w:rPr>
          <w:rFonts w:ascii="宋体" w:hAnsi="宋体" w:hint="eastAsia"/>
        </w:rPr>
        <w:t>13.3.1试车程序</w:t>
      </w:r>
    </w:p>
    <w:p w:rsidR="00E630AC" w:rsidRDefault="00374ABF">
      <w:pPr>
        <w:autoSpaceDE/>
        <w:adjustRightInd/>
        <w:spacing w:line="360" w:lineRule="auto"/>
        <w:ind w:firstLineChars="200" w:firstLine="420"/>
        <w:rPr>
          <w:rFonts w:ascii="宋体" w:hAnsi="宋体"/>
        </w:rPr>
      </w:pPr>
      <w:r>
        <w:rPr>
          <w:rFonts w:ascii="宋体" w:hAnsi="宋体" w:hint="eastAsia"/>
        </w:rPr>
        <w:t>工程需要试车的，除专用合同条款另有约定外，试车内容应与承包人承包范围相一致，试车费用由承包人承担。工程试车应按如下程序进行：</w:t>
      </w:r>
    </w:p>
    <w:p w:rsidR="00E630AC" w:rsidRDefault="00374ABF">
      <w:pPr>
        <w:autoSpaceDE/>
        <w:adjustRightInd/>
        <w:spacing w:line="360" w:lineRule="auto"/>
        <w:ind w:firstLineChars="200" w:firstLine="420"/>
        <w:rPr>
          <w:rFonts w:ascii="宋体" w:hAnsi="宋体"/>
        </w:rPr>
      </w:pPr>
      <w:r>
        <w:rPr>
          <w:rFonts w:ascii="宋体" w:hAnsi="宋体" w:hint="eastAsia"/>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E630AC" w:rsidRDefault="00374ABF">
      <w:pPr>
        <w:autoSpaceDE/>
        <w:adjustRightInd/>
        <w:spacing w:line="360" w:lineRule="auto"/>
        <w:ind w:firstLineChars="200" w:firstLine="420"/>
        <w:rPr>
          <w:rFonts w:ascii="宋体" w:hAnsi="宋体"/>
        </w:rPr>
      </w:pPr>
      <w:r>
        <w:rPr>
          <w:rFonts w:ascii="宋体" w:hAnsi="宋体" w:hint="eastAsia"/>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rsidR="00E630AC" w:rsidRDefault="00374ABF">
      <w:pPr>
        <w:autoSpaceDE/>
        <w:adjustRightInd/>
        <w:spacing w:line="360" w:lineRule="auto"/>
        <w:ind w:firstLineChars="200" w:firstLine="420"/>
        <w:rPr>
          <w:rFonts w:ascii="宋体" w:hAnsi="宋体"/>
        </w:rPr>
      </w:pPr>
      <w:r>
        <w:rPr>
          <w:rFonts w:ascii="宋体" w:hAnsi="宋体" w:hint="eastAsia"/>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E630AC" w:rsidRDefault="00374ABF">
      <w:pPr>
        <w:autoSpaceDE/>
        <w:adjustRightInd/>
        <w:spacing w:line="360" w:lineRule="auto"/>
        <w:ind w:firstLineChars="200" w:firstLine="420"/>
        <w:rPr>
          <w:rFonts w:ascii="宋体" w:hAnsi="宋体"/>
        </w:rPr>
      </w:pPr>
      <w:r>
        <w:rPr>
          <w:rFonts w:ascii="宋体" w:hAnsi="宋体" w:hint="eastAsia"/>
        </w:rPr>
        <w:t>13.3.2 试车中的责任</w:t>
      </w:r>
    </w:p>
    <w:p w:rsidR="00E630AC" w:rsidRDefault="00374ABF">
      <w:pPr>
        <w:autoSpaceDE/>
        <w:adjustRightInd/>
        <w:spacing w:line="360" w:lineRule="auto"/>
        <w:ind w:firstLineChars="200" w:firstLine="420"/>
        <w:rPr>
          <w:rFonts w:ascii="宋体" w:hAnsi="宋体"/>
        </w:rPr>
      </w:pPr>
      <w:r>
        <w:rPr>
          <w:rFonts w:ascii="宋体" w:hAnsi="宋体" w:hint="eastAsia"/>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E630AC" w:rsidRDefault="00374ABF">
      <w:pPr>
        <w:autoSpaceDE/>
        <w:adjustRightInd/>
        <w:spacing w:line="360" w:lineRule="auto"/>
        <w:ind w:firstLineChars="200" w:firstLine="420"/>
        <w:rPr>
          <w:rFonts w:ascii="宋体" w:hAnsi="宋体"/>
        </w:rPr>
      </w:pPr>
      <w:r>
        <w:rPr>
          <w:rFonts w:ascii="宋体" w:hAnsi="宋体" w:hint="eastAsia"/>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E630AC" w:rsidRDefault="00374ABF">
      <w:pPr>
        <w:autoSpaceDE/>
        <w:adjustRightInd/>
        <w:spacing w:line="360" w:lineRule="auto"/>
        <w:ind w:firstLineChars="200" w:firstLine="420"/>
        <w:rPr>
          <w:rFonts w:ascii="宋体" w:hAnsi="宋体"/>
        </w:rPr>
      </w:pPr>
      <w:r>
        <w:rPr>
          <w:rFonts w:ascii="宋体" w:hAnsi="宋体" w:hint="eastAsia"/>
        </w:rPr>
        <w:t>13.3.3 投料试车</w:t>
      </w:r>
    </w:p>
    <w:p w:rsidR="00E630AC" w:rsidRDefault="00374ABF">
      <w:pPr>
        <w:autoSpaceDE/>
        <w:adjustRightInd/>
        <w:spacing w:line="360" w:lineRule="auto"/>
        <w:ind w:firstLineChars="200" w:firstLine="420"/>
        <w:rPr>
          <w:rFonts w:ascii="宋体" w:hAnsi="宋体"/>
        </w:rPr>
      </w:pPr>
      <w:r>
        <w:rPr>
          <w:rFonts w:ascii="宋体" w:hAnsi="宋体" w:hint="eastAsia"/>
        </w:rPr>
        <w:t>如需进行投料试车的，发包人应在工程竣工验收后组织投料试车。发包人要求在工程竣工验收前进行或需要承包人配合时，应征得承包人同意，并在专用合同条款中约定有关事项。</w:t>
      </w:r>
    </w:p>
    <w:p w:rsidR="00E630AC" w:rsidRDefault="00374ABF">
      <w:pPr>
        <w:autoSpaceDE/>
        <w:adjustRightInd/>
        <w:spacing w:line="360" w:lineRule="auto"/>
        <w:ind w:firstLineChars="200" w:firstLine="420"/>
        <w:rPr>
          <w:rFonts w:ascii="宋体" w:hAnsi="宋体"/>
        </w:rPr>
      </w:pPr>
      <w:r>
        <w:rPr>
          <w:rFonts w:ascii="宋体" w:hAnsi="宋体" w:hint="eastAsia"/>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rsidR="00E630AC" w:rsidRDefault="00374ABF">
      <w:pPr>
        <w:keepNext/>
        <w:keepLines/>
        <w:autoSpaceDE/>
        <w:adjustRightInd/>
        <w:spacing w:line="360" w:lineRule="auto"/>
        <w:jc w:val="both"/>
        <w:outlineLvl w:val="4"/>
        <w:rPr>
          <w:rFonts w:ascii="宋体" w:hAnsi="宋体"/>
          <w:bCs/>
          <w:kern w:val="2"/>
        </w:rPr>
      </w:pPr>
      <w:bookmarkStart w:id="337" w:name="_Toc337558808"/>
      <w:r>
        <w:rPr>
          <w:rFonts w:ascii="宋体" w:hAnsi="宋体" w:hint="eastAsia"/>
          <w:bCs/>
          <w:kern w:val="2"/>
        </w:rPr>
        <w:t xml:space="preserve">    </w:t>
      </w:r>
      <w:bookmarkStart w:id="338" w:name="_Toc351203590"/>
      <w:r>
        <w:rPr>
          <w:rFonts w:ascii="宋体" w:hAnsi="宋体" w:hint="eastAsia"/>
          <w:bCs/>
          <w:kern w:val="2"/>
        </w:rPr>
        <w:t>13.4提前交付单位工程的验收</w:t>
      </w:r>
      <w:bookmarkEnd w:id="338"/>
    </w:p>
    <w:bookmarkEnd w:id="337"/>
    <w:p w:rsidR="00E630AC" w:rsidRDefault="00374ABF">
      <w:pPr>
        <w:autoSpaceDE/>
        <w:adjustRightInd/>
        <w:spacing w:line="360" w:lineRule="auto"/>
        <w:ind w:firstLineChars="200" w:firstLine="420"/>
        <w:rPr>
          <w:rFonts w:ascii="宋体" w:hAnsi="宋体"/>
        </w:rPr>
      </w:pPr>
      <w:r>
        <w:rPr>
          <w:rFonts w:ascii="宋体" w:hAnsi="宋体" w:hint="eastAsia"/>
        </w:rPr>
        <w:t>13.4.1 发包人需要在工程竣工前使用单位工程的，或承包人提出提前交付已经竣工的单位工程且经发包人同意的，可进行单位工程验收，验收的程序按照第13.2款〔竣工验收〕的约定进行。</w:t>
      </w:r>
    </w:p>
    <w:p w:rsidR="00E630AC" w:rsidRDefault="00374ABF">
      <w:pPr>
        <w:autoSpaceDE/>
        <w:adjustRightInd/>
        <w:spacing w:line="360" w:lineRule="auto"/>
        <w:ind w:firstLineChars="200" w:firstLine="420"/>
        <w:rPr>
          <w:rFonts w:ascii="宋体" w:hAnsi="宋体"/>
        </w:rPr>
      </w:pPr>
      <w:r>
        <w:rPr>
          <w:rFonts w:ascii="宋体" w:hAnsi="宋体" w:hint="eastAsia"/>
        </w:rPr>
        <w:t>验收合格后，由监理人向承包人出具经发包人签认的单位工程接收证书。已签发单位工程接收证书的单位工程由发包人负责照管。单位工程的验收成果和结论作为整体工程竣工验收申请报告的附件。</w:t>
      </w:r>
    </w:p>
    <w:p w:rsidR="00E630AC" w:rsidRDefault="00374ABF">
      <w:pPr>
        <w:autoSpaceDE/>
        <w:adjustRightInd/>
        <w:spacing w:line="360" w:lineRule="auto"/>
        <w:ind w:firstLineChars="200" w:firstLine="420"/>
        <w:rPr>
          <w:rFonts w:ascii="宋体" w:hAnsi="宋体"/>
        </w:rPr>
      </w:pPr>
      <w:r>
        <w:rPr>
          <w:rFonts w:ascii="宋体" w:hAnsi="宋体" w:hint="eastAsia"/>
        </w:rPr>
        <w:t>13.4.2 发包人要求在工程竣工前交付单位工程，由此导致承包人费用增加和（或）工期延误的，由发包人承担由此增加的费用和（或）延误的工期，并支付承包人合理的利润。</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339" w:name="_Toc351203591"/>
      <w:r>
        <w:rPr>
          <w:rFonts w:ascii="宋体" w:hAnsi="宋体" w:hint="eastAsia"/>
          <w:bCs/>
          <w:kern w:val="2"/>
        </w:rPr>
        <w:lastRenderedPageBreak/>
        <w:t>13.5 施工期运行</w:t>
      </w:r>
      <w:bookmarkEnd w:id="339"/>
    </w:p>
    <w:p w:rsidR="00E630AC" w:rsidRDefault="00374ABF">
      <w:pPr>
        <w:autoSpaceDE/>
        <w:adjustRightInd/>
        <w:spacing w:line="360" w:lineRule="auto"/>
        <w:ind w:firstLineChars="200" w:firstLine="420"/>
        <w:rPr>
          <w:rFonts w:ascii="宋体" w:hAnsi="宋体"/>
        </w:rPr>
      </w:pPr>
      <w:r>
        <w:rPr>
          <w:rFonts w:ascii="宋体" w:hAnsi="宋体" w:hint="eastAsia"/>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rsidR="00E630AC" w:rsidRDefault="00374ABF">
      <w:pPr>
        <w:autoSpaceDE/>
        <w:adjustRightInd/>
        <w:spacing w:line="360" w:lineRule="auto"/>
        <w:ind w:firstLineChars="200" w:firstLine="420"/>
        <w:rPr>
          <w:rFonts w:ascii="宋体" w:hAnsi="宋体"/>
        </w:rPr>
      </w:pPr>
      <w:r>
        <w:rPr>
          <w:rFonts w:ascii="宋体" w:hAnsi="宋体" w:hint="eastAsia"/>
        </w:rPr>
        <w:t>13.5.2 在施工期运行中发现工程或工程设备损坏或存在缺陷的，由承包人按第15.2款〔缺陷责任期〕约定进行修复。</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340" w:name="_Toc296346613"/>
      <w:bookmarkStart w:id="341" w:name="_Toc296503112"/>
      <w:bookmarkStart w:id="342" w:name="_Toc351203592"/>
      <w:bookmarkStart w:id="343" w:name="_Toc337558809"/>
      <w:r>
        <w:rPr>
          <w:rFonts w:ascii="宋体" w:hAnsi="宋体" w:hint="eastAsia"/>
          <w:bCs/>
          <w:kern w:val="2"/>
        </w:rPr>
        <w:t>13.6 竣工退</w:t>
      </w:r>
      <w:bookmarkEnd w:id="340"/>
      <w:bookmarkEnd w:id="341"/>
      <w:r>
        <w:rPr>
          <w:rFonts w:ascii="宋体" w:hAnsi="宋体" w:hint="eastAsia"/>
          <w:bCs/>
          <w:kern w:val="2"/>
        </w:rPr>
        <w:t>场</w:t>
      </w:r>
      <w:bookmarkEnd w:id="342"/>
    </w:p>
    <w:bookmarkEnd w:id="343"/>
    <w:p w:rsidR="00E630AC" w:rsidRDefault="00374ABF">
      <w:pPr>
        <w:autoSpaceDE/>
        <w:adjustRightInd/>
        <w:spacing w:line="360" w:lineRule="auto"/>
        <w:ind w:firstLineChars="200" w:firstLine="420"/>
        <w:rPr>
          <w:rFonts w:ascii="宋体" w:hAnsi="宋体"/>
        </w:rPr>
      </w:pPr>
      <w:r>
        <w:rPr>
          <w:rFonts w:ascii="宋体" w:hAnsi="宋体" w:hint="eastAsia"/>
        </w:rPr>
        <w:t>13.6.1 竣工退场</w:t>
      </w:r>
    </w:p>
    <w:p w:rsidR="00E630AC" w:rsidRDefault="00374ABF">
      <w:pPr>
        <w:autoSpaceDE/>
        <w:adjustRightInd/>
        <w:spacing w:line="360" w:lineRule="auto"/>
        <w:ind w:firstLineChars="200" w:firstLine="420"/>
        <w:rPr>
          <w:rFonts w:ascii="宋体" w:hAnsi="宋体"/>
        </w:rPr>
      </w:pPr>
      <w:r>
        <w:rPr>
          <w:rFonts w:ascii="宋体" w:hAnsi="宋体" w:hint="eastAsia"/>
        </w:rPr>
        <w:t>颁发工程接收证书后，承包人应按以下要求对施工现场进行清理：</w:t>
      </w:r>
    </w:p>
    <w:p w:rsidR="00E630AC" w:rsidRDefault="00374ABF">
      <w:pPr>
        <w:autoSpaceDE/>
        <w:adjustRightInd/>
        <w:spacing w:line="360" w:lineRule="auto"/>
        <w:ind w:firstLineChars="200" w:firstLine="420"/>
        <w:rPr>
          <w:rFonts w:ascii="宋体" w:hAnsi="宋体"/>
        </w:rPr>
      </w:pPr>
      <w:r>
        <w:rPr>
          <w:rFonts w:ascii="宋体" w:hAnsi="宋体" w:hint="eastAsia"/>
        </w:rPr>
        <w:t>（1）施工现场内残留的垃圾已全部清除出场；</w:t>
      </w:r>
    </w:p>
    <w:p w:rsidR="00E630AC" w:rsidRDefault="00374ABF">
      <w:pPr>
        <w:autoSpaceDE/>
        <w:adjustRightInd/>
        <w:spacing w:line="360" w:lineRule="auto"/>
        <w:ind w:firstLineChars="200" w:firstLine="420"/>
        <w:rPr>
          <w:rFonts w:ascii="宋体" w:hAnsi="宋体"/>
        </w:rPr>
      </w:pPr>
      <w:r>
        <w:rPr>
          <w:rFonts w:ascii="宋体" w:hAnsi="宋体" w:hint="eastAsia"/>
        </w:rPr>
        <w:t>（2）临时工程已拆除，场地已进行清理、平整或复原；</w:t>
      </w:r>
    </w:p>
    <w:p w:rsidR="00E630AC" w:rsidRDefault="00374ABF">
      <w:pPr>
        <w:autoSpaceDE/>
        <w:adjustRightInd/>
        <w:spacing w:line="360" w:lineRule="auto"/>
        <w:ind w:firstLineChars="200" w:firstLine="420"/>
        <w:rPr>
          <w:rFonts w:ascii="宋体" w:hAnsi="宋体"/>
        </w:rPr>
      </w:pPr>
      <w:r>
        <w:rPr>
          <w:rFonts w:ascii="宋体" w:hAnsi="宋体" w:hint="eastAsia"/>
        </w:rPr>
        <w:t>（3）按合同约定应撤离的人员、承包人施工设备和剩余的材料，包括废弃的施工设备和材料，已按计划撤离施工现场；</w:t>
      </w:r>
    </w:p>
    <w:p w:rsidR="00E630AC" w:rsidRDefault="00374ABF">
      <w:pPr>
        <w:autoSpaceDE/>
        <w:adjustRightInd/>
        <w:spacing w:line="360" w:lineRule="auto"/>
        <w:ind w:firstLineChars="200" w:firstLine="420"/>
        <w:rPr>
          <w:rFonts w:ascii="宋体" w:hAnsi="宋体"/>
        </w:rPr>
      </w:pPr>
      <w:r>
        <w:rPr>
          <w:rFonts w:ascii="宋体" w:hAnsi="宋体" w:hint="eastAsia"/>
        </w:rPr>
        <w:t>（4）施工现场周边及其附近道路、河道的施工堆积物，已全部清理；</w:t>
      </w:r>
    </w:p>
    <w:p w:rsidR="00E630AC" w:rsidRDefault="00374ABF">
      <w:pPr>
        <w:autoSpaceDE/>
        <w:adjustRightInd/>
        <w:spacing w:line="360" w:lineRule="auto"/>
        <w:ind w:firstLineChars="200" w:firstLine="420"/>
        <w:rPr>
          <w:rFonts w:ascii="宋体" w:hAnsi="宋体"/>
        </w:rPr>
      </w:pPr>
      <w:r>
        <w:rPr>
          <w:rFonts w:ascii="宋体" w:hAnsi="宋体" w:hint="eastAsia"/>
        </w:rPr>
        <w:t>（5）施工现场其他场地清理工作已全部完成。</w:t>
      </w:r>
    </w:p>
    <w:p w:rsidR="00E630AC" w:rsidRDefault="00374ABF">
      <w:pPr>
        <w:autoSpaceDE/>
        <w:adjustRightInd/>
        <w:spacing w:line="360" w:lineRule="auto"/>
        <w:ind w:firstLineChars="200" w:firstLine="420"/>
        <w:rPr>
          <w:rFonts w:ascii="宋体" w:hAnsi="宋体"/>
        </w:rPr>
      </w:pPr>
      <w:r>
        <w:rPr>
          <w:rFonts w:ascii="宋体" w:hAnsi="宋体" w:hint="eastAsia"/>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E630AC" w:rsidRDefault="00374ABF">
      <w:pPr>
        <w:autoSpaceDE/>
        <w:adjustRightInd/>
        <w:spacing w:line="360" w:lineRule="auto"/>
        <w:ind w:firstLineChars="200" w:firstLine="420"/>
        <w:rPr>
          <w:rFonts w:ascii="宋体" w:hAnsi="宋体"/>
        </w:rPr>
      </w:pPr>
      <w:r>
        <w:rPr>
          <w:rFonts w:ascii="宋体" w:hAnsi="宋体" w:hint="eastAsia"/>
        </w:rPr>
        <w:t>13.6.2 地表还原</w:t>
      </w:r>
    </w:p>
    <w:p w:rsidR="00E630AC" w:rsidRDefault="00374ABF">
      <w:pPr>
        <w:autoSpaceDE/>
        <w:adjustRightInd/>
        <w:spacing w:line="360" w:lineRule="auto"/>
        <w:ind w:firstLineChars="200" w:firstLine="420"/>
        <w:rPr>
          <w:rFonts w:ascii="宋体" w:hAnsi="宋体"/>
        </w:rPr>
      </w:pPr>
      <w:r>
        <w:rPr>
          <w:rFonts w:ascii="宋体" w:hAnsi="宋体" w:hint="eastAsia"/>
        </w:rPr>
        <w:t>承包人应按发包人要求恢复临时占地及清理场地，承包人未按发包人的要求恢复临时占地，或者场地清理未达到合同约定要求的，发包人有权委托其他人恢复或清理，所发生的费用由承包人承担。</w:t>
      </w:r>
    </w:p>
    <w:p w:rsidR="00E630AC" w:rsidRDefault="00374ABF">
      <w:pPr>
        <w:keepNext/>
        <w:keepLines/>
        <w:autoSpaceDE/>
        <w:adjustRightInd/>
        <w:spacing w:line="360" w:lineRule="auto"/>
        <w:jc w:val="both"/>
        <w:outlineLvl w:val="3"/>
        <w:rPr>
          <w:rFonts w:ascii="宋体" w:hAnsi="宋体"/>
          <w:bCs/>
          <w:kern w:val="2"/>
        </w:rPr>
      </w:pPr>
      <w:bookmarkStart w:id="344" w:name="_Toc351203593"/>
      <w:bookmarkStart w:id="345" w:name="_Toc337558810"/>
      <w:bookmarkStart w:id="346" w:name="_Toc296346614"/>
      <w:bookmarkStart w:id="347" w:name="_Toc296503113"/>
      <w:r>
        <w:rPr>
          <w:rFonts w:ascii="宋体" w:hAnsi="宋体" w:hint="eastAsia"/>
          <w:bCs/>
          <w:kern w:val="2"/>
        </w:rPr>
        <w:t>14. 竣工结算</w:t>
      </w:r>
      <w:bookmarkEnd w:id="344"/>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348" w:name="_Toc351203594"/>
      <w:bookmarkStart w:id="349" w:name="_Toc337558811"/>
      <w:bookmarkEnd w:id="345"/>
      <w:r>
        <w:rPr>
          <w:rFonts w:ascii="宋体" w:hAnsi="宋体" w:hint="eastAsia"/>
          <w:bCs/>
          <w:kern w:val="2"/>
        </w:rPr>
        <w:t>14.1 竣工结算申请</w:t>
      </w:r>
      <w:bookmarkEnd w:id="348"/>
    </w:p>
    <w:bookmarkEnd w:id="349"/>
    <w:p w:rsidR="00E630AC" w:rsidRDefault="00374ABF">
      <w:pPr>
        <w:spacing w:line="360" w:lineRule="auto"/>
        <w:ind w:firstLineChars="200" w:firstLine="420"/>
        <w:rPr>
          <w:rFonts w:ascii="宋体" w:hAnsi="宋体"/>
          <w:kern w:val="2"/>
        </w:rPr>
      </w:pPr>
      <w:r>
        <w:rPr>
          <w:rFonts w:ascii="宋体" w:hAnsi="宋体" w:hint="eastAsia"/>
        </w:rPr>
        <w:t>除专用合同条款另有约定外，</w:t>
      </w:r>
      <w:r>
        <w:rPr>
          <w:rFonts w:ascii="宋体" w:hAnsi="宋体" w:hint="eastAsia"/>
          <w:kern w:val="2"/>
        </w:rPr>
        <w:t>承包人应在工程竣工验收合格后28天内向发包人和监理人提交竣工结算申请单，并提交完整的结算资料，有关竣工结算申请单的资料清单和份数等要求由合同当事人在专用合同条款中约定。</w:t>
      </w:r>
    </w:p>
    <w:p w:rsidR="00E630AC" w:rsidRDefault="00374ABF">
      <w:pPr>
        <w:spacing w:line="360" w:lineRule="auto"/>
        <w:ind w:firstLineChars="200" w:firstLine="420"/>
        <w:rPr>
          <w:rFonts w:ascii="宋体" w:hAnsi="宋体"/>
          <w:kern w:val="2"/>
        </w:rPr>
      </w:pPr>
      <w:r>
        <w:rPr>
          <w:rFonts w:ascii="宋体" w:hAnsi="宋体" w:hint="eastAsia"/>
          <w:kern w:val="2"/>
        </w:rPr>
        <w:t>除专用合同条款另有约定外，竣工结算申请单应包括以下内容：</w:t>
      </w:r>
    </w:p>
    <w:p w:rsidR="00E630AC" w:rsidRDefault="00374ABF">
      <w:pPr>
        <w:spacing w:line="360" w:lineRule="auto"/>
        <w:ind w:firstLineChars="200" w:firstLine="420"/>
        <w:rPr>
          <w:rFonts w:ascii="宋体" w:hAnsi="宋体"/>
          <w:kern w:val="2"/>
        </w:rPr>
      </w:pPr>
      <w:r>
        <w:rPr>
          <w:rFonts w:ascii="宋体" w:hAnsi="宋体" w:hint="eastAsia"/>
          <w:kern w:val="2"/>
        </w:rPr>
        <w:t>（1）竣工结算合同价格；</w:t>
      </w:r>
    </w:p>
    <w:p w:rsidR="00E630AC" w:rsidRDefault="00374ABF">
      <w:pPr>
        <w:spacing w:line="360" w:lineRule="auto"/>
        <w:ind w:firstLineChars="200" w:firstLine="420"/>
        <w:rPr>
          <w:rFonts w:ascii="宋体" w:hAnsi="宋体"/>
          <w:kern w:val="2"/>
        </w:rPr>
      </w:pPr>
      <w:r>
        <w:rPr>
          <w:rFonts w:ascii="宋体" w:hAnsi="宋体" w:hint="eastAsia"/>
          <w:kern w:val="2"/>
        </w:rPr>
        <w:t>（2）发包人已支付承包人的款项；</w:t>
      </w:r>
    </w:p>
    <w:p w:rsidR="00E630AC" w:rsidRDefault="00374ABF">
      <w:pPr>
        <w:spacing w:line="360" w:lineRule="auto"/>
        <w:ind w:firstLineChars="200" w:firstLine="420"/>
        <w:rPr>
          <w:rFonts w:ascii="宋体" w:hAnsi="宋体"/>
          <w:kern w:val="2"/>
        </w:rPr>
      </w:pPr>
      <w:r>
        <w:rPr>
          <w:rFonts w:ascii="宋体" w:hAnsi="宋体" w:hint="eastAsia"/>
          <w:kern w:val="2"/>
        </w:rPr>
        <w:t xml:space="preserve">（3）应扣留的质量保证金。已缴纳履约保证金的或提供其他工程质量担保方式的除外； </w:t>
      </w:r>
    </w:p>
    <w:p w:rsidR="00E630AC" w:rsidRDefault="00374ABF">
      <w:pPr>
        <w:spacing w:line="360" w:lineRule="auto"/>
        <w:ind w:firstLineChars="200" w:firstLine="420"/>
        <w:rPr>
          <w:rFonts w:ascii="宋体" w:hAnsi="宋体"/>
          <w:kern w:val="2"/>
        </w:rPr>
      </w:pPr>
      <w:r>
        <w:rPr>
          <w:rFonts w:ascii="宋体" w:hAnsi="宋体" w:hint="eastAsia"/>
          <w:kern w:val="2"/>
        </w:rPr>
        <w:t>（4）发包人应支付承包人的合同价款。</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350" w:name="_Toc351203595"/>
      <w:bookmarkStart w:id="351" w:name="_Toc337558812"/>
      <w:r>
        <w:rPr>
          <w:rFonts w:ascii="宋体" w:hAnsi="宋体" w:hint="eastAsia"/>
          <w:bCs/>
          <w:kern w:val="2"/>
        </w:rPr>
        <w:t>14.2 竣工结算审核</w:t>
      </w:r>
      <w:bookmarkEnd w:id="350"/>
    </w:p>
    <w:bookmarkEnd w:id="351"/>
    <w:p w:rsidR="00E630AC" w:rsidRDefault="00374ABF">
      <w:pPr>
        <w:spacing w:line="360" w:lineRule="auto"/>
        <w:ind w:firstLineChars="200" w:firstLine="420"/>
        <w:rPr>
          <w:rFonts w:ascii="宋体" w:hAnsi="宋体"/>
        </w:rPr>
      </w:pPr>
      <w:r>
        <w:rPr>
          <w:rFonts w:ascii="宋体" w:hAnsi="宋体" w:hint="eastAsia"/>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ascii="宋体" w:hAnsi="宋体" w:hint="eastAsia"/>
          <w:kern w:val="2"/>
        </w:rPr>
        <w:t>发包人对竣工</w:t>
      </w:r>
      <w:r>
        <w:rPr>
          <w:rFonts w:ascii="宋体" w:hAnsi="宋体" w:hint="eastAsia"/>
        </w:rPr>
        <w:t>结算</w:t>
      </w:r>
      <w:r>
        <w:rPr>
          <w:rFonts w:ascii="宋体" w:hAnsi="宋体" w:hint="eastAsia"/>
          <w:kern w:val="2"/>
        </w:rPr>
        <w:t>申请单有异议的，有权要求承包人进行修正和提供补充资料，承包人应提交修正后的竣工</w:t>
      </w:r>
      <w:r>
        <w:rPr>
          <w:rFonts w:ascii="宋体" w:hAnsi="宋体" w:hint="eastAsia"/>
        </w:rPr>
        <w:t>结算</w:t>
      </w:r>
      <w:r>
        <w:rPr>
          <w:rFonts w:ascii="宋体" w:hAnsi="宋体" w:hint="eastAsia"/>
          <w:kern w:val="2"/>
        </w:rPr>
        <w:t>申请单。</w:t>
      </w:r>
    </w:p>
    <w:p w:rsidR="00E630AC" w:rsidRDefault="00374ABF">
      <w:pPr>
        <w:spacing w:line="360" w:lineRule="auto"/>
        <w:ind w:firstLineChars="200" w:firstLine="420"/>
        <w:rPr>
          <w:rFonts w:ascii="宋体" w:hAnsi="宋体"/>
        </w:rPr>
      </w:pPr>
      <w:r>
        <w:rPr>
          <w:rFonts w:ascii="宋体" w:hAnsi="宋体" w:hint="eastAsia"/>
        </w:rPr>
        <w:lastRenderedPageBreak/>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rsidR="00E630AC" w:rsidRDefault="00374ABF">
      <w:pPr>
        <w:spacing w:line="360" w:lineRule="auto"/>
        <w:ind w:firstLineChars="200" w:firstLine="420"/>
        <w:rPr>
          <w:rFonts w:ascii="宋体" w:hAnsi="宋体"/>
        </w:rPr>
      </w:pPr>
      <w:r>
        <w:rPr>
          <w:rFonts w:ascii="宋体" w:hAnsi="宋体" w:hint="eastAsia"/>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E630AC" w:rsidRDefault="00374ABF">
      <w:pPr>
        <w:spacing w:line="360" w:lineRule="auto"/>
        <w:ind w:firstLineChars="200" w:firstLine="420"/>
        <w:rPr>
          <w:rFonts w:ascii="宋体" w:hAnsi="宋体"/>
        </w:rPr>
      </w:pPr>
      <w:r>
        <w:rPr>
          <w:rFonts w:ascii="宋体" w:hAnsi="宋体" w:hint="eastAsia"/>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w:t>
      </w:r>
      <w:proofErr w:type="gramStart"/>
      <w:r>
        <w:rPr>
          <w:rFonts w:ascii="宋体" w:hAnsi="宋体" w:hint="eastAsia"/>
        </w:rPr>
        <w:t>项完成</w:t>
      </w:r>
      <w:proofErr w:type="gramEnd"/>
      <w:r>
        <w:rPr>
          <w:rFonts w:ascii="宋体" w:hAnsi="宋体" w:hint="eastAsia"/>
        </w:rPr>
        <w:t>付款。承包人逾期未提出异议的，视为认可发包人的审批结果。</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352" w:name="_Toc351203596"/>
      <w:bookmarkStart w:id="353" w:name="_Toc337558813"/>
      <w:r>
        <w:rPr>
          <w:rFonts w:ascii="宋体" w:hAnsi="宋体" w:hint="eastAsia"/>
          <w:bCs/>
          <w:kern w:val="2"/>
        </w:rPr>
        <w:t>14.3 甩项竣工协议</w:t>
      </w:r>
      <w:bookmarkEnd w:id="352"/>
    </w:p>
    <w:bookmarkEnd w:id="353"/>
    <w:p w:rsidR="00E630AC" w:rsidRDefault="00374ABF" w:rsidP="00086F66">
      <w:pPr>
        <w:spacing w:line="360" w:lineRule="auto"/>
        <w:ind w:firstLineChars="196" w:firstLine="412"/>
        <w:rPr>
          <w:rFonts w:ascii="宋体" w:hAnsi="宋体"/>
        </w:rPr>
      </w:pPr>
      <w:r>
        <w:rPr>
          <w:rFonts w:ascii="宋体" w:hAnsi="宋体" w:hint="eastAsia"/>
          <w:kern w:val="2"/>
        </w:rPr>
        <w:t>发包人要求甩项竣工的，合同当事人应签订甩项竣工协议。在甩项竣工协议中应明确，合同当事人按照第14.1款〔竣工结算申请〕及14.2款〔竣工结算审核〕的约定，对已完合格工程进行结算，并支付相应合同价款。</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354" w:name="_Toc351203597"/>
      <w:bookmarkStart w:id="355" w:name="_Toc337558814"/>
      <w:r>
        <w:rPr>
          <w:rFonts w:ascii="宋体" w:hAnsi="宋体" w:hint="eastAsia"/>
          <w:bCs/>
          <w:kern w:val="2"/>
        </w:rPr>
        <w:t>14.4 最终结清</w:t>
      </w:r>
      <w:bookmarkEnd w:id="354"/>
    </w:p>
    <w:bookmarkEnd w:id="355"/>
    <w:p w:rsidR="00E630AC" w:rsidRDefault="00374ABF">
      <w:pPr>
        <w:spacing w:line="360" w:lineRule="auto"/>
        <w:ind w:firstLineChars="200" w:firstLine="420"/>
        <w:rPr>
          <w:rFonts w:ascii="宋体" w:hAnsi="宋体"/>
        </w:rPr>
      </w:pPr>
      <w:r>
        <w:rPr>
          <w:rFonts w:ascii="宋体" w:hAnsi="宋体" w:hint="eastAsia"/>
        </w:rPr>
        <w:t>14.4.1 最终结清申请单</w:t>
      </w:r>
    </w:p>
    <w:p w:rsidR="00E630AC" w:rsidRDefault="00374ABF">
      <w:pPr>
        <w:spacing w:line="360" w:lineRule="auto"/>
        <w:ind w:firstLineChars="200" w:firstLine="420"/>
        <w:rPr>
          <w:rFonts w:ascii="宋体" w:hAnsi="宋体"/>
        </w:rPr>
      </w:pPr>
      <w:r>
        <w:rPr>
          <w:rFonts w:ascii="宋体" w:hAnsi="宋体" w:hint="eastAsia"/>
        </w:rPr>
        <w:t>（1）除专用合同条款另有约定外，承包人应在缺陷责任期终止证书颁发后7天内，按专用合同条款约定的份数向发包人提交最终结清申请单，并提供相关证明材料。</w:t>
      </w:r>
    </w:p>
    <w:p w:rsidR="00E630AC" w:rsidRDefault="00374ABF">
      <w:pPr>
        <w:spacing w:line="360" w:lineRule="auto"/>
        <w:ind w:firstLineChars="200" w:firstLine="420"/>
        <w:rPr>
          <w:rFonts w:ascii="宋体" w:hAnsi="宋体"/>
          <w:kern w:val="2"/>
        </w:rPr>
      </w:pPr>
      <w:r>
        <w:rPr>
          <w:rFonts w:ascii="宋体" w:hAnsi="宋体" w:hint="eastAsia"/>
          <w:kern w:val="2"/>
        </w:rPr>
        <w:t>除专用合同条款另有约定外，</w:t>
      </w:r>
      <w:r>
        <w:rPr>
          <w:rFonts w:ascii="宋体" w:hAnsi="宋体" w:hint="eastAsia"/>
        </w:rPr>
        <w:t>最终结清申请单</w:t>
      </w:r>
      <w:r>
        <w:rPr>
          <w:rFonts w:ascii="宋体" w:hAnsi="宋体" w:hint="eastAsia"/>
          <w:kern w:val="2"/>
        </w:rPr>
        <w:t>应列明质量保证金、应扣除的质量保证金、缺陷责任期内发生的增减费用。</w:t>
      </w:r>
    </w:p>
    <w:p w:rsidR="00E630AC" w:rsidRDefault="00374ABF">
      <w:pPr>
        <w:spacing w:line="360" w:lineRule="auto"/>
        <w:ind w:firstLineChars="200" w:firstLine="420"/>
        <w:rPr>
          <w:rFonts w:ascii="宋体" w:hAnsi="宋体"/>
        </w:rPr>
      </w:pPr>
      <w:r>
        <w:rPr>
          <w:rFonts w:ascii="宋体" w:hAnsi="宋体" w:hint="eastAsia"/>
        </w:rPr>
        <w:t>（2）发包人对最终结清申请单内容有异议的，有权要求承包人进行修正和提供补充资料，承包人应向发包人提交修正后的最终结清申请单。</w:t>
      </w:r>
    </w:p>
    <w:p w:rsidR="00E630AC" w:rsidRDefault="00374ABF">
      <w:pPr>
        <w:spacing w:line="360" w:lineRule="auto"/>
        <w:ind w:firstLineChars="200" w:firstLine="420"/>
        <w:rPr>
          <w:rFonts w:ascii="宋体" w:hAnsi="宋体"/>
        </w:rPr>
      </w:pPr>
      <w:r>
        <w:rPr>
          <w:rFonts w:ascii="宋体" w:hAnsi="宋体" w:hint="eastAsia"/>
        </w:rPr>
        <w:t>14.4.2 最终结清证书和支付</w:t>
      </w:r>
    </w:p>
    <w:p w:rsidR="00E630AC" w:rsidRDefault="00374ABF">
      <w:pPr>
        <w:spacing w:line="360" w:lineRule="auto"/>
        <w:ind w:firstLineChars="200" w:firstLine="420"/>
        <w:rPr>
          <w:rFonts w:ascii="宋体" w:hAnsi="宋体"/>
        </w:rPr>
      </w:pPr>
      <w:r>
        <w:rPr>
          <w:rFonts w:ascii="宋体" w:hAnsi="宋体" w:hint="eastAsia"/>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E630AC" w:rsidRDefault="00374ABF">
      <w:pPr>
        <w:spacing w:line="360" w:lineRule="auto"/>
        <w:ind w:firstLineChars="200" w:firstLine="420"/>
        <w:rPr>
          <w:rFonts w:ascii="宋体" w:hAnsi="宋体"/>
        </w:rPr>
      </w:pPr>
      <w:r>
        <w:rPr>
          <w:rFonts w:ascii="宋体" w:hAnsi="宋体" w:hint="eastAsia"/>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E630AC" w:rsidRDefault="00374ABF">
      <w:pPr>
        <w:spacing w:line="360" w:lineRule="auto"/>
        <w:ind w:firstLineChars="200" w:firstLine="420"/>
        <w:rPr>
          <w:rFonts w:ascii="宋体" w:hAnsi="宋体"/>
        </w:rPr>
      </w:pPr>
      <w:r>
        <w:rPr>
          <w:rFonts w:ascii="宋体" w:hAnsi="宋体" w:hint="eastAsia"/>
        </w:rPr>
        <w:t>（3）承包人对发包人颁发的最终结清证书有异议的，按第20条〔争议解决〕的约定办理。</w:t>
      </w:r>
    </w:p>
    <w:p w:rsidR="00E630AC" w:rsidRDefault="00374ABF">
      <w:pPr>
        <w:keepNext/>
        <w:keepLines/>
        <w:autoSpaceDE/>
        <w:adjustRightInd/>
        <w:spacing w:line="360" w:lineRule="auto"/>
        <w:jc w:val="both"/>
        <w:outlineLvl w:val="3"/>
        <w:rPr>
          <w:rFonts w:ascii="宋体" w:hAnsi="宋体"/>
          <w:bCs/>
          <w:kern w:val="2"/>
        </w:rPr>
      </w:pPr>
      <w:bookmarkStart w:id="356" w:name="_Toc351203598"/>
      <w:bookmarkStart w:id="357" w:name="_Toc337558815"/>
      <w:r>
        <w:rPr>
          <w:rFonts w:ascii="宋体" w:hAnsi="宋体" w:hint="eastAsia"/>
          <w:bCs/>
          <w:kern w:val="2"/>
        </w:rPr>
        <w:t>15. 缺陷责任与保修</w:t>
      </w:r>
      <w:bookmarkEnd w:id="356"/>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358" w:name="_Toc351203599"/>
      <w:bookmarkStart w:id="359" w:name="_Toc337558816"/>
      <w:bookmarkStart w:id="360" w:name="_Toc296503114"/>
      <w:bookmarkStart w:id="361" w:name="_Toc296346615"/>
      <w:bookmarkEnd w:id="346"/>
      <w:bookmarkEnd w:id="347"/>
      <w:bookmarkEnd w:id="357"/>
      <w:r>
        <w:rPr>
          <w:rFonts w:ascii="宋体" w:hAnsi="宋体" w:hint="eastAsia"/>
          <w:bCs/>
          <w:kern w:val="2"/>
        </w:rPr>
        <w:t>15.1 工程保修的原则</w:t>
      </w:r>
      <w:bookmarkEnd w:id="358"/>
    </w:p>
    <w:bookmarkEnd w:id="359"/>
    <w:p w:rsidR="00E630AC" w:rsidRDefault="00374ABF">
      <w:pPr>
        <w:spacing w:line="360" w:lineRule="auto"/>
        <w:ind w:firstLineChars="200" w:firstLine="420"/>
        <w:rPr>
          <w:rFonts w:ascii="宋体" w:hAnsi="宋体"/>
        </w:rPr>
      </w:pPr>
      <w:r>
        <w:rPr>
          <w:rFonts w:ascii="宋体" w:hAnsi="宋体" w:hint="eastAsia"/>
        </w:rPr>
        <w:t>在工程移交发包人后，因承包人原因产生的质量缺陷，承包人应承</w:t>
      </w:r>
      <w:proofErr w:type="gramStart"/>
      <w:r>
        <w:rPr>
          <w:rFonts w:ascii="宋体" w:hAnsi="宋体" w:hint="eastAsia"/>
        </w:rPr>
        <w:t>担质量</w:t>
      </w:r>
      <w:proofErr w:type="gramEnd"/>
      <w:r>
        <w:rPr>
          <w:rFonts w:ascii="宋体" w:hAnsi="宋体" w:hint="eastAsia"/>
        </w:rPr>
        <w:t>缺陷责任和保修义务。缺陷责任期届满，承包人仍应按合同约定的工程各部位保修年限承担保修义务。</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362" w:name="_Toc351203600"/>
      <w:bookmarkStart w:id="363" w:name="_Toc337558817"/>
      <w:r>
        <w:rPr>
          <w:rFonts w:ascii="宋体" w:hAnsi="宋体" w:hint="eastAsia"/>
          <w:bCs/>
          <w:kern w:val="2"/>
        </w:rPr>
        <w:t>15.2 缺陷责任期</w:t>
      </w:r>
      <w:bookmarkEnd w:id="360"/>
      <w:bookmarkEnd w:id="361"/>
      <w:bookmarkEnd w:id="362"/>
    </w:p>
    <w:bookmarkEnd w:id="363"/>
    <w:p w:rsidR="00E630AC" w:rsidRDefault="00374ABF">
      <w:pPr>
        <w:spacing w:line="360" w:lineRule="auto"/>
        <w:ind w:firstLineChars="200" w:firstLine="420"/>
        <w:rPr>
          <w:rFonts w:ascii="宋体" w:hAnsi="宋体"/>
        </w:rPr>
      </w:pPr>
      <w:r>
        <w:rPr>
          <w:rFonts w:ascii="宋体" w:hAnsi="宋体" w:hint="eastAsia"/>
        </w:rPr>
        <w:t>15.2.1 缺陷责任期从工程通过竣工验收之日起计算，合同当事人应在专用合同条款约定缺陷责任期</w:t>
      </w:r>
      <w:r>
        <w:rPr>
          <w:rFonts w:ascii="宋体" w:hAnsi="宋体" w:hint="eastAsia"/>
        </w:rPr>
        <w:lastRenderedPageBreak/>
        <w:t>的具体期限，但该期限最长不超过24个月。</w:t>
      </w:r>
    </w:p>
    <w:p w:rsidR="00E630AC" w:rsidRDefault="00374ABF">
      <w:pPr>
        <w:spacing w:line="360" w:lineRule="auto"/>
        <w:ind w:firstLineChars="200" w:firstLine="420"/>
        <w:rPr>
          <w:rFonts w:ascii="宋体" w:hAnsi="宋体"/>
        </w:rPr>
      </w:pPr>
      <w:r>
        <w:rPr>
          <w:rFonts w:ascii="宋体" w:hAnsi="宋体" w:hint="eastAsia"/>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rsidR="00E630AC" w:rsidRDefault="00374ABF">
      <w:pPr>
        <w:spacing w:line="360" w:lineRule="auto"/>
        <w:ind w:firstLineChars="200" w:firstLine="420"/>
        <w:rPr>
          <w:rFonts w:ascii="宋体" w:hAnsi="宋体"/>
        </w:rPr>
      </w:pPr>
      <w:r>
        <w:rPr>
          <w:rFonts w:ascii="宋体" w:hAnsi="宋体" w:hint="eastAsia"/>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w:t>
      </w:r>
      <w:proofErr w:type="gramStart"/>
      <w:r>
        <w:rPr>
          <w:rFonts w:ascii="宋体" w:hAnsi="宋体" w:hint="eastAsia"/>
        </w:rPr>
        <w:t>不</w:t>
      </w:r>
      <w:proofErr w:type="gramEnd"/>
      <w:r>
        <w:rPr>
          <w:rFonts w:ascii="宋体" w:hAnsi="宋体" w:hint="eastAsia"/>
        </w:rPr>
        <w:t>免除对工程的损失赔偿责任。发包人有权要求承</w:t>
      </w:r>
      <w:r>
        <w:rPr>
          <w:rFonts w:ascii="宋体" w:hAnsi="宋体" w:hint="eastAsia"/>
          <w:bCs/>
          <w:kern w:val="2"/>
        </w:rPr>
        <w:t>包人延长缺陷责任期，</w:t>
      </w:r>
      <w:r>
        <w:rPr>
          <w:rFonts w:ascii="宋体" w:hAnsi="宋体" w:hint="eastAsia"/>
        </w:rPr>
        <w:t>并应在原缺陷责任期届满前发出延长通知。</w:t>
      </w:r>
      <w:r>
        <w:rPr>
          <w:rFonts w:ascii="宋体" w:hAnsi="宋体" w:hint="eastAsia"/>
          <w:bCs/>
          <w:kern w:val="2"/>
        </w:rPr>
        <w:t>但缺陷责任期（含延长部分）最长</w:t>
      </w:r>
      <w:r>
        <w:rPr>
          <w:rFonts w:ascii="宋体" w:hAnsi="宋体" w:hint="eastAsia"/>
        </w:rPr>
        <w:t>不能超过24个月。</w:t>
      </w:r>
    </w:p>
    <w:p w:rsidR="00E630AC" w:rsidRDefault="00374ABF">
      <w:pPr>
        <w:spacing w:line="360" w:lineRule="auto"/>
        <w:ind w:firstLineChars="200" w:firstLine="420"/>
        <w:rPr>
          <w:rFonts w:ascii="宋体" w:hAnsi="宋体"/>
        </w:rPr>
      </w:pPr>
      <w:r>
        <w:rPr>
          <w:rFonts w:ascii="宋体" w:hAnsi="宋体" w:hint="eastAsia"/>
        </w:rPr>
        <w:t>由他人原因造成的缺陷，发包人负责组织维修，承包人不承担费用，且发包人不得从保证金中扣除费用。</w:t>
      </w:r>
    </w:p>
    <w:p w:rsidR="00E630AC" w:rsidRDefault="00374ABF">
      <w:pPr>
        <w:spacing w:line="360" w:lineRule="auto"/>
        <w:ind w:firstLineChars="200" w:firstLine="420"/>
        <w:rPr>
          <w:rFonts w:ascii="宋体" w:hAnsi="宋体"/>
        </w:rPr>
      </w:pPr>
      <w:r>
        <w:rPr>
          <w:rFonts w:ascii="宋体" w:hAnsi="宋体" w:hint="eastAsia"/>
        </w:rPr>
        <w:t>15.2.3 任何一项缺陷或损坏修复后，经检查证明其影响了工程或工程设备的使用性能，承包人应重新进行合同约定的试验和试运行，试验和试运行的全部费用应由责任方承担。</w:t>
      </w:r>
    </w:p>
    <w:p w:rsidR="00E630AC" w:rsidRDefault="00374ABF">
      <w:pPr>
        <w:spacing w:line="360" w:lineRule="auto"/>
        <w:ind w:firstLineChars="200" w:firstLine="420"/>
        <w:rPr>
          <w:rFonts w:ascii="宋体" w:hAnsi="宋体"/>
        </w:rPr>
      </w:pPr>
      <w:r>
        <w:rPr>
          <w:rFonts w:ascii="宋体" w:hAnsi="宋体" w:hint="eastAsia"/>
        </w:rPr>
        <w:t>15.2.4 除专用合同条款另有约定外，承包人应于缺陷责任期届满后7天内向发包人发出缺陷责任期届满通知，发包人应在收到缺陷责任期</w:t>
      </w:r>
      <w:proofErr w:type="gramStart"/>
      <w:r>
        <w:rPr>
          <w:rFonts w:ascii="宋体" w:hAnsi="宋体" w:hint="eastAsia"/>
        </w:rPr>
        <w:t>满通知</w:t>
      </w:r>
      <w:proofErr w:type="gramEnd"/>
      <w:r>
        <w:rPr>
          <w:rFonts w:ascii="宋体" w:hAnsi="宋体" w:hint="eastAsia"/>
        </w:rPr>
        <w:t>后14天内核实承包人是否履行缺陷修复义务，承包人未能履行缺陷修复义务的，发包人有权扣除相应金额的维修费用。发包人应在收到缺陷责任期届满通知后14天内，向承包人颁发缺陷责任期终止证书。</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364" w:name="_Toc351203601"/>
      <w:bookmarkStart w:id="365" w:name="_Toc337558818"/>
      <w:bookmarkStart w:id="366" w:name="_Toc296346616"/>
      <w:bookmarkStart w:id="367" w:name="_Toc296503115"/>
      <w:r>
        <w:rPr>
          <w:rFonts w:ascii="宋体" w:hAnsi="宋体" w:hint="eastAsia"/>
          <w:bCs/>
          <w:kern w:val="2"/>
        </w:rPr>
        <w:t>15.3 质量保证金</w:t>
      </w:r>
      <w:bookmarkEnd w:id="364"/>
    </w:p>
    <w:bookmarkEnd w:id="365"/>
    <w:p w:rsidR="00E630AC" w:rsidRDefault="00374ABF">
      <w:pPr>
        <w:spacing w:line="360" w:lineRule="auto"/>
        <w:ind w:firstLineChars="200" w:firstLine="420"/>
        <w:rPr>
          <w:rFonts w:ascii="宋体" w:hAnsi="宋体"/>
        </w:rPr>
      </w:pPr>
      <w:r>
        <w:rPr>
          <w:rFonts w:ascii="宋体" w:hAnsi="宋体" w:hint="eastAsia"/>
        </w:rPr>
        <w:t>经合同当事人协商一致扣留质量保证金的，应在专用合同条款中予以明确。</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在工程项目竣工前，承包人已经提供履约担保的，发包人不得同时预留工程质量保证金。</w:t>
      </w:r>
    </w:p>
    <w:p w:rsidR="00E630AC" w:rsidRDefault="00E630AC">
      <w:pPr>
        <w:spacing w:line="360" w:lineRule="auto"/>
        <w:ind w:firstLineChars="200" w:firstLine="420"/>
        <w:rPr>
          <w:rFonts w:ascii="宋体" w:hAnsi="宋体"/>
        </w:rPr>
      </w:pPr>
    </w:p>
    <w:p w:rsidR="00E630AC" w:rsidRDefault="00374ABF">
      <w:pPr>
        <w:spacing w:line="360" w:lineRule="auto"/>
        <w:ind w:firstLineChars="200" w:firstLine="420"/>
        <w:rPr>
          <w:rFonts w:ascii="宋体" w:hAnsi="宋体"/>
        </w:rPr>
      </w:pPr>
      <w:r>
        <w:rPr>
          <w:rFonts w:ascii="宋体" w:hAnsi="宋体" w:hint="eastAsia"/>
        </w:rPr>
        <w:t>15.3.1 承包人提供质量保证金的方式</w:t>
      </w:r>
    </w:p>
    <w:p w:rsidR="00E630AC" w:rsidRDefault="00374ABF">
      <w:pPr>
        <w:spacing w:line="360" w:lineRule="auto"/>
        <w:ind w:firstLineChars="200" w:firstLine="420"/>
        <w:rPr>
          <w:rFonts w:ascii="宋体" w:hAnsi="宋体"/>
        </w:rPr>
      </w:pPr>
      <w:r>
        <w:rPr>
          <w:rFonts w:ascii="宋体" w:hAnsi="宋体" w:hint="eastAsia"/>
        </w:rPr>
        <w:t>承包人提供质量保证金有以下三种方式：</w:t>
      </w:r>
    </w:p>
    <w:p w:rsidR="00E630AC" w:rsidRDefault="00374ABF">
      <w:pPr>
        <w:spacing w:line="360" w:lineRule="auto"/>
        <w:ind w:firstLineChars="200" w:firstLine="420"/>
        <w:rPr>
          <w:rFonts w:ascii="宋体" w:hAnsi="宋体"/>
        </w:rPr>
      </w:pPr>
      <w:r>
        <w:rPr>
          <w:rFonts w:ascii="宋体" w:hAnsi="宋体" w:hint="eastAsia"/>
        </w:rPr>
        <w:t xml:space="preserve">（1）质量保证金保函； </w:t>
      </w:r>
    </w:p>
    <w:p w:rsidR="00E630AC" w:rsidRDefault="00374ABF">
      <w:pPr>
        <w:spacing w:line="360" w:lineRule="auto"/>
        <w:ind w:firstLineChars="200" w:firstLine="420"/>
        <w:rPr>
          <w:rFonts w:ascii="宋体" w:hAnsi="宋体"/>
        </w:rPr>
      </w:pPr>
      <w:r>
        <w:rPr>
          <w:rFonts w:ascii="宋体" w:hAnsi="宋体" w:hint="eastAsia"/>
        </w:rPr>
        <w:t>（2）相应比例的工程款；</w:t>
      </w:r>
    </w:p>
    <w:p w:rsidR="00E630AC" w:rsidRDefault="00374ABF">
      <w:pPr>
        <w:spacing w:line="360" w:lineRule="auto"/>
        <w:ind w:firstLineChars="200" w:firstLine="420"/>
        <w:rPr>
          <w:rFonts w:ascii="宋体" w:hAnsi="宋体"/>
        </w:rPr>
      </w:pPr>
      <w:r>
        <w:rPr>
          <w:rFonts w:ascii="宋体" w:hAnsi="宋体" w:hint="eastAsia"/>
        </w:rPr>
        <w:t>（3）双方约定的其他方式。</w:t>
      </w:r>
    </w:p>
    <w:p w:rsidR="00E630AC" w:rsidRDefault="00374ABF">
      <w:pPr>
        <w:spacing w:line="360" w:lineRule="auto"/>
        <w:ind w:firstLineChars="200" w:firstLine="420"/>
        <w:rPr>
          <w:rFonts w:ascii="宋体" w:hAnsi="宋体"/>
        </w:rPr>
      </w:pPr>
      <w:r>
        <w:rPr>
          <w:rFonts w:ascii="宋体" w:hAnsi="宋体" w:hint="eastAsia"/>
        </w:rPr>
        <w:t>除专用合同条款另有约定外，质量保证金原则上采用上述第（1）种方式。</w:t>
      </w:r>
    </w:p>
    <w:p w:rsidR="00E630AC" w:rsidRDefault="00374ABF">
      <w:pPr>
        <w:spacing w:line="360" w:lineRule="auto"/>
        <w:ind w:firstLineChars="200" w:firstLine="420"/>
        <w:rPr>
          <w:rFonts w:ascii="宋体" w:hAnsi="宋体"/>
        </w:rPr>
      </w:pPr>
      <w:r>
        <w:rPr>
          <w:rFonts w:ascii="宋体" w:hAnsi="宋体" w:hint="eastAsia"/>
        </w:rPr>
        <w:t>15.3.2 质量保证金的扣留</w:t>
      </w:r>
    </w:p>
    <w:p w:rsidR="00E630AC" w:rsidRDefault="00374ABF">
      <w:pPr>
        <w:spacing w:line="360" w:lineRule="auto"/>
        <w:ind w:firstLineChars="200" w:firstLine="420"/>
        <w:rPr>
          <w:rFonts w:ascii="宋体" w:hAnsi="宋体"/>
        </w:rPr>
      </w:pPr>
      <w:r>
        <w:rPr>
          <w:rFonts w:ascii="宋体" w:hAnsi="宋体" w:hint="eastAsia"/>
        </w:rPr>
        <w:t>质量保证金的扣留有以下三种方式：</w:t>
      </w:r>
    </w:p>
    <w:p w:rsidR="00E630AC" w:rsidRDefault="00374ABF">
      <w:pPr>
        <w:spacing w:line="360" w:lineRule="auto"/>
        <w:ind w:firstLineChars="200" w:firstLine="420"/>
        <w:rPr>
          <w:rFonts w:ascii="宋体" w:hAnsi="宋体"/>
        </w:rPr>
      </w:pPr>
      <w:r>
        <w:rPr>
          <w:rFonts w:ascii="宋体" w:hAnsi="宋体" w:hint="eastAsia"/>
        </w:rPr>
        <w:t>（1）在支付工程进度款时逐次扣留，在此情形下，质量保证金的计算基数不包括预付款的支付、扣回以及价格调整的金额；</w:t>
      </w:r>
    </w:p>
    <w:p w:rsidR="00E630AC" w:rsidRDefault="00374ABF">
      <w:pPr>
        <w:spacing w:line="360" w:lineRule="auto"/>
        <w:ind w:firstLineChars="200" w:firstLine="420"/>
        <w:rPr>
          <w:rFonts w:ascii="宋体" w:hAnsi="宋体"/>
        </w:rPr>
      </w:pPr>
      <w:r>
        <w:rPr>
          <w:rFonts w:ascii="宋体" w:hAnsi="宋体" w:hint="eastAsia"/>
        </w:rPr>
        <w:t>（2）工</w:t>
      </w:r>
      <w:bookmarkStart w:id="368" w:name="#go6"/>
      <w:bookmarkEnd w:id="368"/>
      <w:r>
        <w:rPr>
          <w:rFonts w:ascii="宋体" w:hAnsi="宋体" w:hint="eastAsia"/>
        </w:rPr>
        <w:t>程竣工结算时一次性扣留质量保证金；</w:t>
      </w:r>
    </w:p>
    <w:p w:rsidR="00E630AC" w:rsidRDefault="00374ABF">
      <w:pPr>
        <w:spacing w:line="360" w:lineRule="auto"/>
        <w:ind w:firstLineChars="200" w:firstLine="420"/>
        <w:rPr>
          <w:rFonts w:ascii="宋体" w:hAnsi="宋体"/>
        </w:rPr>
      </w:pPr>
      <w:r>
        <w:rPr>
          <w:rFonts w:ascii="宋体" w:hAnsi="宋体" w:hint="eastAsia"/>
        </w:rPr>
        <w:t>（3）双方约定的其他扣留方式。</w:t>
      </w:r>
    </w:p>
    <w:p w:rsidR="00E630AC" w:rsidRDefault="00374ABF">
      <w:pPr>
        <w:spacing w:line="360" w:lineRule="auto"/>
        <w:ind w:firstLineChars="200" w:firstLine="420"/>
        <w:rPr>
          <w:rFonts w:ascii="宋体" w:hAnsi="宋体"/>
        </w:rPr>
      </w:pPr>
      <w:r>
        <w:rPr>
          <w:rFonts w:ascii="宋体" w:hAnsi="宋体" w:hint="eastAsia"/>
        </w:rPr>
        <w:t>除专用合同条款另有约定外，质量保证金的扣留原则上采用上述第（1）种方式。</w:t>
      </w:r>
    </w:p>
    <w:p w:rsidR="00E630AC" w:rsidRDefault="00374ABF">
      <w:pPr>
        <w:spacing w:line="360" w:lineRule="auto"/>
        <w:ind w:firstLineChars="200" w:firstLine="420"/>
        <w:rPr>
          <w:rFonts w:ascii="宋体" w:hAnsi="宋体"/>
        </w:rPr>
      </w:pPr>
      <w:r>
        <w:rPr>
          <w:rFonts w:ascii="宋体" w:hAnsi="宋体" w:hint="eastAsia"/>
        </w:rPr>
        <w:lastRenderedPageBreak/>
        <w:t>发</w:t>
      </w:r>
      <w:bookmarkStart w:id="369" w:name="#go4"/>
      <w:bookmarkEnd w:id="369"/>
      <w:r>
        <w:rPr>
          <w:rFonts w:ascii="宋体" w:hAnsi="宋体" w:hint="eastAsia"/>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rsidR="00E630AC" w:rsidRDefault="00374ABF">
      <w:pPr>
        <w:spacing w:line="360" w:lineRule="auto"/>
        <w:ind w:firstLineChars="200" w:firstLine="420"/>
        <w:rPr>
          <w:rFonts w:ascii="宋体" w:hAnsi="宋体"/>
        </w:rPr>
      </w:pPr>
      <w:r>
        <w:rPr>
          <w:rFonts w:ascii="宋体" w:hAnsi="宋体" w:hint="eastAsia"/>
        </w:rPr>
        <w:t>发包人在退还质量保证金的同时按照中国人民银行发布的同期同类贷款基准利率支付利息。</w:t>
      </w:r>
    </w:p>
    <w:p w:rsidR="00E630AC" w:rsidRDefault="00374ABF">
      <w:pPr>
        <w:spacing w:line="360" w:lineRule="auto"/>
        <w:ind w:firstLineChars="200" w:firstLine="420"/>
        <w:rPr>
          <w:rFonts w:ascii="宋体" w:hAnsi="宋体"/>
        </w:rPr>
      </w:pPr>
      <w:r>
        <w:rPr>
          <w:rFonts w:ascii="宋体" w:hAnsi="宋体" w:hint="eastAsia"/>
        </w:rPr>
        <w:t xml:space="preserve">15.3.3 </w:t>
      </w:r>
      <w:r>
        <w:rPr>
          <w:rFonts w:ascii="宋体" w:hAnsi="宋体" w:hint="eastAsia"/>
          <w:kern w:val="2"/>
        </w:rPr>
        <w:t>质量保证金</w:t>
      </w:r>
      <w:r>
        <w:rPr>
          <w:rFonts w:ascii="宋体" w:hAnsi="宋体" w:hint="eastAsia"/>
        </w:rPr>
        <w:t>的退还</w:t>
      </w:r>
    </w:p>
    <w:p w:rsidR="00E630AC" w:rsidRDefault="00374ABF">
      <w:pPr>
        <w:spacing w:line="360" w:lineRule="auto"/>
        <w:ind w:firstLineChars="200" w:firstLine="420"/>
        <w:rPr>
          <w:rFonts w:ascii="宋体" w:hAnsi="宋体"/>
        </w:rPr>
      </w:pPr>
      <w:r>
        <w:rPr>
          <w:rFonts w:ascii="宋体" w:hAnsi="宋体" w:hint="eastAsia"/>
        </w:rPr>
        <w:t>缺陷责任期内，承包人认真履行合同约定的责任，到期后，承包人可向发包人申请返还保证金。</w:t>
      </w:r>
    </w:p>
    <w:p w:rsidR="00E630AC" w:rsidRDefault="00374ABF">
      <w:pPr>
        <w:spacing w:line="360" w:lineRule="auto"/>
        <w:ind w:firstLineChars="200" w:firstLine="420"/>
        <w:rPr>
          <w:rFonts w:ascii="宋体" w:hAnsi="宋体"/>
        </w:rPr>
      </w:pPr>
      <w:r>
        <w:rPr>
          <w:rFonts w:ascii="宋体" w:hAnsi="宋体" w:hint="eastAsia"/>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E630AC" w:rsidRDefault="00374ABF">
      <w:pPr>
        <w:spacing w:line="360" w:lineRule="auto"/>
        <w:ind w:firstLineChars="200" w:firstLine="420"/>
        <w:rPr>
          <w:rFonts w:ascii="宋体" w:hAnsi="宋体"/>
        </w:rPr>
      </w:pPr>
      <w:r>
        <w:rPr>
          <w:rFonts w:ascii="宋体" w:hAnsi="宋体" w:hint="eastAsia"/>
        </w:rPr>
        <w:t>发包人和承包人对保证金预留、返还以及工程维修质量、费用有争议的，按本合同第20条约定的争议和纠纷解决程序处理。</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370" w:name="_Toc351203602"/>
      <w:bookmarkStart w:id="371" w:name="_Toc337558819"/>
      <w:r>
        <w:rPr>
          <w:rFonts w:ascii="宋体" w:hAnsi="宋体" w:hint="eastAsia"/>
          <w:bCs/>
          <w:kern w:val="2"/>
        </w:rPr>
        <w:t>15.4 保修</w:t>
      </w:r>
      <w:bookmarkEnd w:id="370"/>
    </w:p>
    <w:bookmarkEnd w:id="366"/>
    <w:bookmarkEnd w:id="367"/>
    <w:bookmarkEnd w:id="371"/>
    <w:p w:rsidR="00E630AC" w:rsidRDefault="00374ABF">
      <w:pPr>
        <w:autoSpaceDE/>
        <w:adjustRightInd/>
        <w:spacing w:line="360" w:lineRule="auto"/>
        <w:ind w:firstLineChars="200" w:firstLine="420"/>
        <w:rPr>
          <w:rFonts w:ascii="宋体" w:hAnsi="宋体"/>
        </w:rPr>
      </w:pPr>
      <w:r>
        <w:rPr>
          <w:rFonts w:ascii="宋体" w:hAnsi="宋体" w:hint="eastAsia"/>
        </w:rPr>
        <w:t>15.4.1保修责任</w:t>
      </w:r>
    </w:p>
    <w:p w:rsidR="00E630AC" w:rsidRDefault="00374ABF">
      <w:pPr>
        <w:autoSpaceDE/>
        <w:adjustRightInd/>
        <w:spacing w:line="360" w:lineRule="auto"/>
        <w:ind w:firstLineChars="200" w:firstLine="420"/>
        <w:rPr>
          <w:rFonts w:ascii="宋体" w:hAnsi="宋体"/>
        </w:rPr>
      </w:pPr>
      <w:r>
        <w:rPr>
          <w:rFonts w:ascii="宋体" w:hAnsi="宋体" w:hint="eastAsia"/>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发包人未经竣工验收擅自使用工程的，保修期自</w:t>
      </w:r>
      <w:r>
        <w:rPr>
          <w:rFonts w:ascii="宋体" w:hAnsi="宋体" w:hint="eastAsia"/>
        </w:rPr>
        <w:t>转移占有之日起算</w:t>
      </w:r>
      <w:r>
        <w:rPr>
          <w:rFonts w:ascii="宋体" w:hAnsi="宋体" w:hint="eastAsia"/>
          <w:kern w:val="2"/>
        </w:rPr>
        <w:t>。</w:t>
      </w:r>
    </w:p>
    <w:p w:rsidR="00E630AC" w:rsidRDefault="00374ABF">
      <w:pPr>
        <w:spacing w:line="360" w:lineRule="auto"/>
        <w:ind w:firstLineChars="200" w:firstLine="420"/>
        <w:rPr>
          <w:rFonts w:ascii="宋体" w:hAnsi="宋体"/>
        </w:rPr>
      </w:pPr>
      <w:r>
        <w:rPr>
          <w:rFonts w:ascii="宋体" w:hAnsi="宋体" w:hint="eastAsia"/>
        </w:rPr>
        <w:t>15.4.2 修复费用</w:t>
      </w:r>
    </w:p>
    <w:p w:rsidR="00E630AC" w:rsidRDefault="00374ABF">
      <w:pPr>
        <w:spacing w:line="360" w:lineRule="auto"/>
        <w:ind w:firstLineChars="200" w:firstLine="420"/>
        <w:rPr>
          <w:rFonts w:ascii="宋体" w:hAnsi="宋体"/>
        </w:rPr>
      </w:pPr>
      <w:r>
        <w:rPr>
          <w:rFonts w:ascii="宋体" w:hAnsi="宋体" w:hint="eastAsia"/>
        </w:rPr>
        <w:t>保修期内，修复的费用按照以下约定处理：</w:t>
      </w:r>
    </w:p>
    <w:p w:rsidR="00E630AC" w:rsidRDefault="00374ABF">
      <w:pPr>
        <w:spacing w:line="360" w:lineRule="auto"/>
        <w:ind w:firstLineChars="200" w:firstLine="420"/>
        <w:rPr>
          <w:rFonts w:ascii="宋体" w:hAnsi="宋体"/>
        </w:rPr>
      </w:pPr>
      <w:r>
        <w:rPr>
          <w:rFonts w:ascii="宋体" w:hAnsi="宋体" w:hint="eastAsia"/>
        </w:rPr>
        <w:t>（1）保修期内，因承包人原因造成工程的缺陷、损坏，承包人应负责修复，并承担修复的费用以及因工程的缺陷、损坏造成的人身伤害和财产损失；</w:t>
      </w:r>
    </w:p>
    <w:p w:rsidR="00E630AC" w:rsidRDefault="00374ABF">
      <w:pPr>
        <w:spacing w:line="360" w:lineRule="auto"/>
        <w:ind w:firstLineChars="200" w:firstLine="420"/>
        <w:rPr>
          <w:rFonts w:ascii="宋体" w:hAnsi="宋体"/>
        </w:rPr>
      </w:pPr>
      <w:r>
        <w:rPr>
          <w:rFonts w:ascii="宋体" w:hAnsi="宋体" w:hint="eastAsia"/>
        </w:rPr>
        <w:t>（2）保修期内，因发包人使用不当造成工程的缺陷、损坏，可以委托承包人修复，但发包人应承担修复的费用，并支付承包人合理利润；</w:t>
      </w:r>
    </w:p>
    <w:p w:rsidR="00E630AC" w:rsidRDefault="00374ABF">
      <w:pPr>
        <w:spacing w:line="360" w:lineRule="auto"/>
        <w:ind w:firstLineChars="200" w:firstLine="420"/>
        <w:rPr>
          <w:rFonts w:ascii="宋体" w:hAnsi="宋体"/>
        </w:rPr>
      </w:pPr>
      <w:r>
        <w:rPr>
          <w:rFonts w:ascii="宋体" w:hAnsi="宋体" w:hint="eastAsia"/>
        </w:rPr>
        <w:t>（3）因其他原因造成工程的缺陷、损坏，可以委托承包人修复，发包人应承担修复的费用，并支付承包人合理的利润，因工程的缺陷、损坏造成的人身伤害和财产损失由责任方承担。</w:t>
      </w:r>
    </w:p>
    <w:p w:rsidR="00E630AC" w:rsidRDefault="00374ABF">
      <w:pPr>
        <w:autoSpaceDE/>
        <w:adjustRightInd/>
        <w:spacing w:line="360" w:lineRule="auto"/>
        <w:ind w:firstLineChars="200" w:firstLine="420"/>
        <w:rPr>
          <w:rFonts w:ascii="宋体" w:hAnsi="宋体"/>
        </w:rPr>
      </w:pPr>
      <w:r>
        <w:rPr>
          <w:rFonts w:ascii="宋体" w:hAnsi="宋体" w:hint="eastAsia"/>
        </w:rPr>
        <w:t>15.4.3 修复通知</w:t>
      </w:r>
    </w:p>
    <w:p w:rsidR="00E630AC" w:rsidRDefault="00374ABF">
      <w:pPr>
        <w:autoSpaceDE/>
        <w:adjustRightInd/>
        <w:spacing w:line="360" w:lineRule="auto"/>
        <w:ind w:firstLineChars="200" w:firstLine="420"/>
        <w:rPr>
          <w:rFonts w:ascii="宋体" w:hAnsi="宋体"/>
        </w:rPr>
      </w:pPr>
      <w:r>
        <w:rPr>
          <w:rFonts w:ascii="宋体" w:hAnsi="宋体" w:hint="eastAsia"/>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E630AC" w:rsidRDefault="00374ABF">
      <w:pPr>
        <w:autoSpaceDE/>
        <w:adjustRightInd/>
        <w:spacing w:line="360" w:lineRule="auto"/>
        <w:ind w:firstLineChars="200" w:firstLine="420"/>
        <w:rPr>
          <w:rFonts w:ascii="宋体" w:hAnsi="宋体"/>
        </w:rPr>
      </w:pPr>
      <w:r>
        <w:rPr>
          <w:rFonts w:ascii="宋体" w:hAnsi="宋体" w:hint="eastAsia"/>
        </w:rPr>
        <w:t>15.4.4 未能修复</w:t>
      </w:r>
    </w:p>
    <w:p w:rsidR="00E630AC" w:rsidRDefault="00374ABF">
      <w:pPr>
        <w:autoSpaceDE/>
        <w:adjustRightInd/>
        <w:spacing w:line="360" w:lineRule="auto"/>
        <w:ind w:firstLineChars="200" w:firstLine="420"/>
        <w:rPr>
          <w:rFonts w:ascii="宋体" w:hAnsi="宋体"/>
        </w:rPr>
      </w:pPr>
      <w:r>
        <w:rPr>
          <w:rFonts w:ascii="宋体" w:hAnsi="宋体" w:hint="eastAsia"/>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E630AC" w:rsidRDefault="00374ABF">
      <w:pPr>
        <w:autoSpaceDE/>
        <w:adjustRightInd/>
        <w:spacing w:line="360" w:lineRule="auto"/>
        <w:ind w:firstLineChars="200" w:firstLine="420"/>
        <w:rPr>
          <w:rFonts w:ascii="宋体" w:hAnsi="宋体"/>
        </w:rPr>
      </w:pPr>
      <w:r>
        <w:rPr>
          <w:rFonts w:ascii="宋体" w:hAnsi="宋体" w:hint="eastAsia"/>
        </w:rPr>
        <w:t>15.4.5 承包人出入权</w:t>
      </w:r>
    </w:p>
    <w:p w:rsidR="00E630AC" w:rsidRDefault="00374ABF">
      <w:pPr>
        <w:autoSpaceDE/>
        <w:adjustRightInd/>
        <w:spacing w:line="360" w:lineRule="auto"/>
        <w:ind w:firstLineChars="200" w:firstLine="420"/>
        <w:rPr>
          <w:rFonts w:ascii="宋体" w:hAnsi="宋体"/>
        </w:rPr>
      </w:pPr>
      <w:r>
        <w:rPr>
          <w:rFonts w:ascii="宋体" w:hAnsi="宋体" w:hint="eastAsia"/>
        </w:rPr>
        <w:t>在保修期内，为了修复缺陷或损坏，承包人有权出入工程现场，</w:t>
      </w:r>
      <w:proofErr w:type="gramStart"/>
      <w:r>
        <w:rPr>
          <w:rFonts w:ascii="宋体" w:hAnsi="宋体" w:hint="eastAsia"/>
        </w:rPr>
        <w:t>除情况</w:t>
      </w:r>
      <w:proofErr w:type="gramEnd"/>
      <w:r>
        <w:rPr>
          <w:rFonts w:ascii="宋体" w:hAnsi="宋体" w:hint="eastAsia"/>
        </w:rPr>
        <w:t>紧急必须立即修复缺陷或损坏</w:t>
      </w:r>
      <w:r>
        <w:rPr>
          <w:rFonts w:ascii="宋体" w:hAnsi="宋体" w:hint="eastAsia"/>
        </w:rPr>
        <w:lastRenderedPageBreak/>
        <w:t>外，承包人应提前24小时通知发包人进场修复的时间。承包人进入工程现场前应获得发包人同意，且不应影响发包人正常的生产经营，并应遵守发包人有关保安和保密等规定。</w:t>
      </w:r>
    </w:p>
    <w:p w:rsidR="00E630AC" w:rsidRDefault="00374ABF">
      <w:pPr>
        <w:keepNext/>
        <w:keepLines/>
        <w:autoSpaceDE/>
        <w:adjustRightInd/>
        <w:spacing w:line="360" w:lineRule="auto"/>
        <w:jc w:val="both"/>
        <w:outlineLvl w:val="3"/>
        <w:rPr>
          <w:rFonts w:ascii="宋体" w:hAnsi="宋体"/>
          <w:bCs/>
          <w:kern w:val="2"/>
        </w:rPr>
      </w:pPr>
      <w:bookmarkStart w:id="372" w:name="_Toc351203603"/>
      <w:bookmarkStart w:id="373" w:name="_Toc337558820"/>
      <w:r>
        <w:rPr>
          <w:rFonts w:ascii="宋体" w:hAnsi="宋体" w:hint="eastAsia"/>
          <w:bCs/>
          <w:kern w:val="2"/>
        </w:rPr>
        <w:t>16. 违约</w:t>
      </w:r>
      <w:bookmarkEnd w:id="372"/>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374" w:name="_Toc296503129"/>
      <w:bookmarkStart w:id="375" w:name="_Toc296346630"/>
      <w:bookmarkStart w:id="376" w:name="_Toc351203604"/>
      <w:bookmarkStart w:id="377" w:name="_Toc337558821"/>
      <w:bookmarkEnd w:id="373"/>
      <w:r>
        <w:rPr>
          <w:rFonts w:ascii="宋体" w:hAnsi="宋体" w:hint="eastAsia"/>
          <w:bCs/>
          <w:kern w:val="2"/>
        </w:rPr>
        <w:t>16.1 发</w:t>
      </w:r>
      <w:bookmarkEnd w:id="374"/>
      <w:bookmarkEnd w:id="375"/>
      <w:r>
        <w:rPr>
          <w:rFonts w:ascii="宋体" w:hAnsi="宋体" w:hint="eastAsia"/>
          <w:bCs/>
          <w:kern w:val="2"/>
        </w:rPr>
        <w:t>包人违约</w:t>
      </w:r>
      <w:bookmarkEnd w:id="376"/>
    </w:p>
    <w:bookmarkEnd w:id="377"/>
    <w:p w:rsidR="00E630AC" w:rsidRDefault="00374ABF">
      <w:pPr>
        <w:spacing w:line="360" w:lineRule="auto"/>
        <w:ind w:firstLineChars="200" w:firstLine="420"/>
        <w:rPr>
          <w:rFonts w:ascii="宋体" w:hAnsi="宋体"/>
        </w:rPr>
      </w:pPr>
      <w:r>
        <w:rPr>
          <w:rFonts w:ascii="宋体" w:hAnsi="宋体" w:hint="eastAsia"/>
        </w:rPr>
        <w:t>16.1.1 发包人违约的情形</w:t>
      </w:r>
    </w:p>
    <w:p w:rsidR="00E630AC" w:rsidRDefault="00374ABF">
      <w:pPr>
        <w:spacing w:line="360" w:lineRule="auto"/>
        <w:ind w:firstLineChars="200" w:firstLine="420"/>
        <w:rPr>
          <w:rFonts w:ascii="宋体" w:hAnsi="宋体"/>
        </w:rPr>
      </w:pPr>
      <w:r>
        <w:rPr>
          <w:rFonts w:ascii="宋体" w:hAnsi="宋体" w:hint="eastAsia"/>
        </w:rPr>
        <w:t>在合同履行过程中发生的下列情形，属于发包人违约：</w:t>
      </w:r>
    </w:p>
    <w:p w:rsidR="00E630AC" w:rsidRDefault="00374ABF">
      <w:pPr>
        <w:spacing w:line="360" w:lineRule="auto"/>
        <w:ind w:firstLineChars="200" w:firstLine="420"/>
        <w:rPr>
          <w:rFonts w:ascii="宋体" w:hAnsi="宋体"/>
        </w:rPr>
      </w:pPr>
      <w:r>
        <w:rPr>
          <w:rFonts w:ascii="宋体" w:hAnsi="宋体" w:hint="eastAsia"/>
        </w:rPr>
        <w:t>（1）因发包人原因未能在计划开工日期前7天内下达开工通知的；</w:t>
      </w:r>
    </w:p>
    <w:p w:rsidR="00E630AC" w:rsidRDefault="00374ABF">
      <w:pPr>
        <w:spacing w:line="360" w:lineRule="auto"/>
        <w:ind w:firstLineChars="200" w:firstLine="420"/>
        <w:rPr>
          <w:rFonts w:ascii="宋体" w:hAnsi="宋体"/>
        </w:rPr>
      </w:pPr>
      <w:r>
        <w:rPr>
          <w:rFonts w:ascii="宋体" w:hAnsi="宋体" w:hint="eastAsia"/>
        </w:rPr>
        <w:t>（2）因发包人原因未能按合同约定支付合同价款的；</w:t>
      </w:r>
    </w:p>
    <w:p w:rsidR="00E630AC" w:rsidRDefault="00374ABF">
      <w:pPr>
        <w:spacing w:line="360" w:lineRule="auto"/>
        <w:ind w:firstLineChars="200" w:firstLine="420"/>
        <w:rPr>
          <w:rFonts w:ascii="宋体" w:hAnsi="宋体"/>
        </w:rPr>
      </w:pPr>
      <w:r>
        <w:rPr>
          <w:rFonts w:ascii="宋体" w:hAnsi="宋体" w:hint="eastAsia"/>
        </w:rPr>
        <w:t>（3）发包人违反第10.1款〔变更的范围〕第（2）项约定，自行实施被取消的工作或转由他人实施的；</w:t>
      </w:r>
    </w:p>
    <w:p w:rsidR="00E630AC" w:rsidRDefault="00374ABF">
      <w:pPr>
        <w:spacing w:line="360" w:lineRule="auto"/>
        <w:ind w:firstLineChars="200" w:firstLine="420"/>
        <w:rPr>
          <w:rFonts w:ascii="宋体" w:hAnsi="宋体"/>
        </w:rPr>
      </w:pPr>
      <w:r>
        <w:rPr>
          <w:rFonts w:ascii="宋体" w:hAnsi="宋体" w:hint="eastAsia"/>
        </w:rPr>
        <w:t>（4）发包人提供的材料、工程设备的规格、数量或质量不符合合同约定，或因发包人原因导致交货日期延误或交货地点变更等情况的；</w:t>
      </w:r>
    </w:p>
    <w:p w:rsidR="00E630AC" w:rsidRDefault="00374ABF">
      <w:pPr>
        <w:spacing w:line="360" w:lineRule="auto"/>
        <w:ind w:firstLineChars="200" w:firstLine="420"/>
        <w:rPr>
          <w:rFonts w:ascii="宋体" w:hAnsi="宋体"/>
        </w:rPr>
      </w:pPr>
      <w:r>
        <w:rPr>
          <w:rFonts w:ascii="宋体" w:hAnsi="宋体" w:hint="eastAsia"/>
        </w:rPr>
        <w:t>（5）因发包人违反合同约定造成暂停施工的；</w:t>
      </w:r>
    </w:p>
    <w:p w:rsidR="00E630AC" w:rsidRDefault="00374ABF">
      <w:pPr>
        <w:spacing w:line="360" w:lineRule="auto"/>
        <w:ind w:firstLineChars="200" w:firstLine="420"/>
        <w:rPr>
          <w:rFonts w:ascii="宋体" w:hAnsi="宋体"/>
        </w:rPr>
      </w:pPr>
      <w:r>
        <w:rPr>
          <w:rFonts w:ascii="宋体" w:hAnsi="宋体" w:hint="eastAsia"/>
        </w:rPr>
        <w:t>（6）发包人无正当理由没有在约定期限内发出复工指示，导致承包人无法复工的；</w:t>
      </w:r>
    </w:p>
    <w:p w:rsidR="00E630AC" w:rsidRDefault="00374ABF">
      <w:pPr>
        <w:spacing w:line="360" w:lineRule="auto"/>
        <w:ind w:firstLineChars="200" w:firstLine="420"/>
        <w:rPr>
          <w:rFonts w:ascii="宋体" w:hAnsi="宋体"/>
        </w:rPr>
      </w:pPr>
      <w:r>
        <w:rPr>
          <w:rFonts w:ascii="宋体" w:hAnsi="宋体" w:hint="eastAsia"/>
        </w:rPr>
        <w:t>（7）发包人明确表示或者以其行为表明不履行合同主要义务的；</w:t>
      </w:r>
    </w:p>
    <w:p w:rsidR="00E630AC" w:rsidRDefault="00374ABF">
      <w:pPr>
        <w:spacing w:line="360" w:lineRule="auto"/>
        <w:ind w:firstLineChars="200" w:firstLine="420"/>
        <w:rPr>
          <w:rFonts w:ascii="宋体" w:hAnsi="宋体"/>
        </w:rPr>
      </w:pPr>
      <w:r>
        <w:rPr>
          <w:rFonts w:ascii="宋体" w:hAnsi="宋体" w:hint="eastAsia"/>
        </w:rPr>
        <w:t>（8）发包人未能按照合同约定履行其他义务的。</w:t>
      </w:r>
    </w:p>
    <w:p w:rsidR="00E630AC" w:rsidRDefault="00374ABF">
      <w:pPr>
        <w:spacing w:line="360" w:lineRule="auto"/>
        <w:ind w:firstLineChars="200" w:firstLine="420"/>
        <w:rPr>
          <w:rFonts w:ascii="宋体" w:hAnsi="宋体"/>
        </w:rPr>
      </w:pPr>
      <w:r>
        <w:rPr>
          <w:rFonts w:ascii="宋体" w:hAnsi="宋体" w:hint="eastAsia"/>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E630AC" w:rsidRDefault="00374ABF">
      <w:pPr>
        <w:spacing w:line="360" w:lineRule="auto"/>
        <w:ind w:firstLineChars="200" w:firstLine="420"/>
        <w:rPr>
          <w:rFonts w:ascii="宋体" w:hAnsi="宋体"/>
        </w:rPr>
      </w:pPr>
      <w:r>
        <w:rPr>
          <w:rFonts w:ascii="宋体" w:hAnsi="宋体" w:hint="eastAsia"/>
        </w:rPr>
        <w:t>16.1.2 发包人违约的责任</w:t>
      </w:r>
    </w:p>
    <w:p w:rsidR="00E630AC" w:rsidRDefault="00374ABF">
      <w:pPr>
        <w:spacing w:line="360" w:lineRule="auto"/>
        <w:ind w:firstLineChars="200" w:firstLine="420"/>
        <w:rPr>
          <w:rFonts w:ascii="宋体" w:hAnsi="宋体"/>
        </w:rPr>
      </w:pPr>
      <w:r>
        <w:rPr>
          <w:rFonts w:ascii="宋体" w:hAnsi="宋体" w:hint="eastAsia"/>
        </w:rPr>
        <w:t>发包人应承担因其违约给承包人增加的费用和（或）延误的工期，并支付承包人合理的利润。此外，合同当事人可在专用合同条款中另行约定发包人违约责任的承担方式和计算方法。</w:t>
      </w:r>
    </w:p>
    <w:p w:rsidR="00E630AC" w:rsidRDefault="00374ABF">
      <w:pPr>
        <w:spacing w:line="360" w:lineRule="auto"/>
        <w:ind w:firstLineChars="200" w:firstLine="420"/>
        <w:rPr>
          <w:rFonts w:ascii="宋体" w:hAnsi="宋体"/>
        </w:rPr>
      </w:pPr>
      <w:r>
        <w:rPr>
          <w:rFonts w:ascii="宋体" w:hAnsi="宋体" w:hint="eastAsia"/>
        </w:rPr>
        <w:t>16.1.3 因发包人违约解除合同</w:t>
      </w:r>
    </w:p>
    <w:p w:rsidR="00E630AC" w:rsidRDefault="00374ABF">
      <w:pPr>
        <w:spacing w:line="360" w:lineRule="auto"/>
        <w:ind w:firstLineChars="200" w:firstLine="420"/>
        <w:rPr>
          <w:rFonts w:ascii="宋体" w:hAnsi="宋体"/>
        </w:rPr>
      </w:pPr>
      <w:r>
        <w:rPr>
          <w:rFonts w:ascii="宋体" w:hAnsi="宋体" w:hint="eastAsia"/>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rsidR="00E630AC" w:rsidRDefault="00374ABF">
      <w:pPr>
        <w:spacing w:line="360" w:lineRule="auto"/>
        <w:ind w:firstLineChars="200" w:firstLine="420"/>
        <w:rPr>
          <w:rFonts w:ascii="宋体" w:hAnsi="宋体"/>
          <w:kern w:val="2"/>
        </w:rPr>
      </w:pPr>
      <w:r>
        <w:rPr>
          <w:rFonts w:ascii="宋体" w:hAnsi="宋体" w:hint="eastAsia"/>
        </w:rPr>
        <w:t>16.1.4 因发包人违约解除合同后的付款</w:t>
      </w:r>
    </w:p>
    <w:p w:rsidR="00E630AC" w:rsidRDefault="00374ABF">
      <w:pPr>
        <w:autoSpaceDE/>
        <w:adjustRightInd/>
        <w:spacing w:line="360" w:lineRule="auto"/>
        <w:ind w:firstLineChars="200" w:firstLine="420"/>
        <w:rPr>
          <w:rFonts w:ascii="宋体" w:hAnsi="宋体"/>
        </w:rPr>
      </w:pPr>
      <w:r>
        <w:rPr>
          <w:rFonts w:ascii="宋体" w:hAnsi="宋体" w:hint="eastAsia"/>
        </w:rPr>
        <w:t>承包人按照本款约定解除合同的，发包人应在解除合同后28天内支付下列款项，并解除履约担保：</w:t>
      </w:r>
    </w:p>
    <w:p w:rsidR="00E630AC" w:rsidRDefault="00374ABF">
      <w:pPr>
        <w:autoSpaceDE/>
        <w:adjustRightInd/>
        <w:spacing w:line="360" w:lineRule="auto"/>
        <w:ind w:firstLineChars="200" w:firstLine="420"/>
        <w:rPr>
          <w:rFonts w:ascii="宋体" w:hAnsi="宋体"/>
        </w:rPr>
      </w:pPr>
      <w:r>
        <w:rPr>
          <w:rFonts w:ascii="宋体" w:hAnsi="宋体" w:hint="eastAsia"/>
        </w:rPr>
        <w:t>（1）合同解除前所完成工作的价款；</w:t>
      </w:r>
    </w:p>
    <w:p w:rsidR="00E630AC" w:rsidRDefault="00374ABF">
      <w:pPr>
        <w:autoSpaceDE/>
        <w:adjustRightInd/>
        <w:spacing w:line="360" w:lineRule="auto"/>
        <w:ind w:firstLineChars="200" w:firstLine="420"/>
        <w:rPr>
          <w:rFonts w:ascii="宋体" w:hAnsi="宋体"/>
        </w:rPr>
      </w:pPr>
      <w:r>
        <w:rPr>
          <w:rFonts w:ascii="宋体" w:hAnsi="宋体" w:hint="eastAsia"/>
        </w:rPr>
        <w:t>（2）承包人为工程施工订购并已付款的材料、工程设备和其他物品的价款；</w:t>
      </w:r>
    </w:p>
    <w:p w:rsidR="00E630AC" w:rsidRDefault="00374ABF">
      <w:pPr>
        <w:autoSpaceDE/>
        <w:adjustRightInd/>
        <w:spacing w:line="360" w:lineRule="auto"/>
        <w:ind w:firstLineChars="200" w:firstLine="420"/>
        <w:rPr>
          <w:rFonts w:ascii="宋体" w:hAnsi="宋体"/>
        </w:rPr>
      </w:pPr>
      <w:r>
        <w:rPr>
          <w:rFonts w:ascii="宋体" w:hAnsi="宋体" w:hint="eastAsia"/>
        </w:rPr>
        <w:t>（3）承包人撤离施工现场以及遣散承包人人员的款项；</w:t>
      </w:r>
    </w:p>
    <w:p w:rsidR="00E630AC" w:rsidRDefault="00374ABF">
      <w:pPr>
        <w:autoSpaceDE/>
        <w:adjustRightInd/>
        <w:spacing w:line="360" w:lineRule="auto"/>
        <w:ind w:firstLineChars="200" w:firstLine="420"/>
        <w:rPr>
          <w:rFonts w:ascii="宋体" w:hAnsi="宋体"/>
        </w:rPr>
      </w:pPr>
      <w:r>
        <w:rPr>
          <w:rFonts w:ascii="宋体" w:hAnsi="宋体" w:hint="eastAsia"/>
        </w:rPr>
        <w:t>（4）按照合同约定在合同解除前应支付的违约金；</w:t>
      </w:r>
    </w:p>
    <w:p w:rsidR="00E630AC" w:rsidRDefault="00374ABF">
      <w:pPr>
        <w:autoSpaceDE/>
        <w:adjustRightInd/>
        <w:spacing w:line="360" w:lineRule="auto"/>
        <w:ind w:firstLineChars="200" w:firstLine="420"/>
        <w:rPr>
          <w:rFonts w:ascii="宋体" w:hAnsi="宋体"/>
        </w:rPr>
      </w:pPr>
      <w:r>
        <w:rPr>
          <w:rFonts w:ascii="宋体" w:hAnsi="宋体" w:hint="eastAsia"/>
        </w:rPr>
        <w:t>（5）按照合同约定应当支付给承包人的其他款项；</w:t>
      </w:r>
    </w:p>
    <w:p w:rsidR="00E630AC" w:rsidRDefault="00374ABF">
      <w:pPr>
        <w:autoSpaceDE/>
        <w:adjustRightInd/>
        <w:spacing w:line="360" w:lineRule="auto"/>
        <w:ind w:firstLineChars="200" w:firstLine="420"/>
        <w:rPr>
          <w:rFonts w:ascii="宋体" w:hAnsi="宋体"/>
        </w:rPr>
      </w:pPr>
      <w:r>
        <w:rPr>
          <w:rFonts w:ascii="宋体" w:hAnsi="宋体" w:hint="eastAsia"/>
        </w:rPr>
        <w:t>（6）按照合同约定应退还的质量保证金；</w:t>
      </w:r>
    </w:p>
    <w:p w:rsidR="00E630AC" w:rsidRDefault="00374ABF">
      <w:pPr>
        <w:autoSpaceDE/>
        <w:adjustRightInd/>
        <w:spacing w:line="360" w:lineRule="auto"/>
        <w:ind w:firstLineChars="200" w:firstLine="420"/>
        <w:rPr>
          <w:rFonts w:ascii="宋体" w:hAnsi="宋体"/>
        </w:rPr>
      </w:pPr>
      <w:r>
        <w:rPr>
          <w:rFonts w:ascii="宋体" w:hAnsi="宋体" w:hint="eastAsia"/>
        </w:rPr>
        <w:t>（7）因解除合同给承包人造成的损失。</w:t>
      </w:r>
    </w:p>
    <w:p w:rsidR="00E630AC" w:rsidRDefault="00374ABF">
      <w:pPr>
        <w:autoSpaceDE/>
        <w:adjustRightInd/>
        <w:spacing w:line="360" w:lineRule="auto"/>
        <w:ind w:firstLineChars="200" w:firstLine="420"/>
        <w:rPr>
          <w:rFonts w:ascii="宋体" w:hAnsi="宋体"/>
        </w:rPr>
      </w:pPr>
      <w:r>
        <w:rPr>
          <w:rFonts w:ascii="宋体" w:hAnsi="宋体" w:hint="eastAsia"/>
        </w:rPr>
        <w:t>合同当事人未能就解除合同后的结清达成一致的，按照第20条〔争议解决〕的约定处理。</w:t>
      </w:r>
    </w:p>
    <w:p w:rsidR="00E630AC" w:rsidRDefault="00374ABF">
      <w:pPr>
        <w:autoSpaceDE/>
        <w:adjustRightInd/>
        <w:spacing w:line="360" w:lineRule="auto"/>
        <w:ind w:firstLineChars="200" w:firstLine="420"/>
        <w:rPr>
          <w:rFonts w:ascii="宋体" w:hAnsi="宋体"/>
        </w:rPr>
      </w:pPr>
      <w:r>
        <w:rPr>
          <w:rFonts w:ascii="宋体" w:hAnsi="宋体" w:hint="eastAsia"/>
        </w:rPr>
        <w:t>承包人应妥善做好已完工程和与工程有关的已购材料、工程设备的保护和移交工作，并将施工设备和</w:t>
      </w:r>
      <w:r>
        <w:rPr>
          <w:rFonts w:ascii="宋体" w:hAnsi="宋体" w:hint="eastAsia"/>
        </w:rPr>
        <w:lastRenderedPageBreak/>
        <w:t>人员撤出施工现场，发包人应为承包人撤出提供必要条件。</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378" w:name="_Toc351203605"/>
      <w:bookmarkStart w:id="379" w:name="_Toc296346632"/>
      <w:bookmarkStart w:id="380" w:name="_Toc296503131"/>
      <w:bookmarkStart w:id="381" w:name="_Toc337558822"/>
      <w:r>
        <w:rPr>
          <w:rFonts w:ascii="宋体" w:hAnsi="宋体" w:hint="eastAsia"/>
          <w:bCs/>
          <w:kern w:val="2"/>
        </w:rPr>
        <w:t>16.2 承包人违约</w:t>
      </w:r>
      <w:bookmarkEnd w:id="378"/>
    </w:p>
    <w:bookmarkEnd w:id="379"/>
    <w:bookmarkEnd w:id="380"/>
    <w:bookmarkEnd w:id="381"/>
    <w:p w:rsidR="00E630AC" w:rsidRDefault="00374ABF">
      <w:pPr>
        <w:spacing w:line="360" w:lineRule="auto"/>
        <w:ind w:firstLineChars="200" w:firstLine="420"/>
        <w:rPr>
          <w:rFonts w:ascii="宋体" w:hAnsi="宋体"/>
        </w:rPr>
      </w:pPr>
      <w:r>
        <w:rPr>
          <w:rFonts w:ascii="宋体" w:hAnsi="宋体" w:hint="eastAsia"/>
        </w:rPr>
        <w:t>16.2.1 承包人违约的情形</w:t>
      </w:r>
    </w:p>
    <w:p w:rsidR="00E630AC" w:rsidRDefault="00374ABF">
      <w:pPr>
        <w:spacing w:line="360" w:lineRule="auto"/>
        <w:ind w:firstLineChars="200" w:firstLine="420"/>
        <w:rPr>
          <w:rFonts w:ascii="宋体" w:hAnsi="宋体"/>
        </w:rPr>
      </w:pPr>
      <w:r>
        <w:rPr>
          <w:rFonts w:ascii="宋体" w:hAnsi="宋体" w:hint="eastAsia"/>
        </w:rPr>
        <w:t>在合同履行过程中发生的下列情形，属于承包人违约：</w:t>
      </w:r>
    </w:p>
    <w:p w:rsidR="00E630AC" w:rsidRDefault="00374ABF">
      <w:pPr>
        <w:spacing w:line="360" w:lineRule="auto"/>
        <w:ind w:firstLineChars="200" w:firstLine="420"/>
        <w:rPr>
          <w:rFonts w:ascii="宋体" w:hAnsi="宋体"/>
        </w:rPr>
      </w:pPr>
      <w:r>
        <w:rPr>
          <w:rFonts w:ascii="宋体" w:hAnsi="宋体" w:hint="eastAsia"/>
        </w:rPr>
        <w:t>（1）承包人违反合同约定进行转包或违法分包的；</w:t>
      </w:r>
    </w:p>
    <w:p w:rsidR="00E630AC" w:rsidRDefault="00374ABF">
      <w:pPr>
        <w:spacing w:line="360" w:lineRule="auto"/>
        <w:ind w:firstLineChars="200" w:firstLine="420"/>
        <w:rPr>
          <w:rFonts w:ascii="宋体" w:hAnsi="宋体"/>
        </w:rPr>
      </w:pPr>
      <w:r>
        <w:rPr>
          <w:rFonts w:ascii="宋体" w:hAnsi="宋体" w:hint="eastAsia"/>
        </w:rPr>
        <w:t>（2）承包人违反合同约定采购和使用不合格的材料和工程设备的；</w:t>
      </w:r>
    </w:p>
    <w:p w:rsidR="00E630AC" w:rsidRDefault="00374ABF">
      <w:pPr>
        <w:spacing w:line="360" w:lineRule="auto"/>
        <w:ind w:firstLineChars="200" w:firstLine="420"/>
        <w:rPr>
          <w:rFonts w:ascii="宋体" w:hAnsi="宋体"/>
        </w:rPr>
      </w:pPr>
      <w:r>
        <w:rPr>
          <w:rFonts w:ascii="宋体" w:hAnsi="宋体" w:hint="eastAsia"/>
        </w:rPr>
        <w:t xml:space="preserve">（3）因承包人原因导致工程质量不符合合同要求的； </w:t>
      </w:r>
    </w:p>
    <w:p w:rsidR="00E630AC" w:rsidRDefault="00374ABF">
      <w:pPr>
        <w:spacing w:line="360" w:lineRule="auto"/>
        <w:ind w:firstLineChars="200" w:firstLine="420"/>
        <w:rPr>
          <w:rFonts w:ascii="宋体" w:hAnsi="宋体"/>
        </w:rPr>
      </w:pPr>
      <w:r>
        <w:rPr>
          <w:rFonts w:ascii="宋体" w:hAnsi="宋体" w:hint="eastAsia"/>
        </w:rPr>
        <w:t>（4）承包人违反第8.9款〔材料与设备专用要求〕的约定，未经批准，私自将已按照合同约定进入施工现场的材料或设备撤离施工现场的；</w:t>
      </w:r>
    </w:p>
    <w:p w:rsidR="00E630AC" w:rsidRDefault="00374ABF">
      <w:pPr>
        <w:spacing w:line="360" w:lineRule="auto"/>
        <w:ind w:firstLineChars="200" w:firstLine="420"/>
        <w:rPr>
          <w:rFonts w:ascii="宋体" w:hAnsi="宋体"/>
        </w:rPr>
      </w:pPr>
      <w:r>
        <w:rPr>
          <w:rFonts w:ascii="宋体" w:hAnsi="宋体" w:hint="eastAsia"/>
        </w:rPr>
        <w:t>（5）承包人未能按施工进度计划及时完成合同约定的工作，造成工期延误的；</w:t>
      </w:r>
    </w:p>
    <w:p w:rsidR="00E630AC" w:rsidRDefault="00374ABF">
      <w:pPr>
        <w:spacing w:line="360" w:lineRule="auto"/>
        <w:ind w:firstLineChars="200" w:firstLine="420"/>
        <w:rPr>
          <w:rFonts w:ascii="宋体" w:hAnsi="宋体"/>
        </w:rPr>
      </w:pPr>
      <w:r>
        <w:rPr>
          <w:rFonts w:ascii="宋体" w:hAnsi="宋体" w:hint="eastAsia"/>
        </w:rPr>
        <w:t>（6）承包人在缺陷责任期及保修期内，未能在合理期限对工程缺陷进行修复，或拒绝按发包人要求进行修复的；</w:t>
      </w:r>
    </w:p>
    <w:p w:rsidR="00E630AC" w:rsidRDefault="00374ABF">
      <w:pPr>
        <w:spacing w:line="360" w:lineRule="auto"/>
        <w:ind w:firstLineChars="200" w:firstLine="420"/>
        <w:rPr>
          <w:rFonts w:ascii="宋体" w:hAnsi="宋体"/>
        </w:rPr>
      </w:pPr>
      <w:r>
        <w:rPr>
          <w:rFonts w:ascii="宋体" w:hAnsi="宋体" w:hint="eastAsia"/>
        </w:rPr>
        <w:t>（7）承包人明确表示或者以其行为表明不履行合同主要义务的；</w:t>
      </w:r>
    </w:p>
    <w:p w:rsidR="00E630AC" w:rsidRDefault="00374ABF">
      <w:pPr>
        <w:spacing w:line="360" w:lineRule="auto"/>
        <w:ind w:firstLineChars="200" w:firstLine="420"/>
        <w:rPr>
          <w:rFonts w:ascii="宋体" w:hAnsi="宋体"/>
        </w:rPr>
      </w:pPr>
      <w:r>
        <w:rPr>
          <w:rFonts w:ascii="宋体" w:hAnsi="宋体" w:hint="eastAsia"/>
        </w:rPr>
        <w:t>（8）承包人未能按照合同约定履行其他义务的。</w:t>
      </w:r>
    </w:p>
    <w:p w:rsidR="00E630AC" w:rsidRDefault="00374ABF">
      <w:pPr>
        <w:spacing w:line="360" w:lineRule="auto"/>
        <w:ind w:firstLineChars="200" w:firstLine="420"/>
        <w:rPr>
          <w:rFonts w:ascii="宋体" w:hAnsi="宋体"/>
        </w:rPr>
      </w:pPr>
      <w:r>
        <w:rPr>
          <w:rFonts w:ascii="宋体" w:hAnsi="宋体" w:hint="eastAsia"/>
        </w:rPr>
        <w:t>承包人发生除本项第（7）目约定以外的其他违约情况时，监理人可向承包人发出整改通知，要求其在指定的期限内改正。</w:t>
      </w:r>
    </w:p>
    <w:p w:rsidR="00E630AC" w:rsidRDefault="00374ABF">
      <w:pPr>
        <w:spacing w:line="360" w:lineRule="auto"/>
        <w:ind w:firstLineChars="200" w:firstLine="420"/>
        <w:rPr>
          <w:rFonts w:ascii="宋体" w:hAnsi="宋体"/>
        </w:rPr>
      </w:pPr>
      <w:r>
        <w:rPr>
          <w:rFonts w:ascii="宋体" w:hAnsi="宋体" w:hint="eastAsia"/>
        </w:rPr>
        <w:t>16.2.2 承包人违约的责任</w:t>
      </w:r>
    </w:p>
    <w:p w:rsidR="00E630AC" w:rsidRDefault="00374ABF">
      <w:pPr>
        <w:spacing w:line="360" w:lineRule="auto"/>
        <w:ind w:firstLineChars="200" w:firstLine="420"/>
        <w:rPr>
          <w:rFonts w:ascii="宋体" w:hAnsi="宋体"/>
        </w:rPr>
      </w:pPr>
      <w:r>
        <w:rPr>
          <w:rFonts w:ascii="宋体" w:hAnsi="宋体" w:hint="eastAsia"/>
        </w:rPr>
        <w:t>承包人应承担因其违约行为而增加的费用和（或）延误的工期。此外，合同当事人可在专用合同条款中另行约定承包人违约责任的承担方式和计算方法。</w:t>
      </w:r>
    </w:p>
    <w:p w:rsidR="00E630AC" w:rsidRDefault="00374ABF">
      <w:pPr>
        <w:spacing w:line="360" w:lineRule="auto"/>
        <w:ind w:firstLineChars="200" w:firstLine="420"/>
        <w:rPr>
          <w:rFonts w:ascii="宋体" w:hAnsi="宋体"/>
        </w:rPr>
      </w:pPr>
      <w:r>
        <w:rPr>
          <w:rFonts w:ascii="宋体" w:hAnsi="宋体" w:hint="eastAsia"/>
        </w:rPr>
        <w:t>16.2.3 因承包人违约解除合同</w:t>
      </w:r>
    </w:p>
    <w:p w:rsidR="00E630AC" w:rsidRDefault="00374ABF">
      <w:pPr>
        <w:spacing w:line="360" w:lineRule="auto"/>
        <w:ind w:firstLineChars="200" w:firstLine="420"/>
        <w:rPr>
          <w:rFonts w:ascii="宋体" w:hAnsi="宋体"/>
        </w:rPr>
      </w:pPr>
      <w:r>
        <w:rPr>
          <w:rFonts w:ascii="宋体" w:hAnsi="宋体" w:hint="eastAsia"/>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w:t>
      </w:r>
      <w:proofErr w:type="gramStart"/>
      <w:r>
        <w:rPr>
          <w:rFonts w:ascii="宋体" w:hAnsi="宋体" w:hint="eastAsia"/>
        </w:rPr>
        <w:t>不</w:t>
      </w:r>
      <w:proofErr w:type="gramEnd"/>
      <w:r>
        <w:rPr>
          <w:rFonts w:ascii="宋体" w:hAnsi="宋体" w:hint="eastAsia"/>
        </w:rPr>
        <w:t>免除或减轻承包人应承担的违约责任。</w:t>
      </w:r>
    </w:p>
    <w:p w:rsidR="00E630AC" w:rsidRDefault="00374ABF">
      <w:pPr>
        <w:autoSpaceDE/>
        <w:adjustRightInd/>
        <w:spacing w:line="360" w:lineRule="auto"/>
        <w:ind w:firstLineChars="200" w:firstLine="420"/>
        <w:rPr>
          <w:rFonts w:ascii="宋体" w:hAnsi="宋体"/>
        </w:rPr>
      </w:pPr>
      <w:r>
        <w:rPr>
          <w:rFonts w:ascii="宋体" w:hAnsi="宋体" w:hint="eastAsia"/>
        </w:rPr>
        <w:t>16.2.4因承包人违约解除合同后的处理</w:t>
      </w:r>
    </w:p>
    <w:p w:rsidR="00E630AC" w:rsidRDefault="00374ABF">
      <w:pPr>
        <w:autoSpaceDE/>
        <w:adjustRightInd/>
        <w:spacing w:line="360" w:lineRule="auto"/>
        <w:ind w:firstLineChars="200" w:firstLine="420"/>
        <w:rPr>
          <w:rFonts w:ascii="宋体" w:hAnsi="宋体"/>
        </w:rPr>
      </w:pPr>
      <w:r>
        <w:rPr>
          <w:rFonts w:ascii="宋体" w:hAnsi="宋体" w:hint="eastAsia"/>
        </w:rPr>
        <w:t>因承包人原因导致合同解除的，则合同当事人应在合同解除后28天内完成估价、付款和清算，并按以下约定执行：</w:t>
      </w:r>
    </w:p>
    <w:p w:rsidR="00E630AC" w:rsidRDefault="00374ABF">
      <w:pPr>
        <w:autoSpaceDE/>
        <w:adjustRightInd/>
        <w:spacing w:line="360" w:lineRule="auto"/>
        <w:ind w:firstLineChars="200" w:firstLine="420"/>
        <w:rPr>
          <w:rFonts w:ascii="宋体" w:hAnsi="宋体"/>
        </w:rPr>
      </w:pPr>
      <w:r>
        <w:rPr>
          <w:rFonts w:ascii="宋体" w:hAnsi="宋体" w:hint="eastAsia"/>
        </w:rPr>
        <w:t>（1）合同解除后，按第4.4款〔商定或确定〕商定或确定承包人实际完成工作对应的合同价款，以及承包人已提供的材料、工程设备、施工设备和临时工程等的价值；</w:t>
      </w:r>
    </w:p>
    <w:p w:rsidR="00E630AC" w:rsidRDefault="00374ABF">
      <w:pPr>
        <w:autoSpaceDE/>
        <w:adjustRightInd/>
        <w:spacing w:line="360" w:lineRule="auto"/>
        <w:ind w:firstLineChars="200" w:firstLine="420"/>
        <w:rPr>
          <w:rFonts w:ascii="宋体" w:hAnsi="宋体"/>
        </w:rPr>
      </w:pPr>
      <w:r>
        <w:rPr>
          <w:rFonts w:ascii="宋体" w:hAnsi="宋体" w:hint="eastAsia"/>
        </w:rPr>
        <w:t>（2）合同解除后，承包人应支付的违约金；</w:t>
      </w:r>
    </w:p>
    <w:p w:rsidR="00E630AC" w:rsidRDefault="00374ABF">
      <w:pPr>
        <w:autoSpaceDE/>
        <w:adjustRightInd/>
        <w:spacing w:line="360" w:lineRule="auto"/>
        <w:ind w:firstLineChars="200" w:firstLine="420"/>
        <w:rPr>
          <w:rFonts w:ascii="宋体" w:hAnsi="宋体"/>
        </w:rPr>
      </w:pPr>
      <w:r>
        <w:rPr>
          <w:rFonts w:ascii="宋体" w:hAnsi="宋体" w:hint="eastAsia"/>
        </w:rPr>
        <w:t>（3）合同解除后，因解除合同给发包人造成的损失；</w:t>
      </w:r>
    </w:p>
    <w:p w:rsidR="00E630AC" w:rsidRDefault="00374ABF">
      <w:pPr>
        <w:autoSpaceDE/>
        <w:adjustRightInd/>
        <w:spacing w:line="360" w:lineRule="auto"/>
        <w:ind w:firstLineChars="200" w:firstLine="420"/>
        <w:rPr>
          <w:rFonts w:ascii="宋体" w:hAnsi="宋体"/>
        </w:rPr>
      </w:pPr>
      <w:r>
        <w:rPr>
          <w:rFonts w:ascii="宋体" w:hAnsi="宋体" w:hint="eastAsia"/>
        </w:rPr>
        <w:t>（4）合同解除后，承包人应按照发包人要求和监理人的指示完成现场的清理和撤离；</w:t>
      </w:r>
    </w:p>
    <w:p w:rsidR="00E630AC" w:rsidRDefault="00374ABF">
      <w:pPr>
        <w:autoSpaceDE/>
        <w:adjustRightInd/>
        <w:spacing w:line="360" w:lineRule="auto"/>
        <w:ind w:firstLineChars="200" w:firstLine="420"/>
        <w:rPr>
          <w:rFonts w:ascii="宋体" w:hAnsi="宋体"/>
        </w:rPr>
      </w:pPr>
      <w:r>
        <w:rPr>
          <w:rFonts w:ascii="宋体" w:hAnsi="宋体" w:hint="eastAsia"/>
        </w:rPr>
        <w:t>（5）发包人和承包人应在合同解除后进行清算，出具最终结清付款证书，结清全部款项。</w:t>
      </w:r>
    </w:p>
    <w:p w:rsidR="00E630AC" w:rsidRDefault="00374ABF">
      <w:pPr>
        <w:autoSpaceDE/>
        <w:adjustRightInd/>
        <w:spacing w:line="360" w:lineRule="auto"/>
        <w:ind w:firstLineChars="200" w:firstLine="420"/>
        <w:rPr>
          <w:rFonts w:ascii="宋体" w:hAnsi="宋体"/>
        </w:rPr>
      </w:pPr>
      <w:r>
        <w:rPr>
          <w:rFonts w:ascii="宋体" w:hAnsi="宋体" w:hint="eastAsia"/>
        </w:rPr>
        <w:t>因承包人违约解除合同的，发包人有权暂停对承包人的付款，查清各项付款和已扣款项。发包人和承包人未能就合同解除后的清算和款项支付达成一致的，按照第20条〔争议解决〕的约定处理。</w:t>
      </w:r>
    </w:p>
    <w:p w:rsidR="00E630AC" w:rsidRDefault="00374ABF">
      <w:pPr>
        <w:autoSpaceDE/>
        <w:adjustRightInd/>
        <w:spacing w:line="360" w:lineRule="auto"/>
        <w:ind w:firstLineChars="200" w:firstLine="420"/>
        <w:rPr>
          <w:rFonts w:ascii="宋体" w:hAnsi="宋体"/>
        </w:rPr>
      </w:pPr>
      <w:r>
        <w:rPr>
          <w:rFonts w:ascii="宋体" w:hAnsi="宋体" w:hint="eastAsia"/>
        </w:rPr>
        <w:lastRenderedPageBreak/>
        <w:t>16.2.5采购合同权益转让</w:t>
      </w:r>
    </w:p>
    <w:p w:rsidR="00E630AC" w:rsidRDefault="00374ABF">
      <w:pPr>
        <w:autoSpaceDE/>
        <w:adjustRightInd/>
        <w:spacing w:line="360" w:lineRule="auto"/>
        <w:ind w:firstLineChars="200" w:firstLine="420"/>
        <w:rPr>
          <w:rFonts w:ascii="宋体" w:hAnsi="宋体"/>
        </w:rPr>
      </w:pPr>
      <w:r>
        <w:rPr>
          <w:rFonts w:ascii="宋体" w:hAnsi="宋体" w:hint="eastAsia"/>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382" w:name="_Toc351203606"/>
      <w:r>
        <w:rPr>
          <w:rFonts w:ascii="宋体" w:hAnsi="宋体" w:hint="eastAsia"/>
          <w:bCs/>
          <w:kern w:val="2"/>
        </w:rPr>
        <w:t>16.3 第三人造成的违约</w:t>
      </w:r>
      <w:bookmarkEnd w:id="382"/>
    </w:p>
    <w:p w:rsidR="00E630AC" w:rsidRDefault="00374ABF">
      <w:pPr>
        <w:autoSpaceDE/>
        <w:adjustRightInd/>
        <w:spacing w:line="360" w:lineRule="auto"/>
        <w:ind w:firstLineChars="200" w:firstLine="420"/>
        <w:rPr>
          <w:rFonts w:ascii="宋体" w:hAnsi="宋体"/>
        </w:rPr>
      </w:pPr>
      <w:r>
        <w:rPr>
          <w:rFonts w:ascii="宋体" w:hAnsi="宋体" w:hint="eastAsia"/>
        </w:rPr>
        <w:t>在履行合同过程中，一方当事人因第三人的原因造成违约的，应当向对方当事人承担违约责任。一方当事人和第三人之间的纠纷，依照法律规定或者按照约定解决。</w:t>
      </w:r>
    </w:p>
    <w:p w:rsidR="00E630AC" w:rsidRDefault="00374ABF">
      <w:pPr>
        <w:keepNext/>
        <w:keepLines/>
        <w:autoSpaceDE/>
        <w:adjustRightInd/>
        <w:spacing w:line="360" w:lineRule="auto"/>
        <w:jc w:val="both"/>
        <w:outlineLvl w:val="3"/>
        <w:rPr>
          <w:rFonts w:ascii="宋体" w:hAnsi="宋体"/>
          <w:bCs/>
          <w:kern w:val="2"/>
        </w:rPr>
      </w:pPr>
      <w:bookmarkStart w:id="383" w:name="_Toc351203607"/>
      <w:bookmarkStart w:id="384" w:name="_Toc296346617"/>
      <w:bookmarkStart w:id="385" w:name="_Toc296503116"/>
      <w:bookmarkStart w:id="386" w:name="_Toc337558823"/>
      <w:r>
        <w:rPr>
          <w:rFonts w:ascii="宋体" w:hAnsi="宋体" w:hint="eastAsia"/>
          <w:bCs/>
          <w:kern w:val="2"/>
        </w:rPr>
        <w:t>17. 不可抗力</w:t>
      </w:r>
      <w:bookmarkEnd w:id="383"/>
      <w:r>
        <w:rPr>
          <w:rFonts w:ascii="宋体" w:hAnsi="宋体" w:hint="eastAsia"/>
          <w:bCs/>
          <w:kern w:val="2"/>
        </w:rPr>
        <w:t xml:space="preserve"> </w:t>
      </w:r>
      <w:bookmarkEnd w:id="384"/>
      <w:bookmarkEnd w:id="385"/>
      <w:bookmarkEnd w:id="386"/>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387" w:name="_Toc351203608"/>
      <w:bookmarkStart w:id="388" w:name="_Toc296346618"/>
      <w:bookmarkStart w:id="389" w:name="_Toc337558824"/>
      <w:bookmarkStart w:id="390" w:name="_Toc296503117"/>
      <w:r>
        <w:rPr>
          <w:rFonts w:ascii="宋体" w:hAnsi="宋体" w:hint="eastAsia"/>
          <w:bCs/>
          <w:kern w:val="2"/>
        </w:rPr>
        <w:t>17.1 不可抗力的确认</w:t>
      </w:r>
      <w:bookmarkEnd w:id="387"/>
    </w:p>
    <w:bookmarkEnd w:id="388"/>
    <w:bookmarkEnd w:id="389"/>
    <w:bookmarkEnd w:id="390"/>
    <w:p w:rsidR="00E630AC" w:rsidRDefault="00374ABF">
      <w:pPr>
        <w:spacing w:line="360" w:lineRule="auto"/>
        <w:ind w:firstLineChars="200" w:firstLine="420"/>
        <w:rPr>
          <w:rFonts w:ascii="宋体" w:hAnsi="宋体"/>
        </w:rPr>
      </w:pPr>
      <w:r>
        <w:rPr>
          <w:rFonts w:ascii="宋体" w:hAnsi="宋体" w:hint="eastAsia"/>
        </w:rPr>
        <w:t>不可抗力是指合同当事人在签订合同时不可预见，在合同履行过程中不可避免且不能克服的自然灾害和社会性突发事件，如地震、海啸、瘟疫、骚乱、戒严、暴动、战争和专用合同条款中约定的其他情形。</w:t>
      </w:r>
    </w:p>
    <w:p w:rsidR="00E630AC" w:rsidRDefault="00374ABF">
      <w:pPr>
        <w:spacing w:line="360" w:lineRule="auto"/>
        <w:ind w:firstLineChars="200" w:firstLine="420"/>
        <w:rPr>
          <w:rFonts w:ascii="宋体" w:hAnsi="宋体"/>
        </w:rPr>
      </w:pPr>
      <w:r>
        <w:rPr>
          <w:rFonts w:ascii="宋体" w:hAnsi="宋体" w:hint="eastAsia"/>
        </w:rPr>
        <w:t>不可抗力发生后，发包人和承包人应收</w:t>
      </w:r>
      <w:proofErr w:type="gramStart"/>
      <w:r>
        <w:rPr>
          <w:rFonts w:ascii="宋体" w:hAnsi="宋体" w:hint="eastAsia"/>
        </w:rPr>
        <w:t>集证明</w:t>
      </w:r>
      <w:proofErr w:type="gramEnd"/>
      <w:r>
        <w:rPr>
          <w:rFonts w:ascii="宋体" w:hAnsi="宋体" w:hint="eastAsia"/>
        </w:rPr>
        <w:t>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391" w:name="_Toc351203609"/>
      <w:bookmarkStart w:id="392" w:name="_Toc337558825"/>
      <w:bookmarkStart w:id="393" w:name="_Toc296503118"/>
      <w:bookmarkStart w:id="394" w:name="_Toc296346619"/>
      <w:r>
        <w:rPr>
          <w:rFonts w:ascii="宋体" w:hAnsi="宋体" w:hint="eastAsia"/>
          <w:bCs/>
          <w:kern w:val="2"/>
        </w:rPr>
        <w:t>17.2 不可抗力的通知</w:t>
      </w:r>
      <w:bookmarkEnd w:id="391"/>
    </w:p>
    <w:bookmarkEnd w:id="392"/>
    <w:bookmarkEnd w:id="393"/>
    <w:bookmarkEnd w:id="394"/>
    <w:p w:rsidR="00E630AC" w:rsidRDefault="00374ABF">
      <w:pPr>
        <w:spacing w:line="360" w:lineRule="auto"/>
        <w:ind w:firstLineChars="200" w:firstLine="420"/>
        <w:rPr>
          <w:rFonts w:ascii="宋体" w:hAnsi="宋体"/>
        </w:rPr>
      </w:pPr>
      <w:r>
        <w:rPr>
          <w:rFonts w:ascii="宋体" w:hAnsi="宋体" w:hint="eastAsia"/>
        </w:rPr>
        <w:t>合同一方当事人遇到不可抗力事件，使其履行合同义务受到阻碍时，应立即通知合同另一方当事人和监理人，书面说明不可抗力和受阻碍的详细情况，并提供必要的证明。</w:t>
      </w:r>
    </w:p>
    <w:p w:rsidR="00E630AC" w:rsidRDefault="00374ABF">
      <w:pPr>
        <w:spacing w:line="360" w:lineRule="auto"/>
        <w:ind w:firstLineChars="200" w:firstLine="420"/>
        <w:rPr>
          <w:rFonts w:ascii="宋体" w:hAnsi="宋体"/>
        </w:rPr>
      </w:pPr>
      <w:r>
        <w:rPr>
          <w:rFonts w:ascii="宋体" w:hAnsi="宋体" w:hint="eastAsia"/>
        </w:rPr>
        <w:t>不可抗力持续发生的，合同一方当事人应及时向合同另一方当事人和监理人提交中间报告，说明不可抗力和履行合同受阻的情况，并于不可抗力事件结束后28天内提交最终报告及有关资料。</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395" w:name="_Toc351203610"/>
      <w:bookmarkStart w:id="396" w:name="_Toc296346620"/>
      <w:bookmarkStart w:id="397" w:name="_Toc337558826"/>
      <w:bookmarkStart w:id="398" w:name="_Toc296503119"/>
      <w:r>
        <w:rPr>
          <w:rFonts w:ascii="宋体" w:hAnsi="宋体" w:hint="eastAsia"/>
          <w:bCs/>
          <w:kern w:val="2"/>
        </w:rPr>
        <w:t>17.3 不可抗力后果的承担</w:t>
      </w:r>
      <w:bookmarkEnd w:id="395"/>
    </w:p>
    <w:bookmarkEnd w:id="396"/>
    <w:bookmarkEnd w:id="397"/>
    <w:bookmarkEnd w:id="398"/>
    <w:p w:rsidR="00E630AC" w:rsidRDefault="00374ABF">
      <w:pPr>
        <w:spacing w:line="360" w:lineRule="auto"/>
        <w:ind w:firstLineChars="200" w:firstLine="420"/>
        <w:rPr>
          <w:rFonts w:ascii="宋体" w:hAnsi="宋体"/>
        </w:rPr>
      </w:pPr>
      <w:r>
        <w:rPr>
          <w:rFonts w:ascii="宋体" w:hAnsi="宋体" w:hint="eastAsia"/>
        </w:rPr>
        <w:t>17.3.1 不可抗力引起的后果及造成的损失由合同当事人按照法律规定及合同约定各自承担。不可抗力发生前已完成的工程应当按照合同约定进行计量支付。</w:t>
      </w:r>
    </w:p>
    <w:p w:rsidR="00E630AC" w:rsidRDefault="00374ABF">
      <w:pPr>
        <w:spacing w:line="360" w:lineRule="auto"/>
        <w:ind w:firstLineChars="200" w:firstLine="420"/>
        <w:rPr>
          <w:rFonts w:ascii="宋体" w:hAnsi="宋体"/>
        </w:rPr>
      </w:pPr>
      <w:r>
        <w:rPr>
          <w:rFonts w:ascii="宋体" w:hAnsi="宋体" w:hint="eastAsia"/>
        </w:rPr>
        <w:t>17.3.2 不可抗力导致的人员伤亡、财产损失、费用增加和（或）工期延误等后果，由合同当事人按以下原则承担：</w:t>
      </w:r>
    </w:p>
    <w:p w:rsidR="00E630AC" w:rsidRDefault="00374ABF">
      <w:pPr>
        <w:spacing w:line="360" w:lineRule="auto"/>
        <w:ind w:firstLineChars="200" w:firstLine="420"/>
        <w:rPr>
          <w:rFonts w:ascii="宋体" w:hAnsi="宋体"/>
        </w:rPr>
      </w:pPr>
      <w:r>
        <w:rPr>
          <w:rFonts w:ascii="宋体" w:hAnsi="宋体" w:hint="eastAsia"/>
        </w:rPr>
        <w:t>（1）永久工程、已运至施工现场的材料和工程设备的损坏，以及因工程损坏造成的第三</w:t>
      </w:r>
      <w:proofErr w:type="gramStart"/>
      <w:r>
        <w:rPr>
          <w:rFonts w:ascii="宋体" w:hAnsi="宋体" w:hint="eastAsia"/>
        </w:rPr>
        <w:t>人人员</w:t>
      </w:r>
      <w:proofErr w:type="gramEnd"/>
      <w:r>
        <w:rPr>
          <w:rFonts w:ascii="宋体" w:hAnsi="宋体" w:hint="eastAsia"/>
        </w:rPr>
        <w:t>伤亡和财产损失由发包人承担；</w:t>
      </w:r>
    </w:p>
    <w:p w:rsidR="00E630AC" w:rsidRDefault="00374ABF">
      <w:pPr>
        <w:spacing w:line="360" w:lineRule="auto"/>
        <w:ind w:firstLineChars="200" w:firstLine="420"/>
        <w:rPr>
          <w:rFonts w:ascii="宋体" w:hAnsi="宋体"/>
        </w:rPr>
      </w:pPr>
      <w:r>
        <w:rPr>
          <w:rFonts w:ascii="宋体" w:hAnsi="宋体" w:hint="eastAsia"/>
        </w:rPr>
        <w:t>（2）承包人施工设备的损坏由承包人承担；</w:t>
      </w:r>
    </w:p>
    <w:p w:rsidR="00E630AC" w:rsidRDefault="00374ABF">
      <w:pPr>
        <w:spacing w:line="360" w:lineRule="auto"/>
        <w:ind w:firstLineChars="200" w:firstLine="420"/>
        <w:rPr>
          <w:rFonts w:ascii="宋体" w:hAnsi="宋体"/>
        </w:rPr>
      </w:pPr>
      <w:r>
        <w:rPr>
          <w:rFonts w:ascii="宋体" w:hAnsi="宋体" w:hint="eastAsia"/>
        </w:rPr>
        <w:t>（3）发包人和承包人承担各自人员伤亡和财产的损失；</w:t>
      </w:r>
    </w:p>
    <w:p w:rsidR="00E630AC" w:rsidRDefault="00374ABF">
      <w:pPr>
        <w:spacing w:line="360" w:lineRule="auto"/>
        <w:ind w:firstLineChars="200" w:firstLine="420"/>
        <w:rPr>
          <w:rFonts w:ascii="宋体" w:hAnsi="宋体"/>
        </w:rPr>
      </w:pPr>
      <w:r>
        <w:rPr>
          <w:rFonts w:ascii="宋体" w:hAnsi="宋体" w:hint="eastAsia"/>
        </w:rPr>
        <w:t>（4）因不可抗力影响承包人履行合同约定的义务，已经引起或将引起工期延误的，应当顺延工期，由此导致承包人停工的费用损失由发包人和承包人合理分担，停工期间必须支付的工人工资由发包人承担；</w:t>
      </w:r>
    </w:p>
    <w:p w:rsidR="00E630AC" w:rsidRDefault="00374ABF">
      <w:pPr>
        <w:spacing w:line="360" w:lineRule="auto"/>
        <w:ind w:firstLineChars="200" w:firstLine="420"/>
        <w:rPr>
          <w:rFonts w:ascii="宋体" w:hAnsi="宋体"/>
        </w:rPr>
      </w:pPr>
      <w:r>
        <w:rPr>
          <w:rFonts w:ascii="宋体" w:hAnsi="宋体" w:hint="eastAsia"/>
        </w:rPr>
        <w:t>（5）因不可抗力引起或将引起工期延误，发包人要求赶工的，由此增加的赶工费用由发包人承担；</w:t>
      </w:r>
    </w:p>
    <w:p w:rsidR="00E630AC" w:rsidRDefault="00374ABF">
      <w:pPr>
        <w:spacing w:line="360" w:lineRule="auto"/>
        <w:ind w:firstLineChars="200" w:firstLine="420"/>
        <w:rPr>
          <w:rFonts w:ascii="宋体" w:hAnsi="宋体"/>
        </w:rPr>
      </w:pPr>
      <w:r>
        <w:rPr>
          <w:rFonts w:ascii="宋体" w:hAnsi="宋体" w:hint="eastAsia"/>
        </w:rPr>
        <w:t>（6）承包人在停工期间按照发包人要求照管、清理和修复工程的费用由发包人承担。</w:t>
      </w:r>
    </w:p>
    <w:p w:rsidR="00E630AC" w:rsidRDefault="00374ABF">
      <w:pPr>
        <w:spacing w:line="360" w:lineRule="auto"/>
        <w:ind w:firstLineChars="200" w:firstLine="420"/>
        <w:rPr>
          <w:rFonts w:ascii="宋体" w:hAnsi="宋体"/>
        </w:rPr>
      </w:pPr>
      <w:r>
        <w:rPr>
          <w:rFonts w:ascii="宋体" w:hAnsi="宋体" w:hint="eastAsia"/>
        </w:rPr>
        <w:t>不可抗力发生后，合同当事人均应采取措施尽量避免和减少损失的扩大，任何一方当事人没有采取有效措施导致损失扩大的，应对扩大的损失承担责任。</w:t>
      </w:r>
    </w:p>
    <w:p w:rsidR="00E630AC" w:rsidRDefault="00374ABF">
      <w:pPr>
        <w:spacing w:line="360" w:lineRule="auto"/>
        <w:ind w:firstLineChars="200" w:firstLine="420"/>
        <w:rPr>
          <w:rFonts w:ascii="宋体" w:hAnsi="宋体"/>
        </w:rPr>
      </w:pPr>
      <w:r>
        <w:rPr>
          <w:rFonts w:ascii="宋体" w:hAnsi="宋体" w:hint="eastAsia"/>
        </w:rPr>
        <w:t>因合同一方迟延履行合同义务，在迟延履行期间遭遇不可抗力的，</w:t>
      </w:r>
      <w:proofErr w:type="gramStart"/>
      <w:r>
        <w:rPr>
          <w:rFonts w:ascii="宋体" w:hAnsi="宋体" w:hint="eastAsia"/>
        </w:rPr>
        <w:t>不</w:t>
      </w:r>
      <w:proofErr w:type="gramEnd"/>
      <w:r>
        <w:rPr>
          <w:rFonts w:ascii="宋体" w:hAnsi="宋体" w:hint="eastAsia"/>
        </w:rPr>
        <w:t>免除其违约责任。</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399" w:name="_Toc351203611"/>
      <w:bookmarkStart w:id="400" w:name="_Toc337558827"/>
      <w:r>
        <w:rPr>
          <w:rFonts w:ascii="宋体" w:hAnsi="宋体" w:hint="eastAsia"/>
          <w:bCs/>
          <w:kern w:val="2"/>
        </w:rPr>
        <w:lastRenderedPageBreak/>
        <w:t>17.4 因不可抗力解除合同</w:t>
      </w:r>
      <w:bookmarkEnd w:id="399"/>
    </w:p>
    <w:bookmarkEnd w:id="400"/>
    <w:p w:rsidR="00E630AC" w:rsidRDefault="00374ABF">
      <w:pPr>
        <w:autoSpaceDE/>
        <w:adjustRightInd/>
        <w:spacing w:line="360" w:lineRule="auto"/>
        <w:ind w:firstLineChars="200" w:firstLine="420"/>
        <w:rPr>
          <w:rFonts w:ascii="宋体" w:hAnsi="宋体"/>
        </w:rPr>
      </w:pPr>
      <w:r>
        <w:rPr>
          <w:rFonts w:ascii="宋体" w:hAnsi="宋体" w:hint="eastAsia"/>
        </w:rPr>
        <w:t>因不可抗力导致合同无法履行连续超过84天或累计超过140天的，发包人和承包人均有权解除合同。合同解除后，由双方当事人按照第4.4款〔商定或确定〕商定或确定发包人应支付的款项，该款项包括：</w:t>
      </w:r>
    </w:p>
    <w:p w:rsidR="00E630AC" w:rsidRDefault="00374ABF">
      <w:pPr>
        <w:autoSpaceDE/>
        <w:adjustRightInd/>
        <w:spacing w:line="360" w:lineRule="auto"/>
        <w:ind w:firstLineChars="200" w:firstLine="420"/>
        <w:rPr>
          <w:rFonts w:ascii="宋体" w:hAnsi="宋体"/>
        </w:rPr>
      </w:pPr>
      <w:r>
        <w:rPr>
          <w:rFonts w:ascii="宋体" w:hAnsi="宋体" w:hint="eastAsia"/>
        </w:rPr>
        <w:t>（1）合同解除前承包人已完成工作的价款；</w:t>
      </w:r>
    </w:p>
    <w:p w:rsidR="00E630AC" w:rsidRDefault="00374ABF">
      <w:pPr>
        <w:autoSpaceDE/>
        <w:adjustRightInd/>
        <w:spacing w:line="360" w:lineRule="auto"/>
        <w:ind w:firstLineChars="200" w:firstLine="420"/>
        <w:rPr>
          <w:rFonts w:ascii="宋体" w:hAnsi="宋体"/>
        </w:rPr>
      </w:pPr>
      <w:r>
        <w:rPr>
          <w:rFonts w:ascii="宋体" w:hAnsi="宋体" w:hint="eastAsia"/>
        </w:rPr>
        <w:t>（2）承包人为工程订购的并已交付给承包人，或承包人有责任接受交付的材料、工程设备和其他物品的价款；</w:t>
      </w:r>
    </w:p>
    <w:p w:rsidR="00E630AC" w:rsidRDefault="00374ABF">
      <w:pPr>
        <w:autoSpaceDE/>
        <w:adjustRightInd/>
        <w:spacing w:line="360" w:lineRule="auto"/>
        <w:ind w:firstLineChars="200" w:firstLine="420"/>
        <w:rPr>
          <w:rFonts w:ascii="宋体" w:hAnsi="宋体"/>
        </w:rPr>
      </w:pPr>
      <w:r>
        <w:rPr>
          <w:rFonts w:ascii="宋体" w:hAnsi="宋体" w:hint="eastAsia"/>
        </w:rPr>
        <w:t>（3）发包人要求承包人退货或解除订货合同而产生的费用，或因不能退货或解除合同而产生的损失；</w:t>
      </w:r>
    </w:p>
    <w:p w:rsidR="00E630AC" w:rsidRDefault="00374ABF">
      <w:pPr>
        <w:autoSpaceDE/>
        <w:adjustRightInd/>
        <w:spacing w:line="360" w:lineRule="auto"/>
        <w:ind w:firstLineChars="200" w:firstLine="420"/>
        <w:rPr>
          <w:rFonts w:ascii="宋体" w:hAnsi="宋体"/>
        </w:rPr>
      </w:pPr>
      <w:r>
        <w:rPr>
          <w:rFonts w:ascii="宋体" w:hAnsi="宋体" w:hint="eastAsia"/>
        </w:rPr>
        <w:t>（4）承包人撤离施工现场以及遣散承包人人员的费用；</w:t>
      </w:r>
    </w:p>
    <w:p w:rsidR="00E630AC" w:rsidRDefault="00374ABF">
      <w:pPr>
        <w:autoSpaceDE/>
        <w:adjustRightInd/>
        <w:spacing w:line="360" w:lineRule="auto"/>
        <w:ind w:firstLineChars="200" w:firstLine="420"/>
        <w:rPr>
          <w:rFonts w:ascii="宋体" w:hAnsi="宋体"/>
        </w:rPr>
      </w:pPr>
      <w:r>
        <w:rPr>
          <w:rFonts w:ascii="宋体" w:hAnsi="宋体" w:hint="eastAsia"/>
        </w:rPr>
        <w:t>（5）按照合同约定在合同解除前应支付给承包人的其他款项；</w:t>
      </w:r>
    </w:p>
    <w:p w:rsidR="00E630AC" w:rsidRDefault="00374ABF">
      <w:pPr>
        <w:autoSpaceDE/>
        <w:adjustRightInd/>
        <w:spacing w:line="360" w:lineRule="auto"/>
        <w:ind w:firstLineChars="200" w:firstLine="420"/>
        <w:rPr>
          <w:rFonts w:ascii="宋体" w:hAnsi="宋体"/>
        </w:rPr>
      </w:pPr>
      <w:r>
        <w:rPr>
          <w:rFonts w:ascii="宋体" w:hAnsi="宋体" w:hint="eastAsia"/>
        </w:rPr>
        <w:t>（6）扣减承包人按照合同约定应向发包人支付的款项；</w:t>
      </w:r>
    </w:p>
    <w:p w:rsidR="00E630AC" w:rsidRDefault="00374ABF">
      <w:pPr>
        <w:autoSpaceDE/>
        <w:adjustRightInd/>
        <w:spacing w:line="360" w:lineRule="auto"/>
        <w:ind w:firstLineChars="200" w:firstLine="420"/>
        <w:rPr>
          <w:rFonts w:ascii="宋体" w:hAnsi="宋体"/>
        </w:rPr>
      </w:pPr>
      <w:r>
        <w:rPr>
          <w:rFonts w:ascii="宋体" w:hAnsi="宋体" w:hint="eastAsia"/>
        </w:rPr>
        <w:t>（7）双方商定或确定的其他款项。</w:t>
      </w:r>
    </w:p>
    <w:p w:rsidR="00E630AC" w:rsidRDefault="00374ABF">
      <w:pPr>
        <w:autoSpaceDE/>
        <w:adjustRightInd/>
        <w:spacing w:line="360" w:lineRule="auto"/>
        <w:ind w:firstLineChars="200" w:firstLine="420"/>
        <w:rPr>
          <w:rFonts w:ascii="宋体" w:hAnsi="宋体"/>
        </w:rPr>
      </w:pPr>
      <w:r>
        <w:rPr>
          <w:rFonts w:ascii="宋体" w:hAnsi="宋体" w:hint="eastAsia"/>
        </w:rPr>
        <w:t>除专用合同条款另有约定外，合同解除后，发包人应在商定或确定上述款项后28天内完成上述款项的支付。</w:t>
      </w:r>
    </w:p>
    <w:p w:rsidR="00E630AC" w:rsidRDefault="00374ABF">
      <w:pPr>
        <w:keepNext/>
        <w:keepLines/>
        <w:autoSpaceDE/>
        <w:adjustRightInd/>
        <w:spacing w:line="360" w:lineRule="auto"/>
        <w:jc w:val="both"/>
        <w:outlineLvl w:val="3"/>
        <w:rPr>
          <w:rFonts w:ascii="宋体" w:hAnsi="宋体"/>
          <w:bCs/>
          <w:kern w:val="2"/>
        </w:rPr>
      </w:pPr>
      <w:bookmarkStart w:id="401" w:name="_Toc351203612"/>
      <w:bookmarkStart w:id="402" w:name="_Toc337558828"/>
      <w:bookmarkStart w:id="403" w:name="_Toc296503120"/>
      <w:bookmarkStart w:id="404" w:name="_Toc296346621"/>
      <w:r>
        <w:rPr>
          <w:rFonts w:ascii="宋体" w:hAnsi="宋体" w:hint="eastAsia"/>
          <w:bCs/>
          <w:kern w:val="2"/>
        </w:rPr>
        <w:t>18. 保险</w:t>
      </w:r>
      <w:bookmarkEnd w:id="401"/>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405" w:name="_Toc351203613"/>
      <w:bookmarkStart w:id="406" w:name="_Toc337558829"/>
      <w:bookmarkStart w:id="407" w:name="_Toc296503121"/>
      <w:bookmarkStart w:id="408" w:name="_Toc296346622"/>
      <w:bookmarkEnd w:id="402"/>
      <w:bookmarkEnd w:id="403"/>
      <w:bookmarkEnd w:id="404"/>
      <w:r>
        <w:rPr>
          <w:rFonts w:ascii="宋体" w:hAnsi="宋体" w:hint="eastAsia"/>
          <w:bCs/>
          <w:kern w:val="2"/>
        </w:rPr>
        <w:t>18.1 工程保险</w:t>
      </w:r>
      <w:bookmarkEnd w:id="405"/>
    </w:p>
    <w:bookmarkEnd w:id="406"/>
    <w:bookmarkEnd w:id="407"/>
    <w:bookmarkEnd w:id="408"/>
    <w:p w:rsidR="00E630AC" w:rsidRDefault="00374ABF">
      <w:pPr>
        <w:spacing w:line="360" w:lineRule="auto"/>
        <w:ind w:firstLineChars="200" w:firstLine="420"/>
        <w:rPr>
          <w:rFonts w:ascii="宋体" w:hAnsi="宋体"/>
        </w:rPr>
      </w:pPr>
      <w:r>
        <w:rPr>
          <w:rFonts w:ascii="宋体" w:hAnsi="宋体" w:hint="eastAsia"/>
        </w:rPr>
        <w:t>除专用合同条款另有约定外，发包人应投保建筑工程一切险或安装工程一切险；发包人委托承包人投保的，因投保产生的保险费和其他相关费用由发包人承担。</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409" w:name="_Toc351203614"/>
      <w:bookmarkStart w:id="410" w:name="_Toc296503122"/>
      <w:bookmarkStart w:id="411" w:name="_Toc296346623"/>
      <w:bookmarkStart w:id="412" w:name="_Toc337558830"/>
      <w:r>
        <w:rPr>
          <w:rFonts w:ascii="宋体" w:hAnsi="宋体" w:hint="eastAsia"/>
          <w:bCs/>
          <w:kern w:val="2"/>
        </w:rPr>
        <w:t>18.2 工伤保险</w:t>
      </w:r>
      <w:bookmarkEnd w:id="409"/>
    </w:p>
    <w:bookmarkEnd w:id="410"/>
    <w:bookmarkEnd w:id="411"/>
    <w:bookmarkEnd w:id="412"/>
    <w:p w:rsidR="00E630AC" w:rsidRDefault="00374ABF">
      <w:pPr>
        <w:spacing w:line="360" w:lineRule="auto"/>
        <w:ind w:firstLineChars="200" w:firstLine="420"/>
        <w:rPr>
          <w:rFonts w:ascii="宋体" w:hAnsi="宋体"/>
        </w:rPr>
      </w:pPr>
      <w:r>
        <w:rPr>
          <w:rFonts w:ascii="宋体" w:hAnsi="宋体" w:hint="eastAsia"/>
        </w:rPr>
        <w:t>18.2.1 发包人应依照法律规定参加工伤保险，并为在施工现场的全部员工办理工伤保险，缴纳工伤保险费，并要求监理人及由发包人为履行合同聘请的第三方依法参加工伤保险。</w:t>
      </w:r>
    </w:p>
    <w:p w:rsidR="00E630AC" w:rsidRDefault="00374ABF">
      <w:pPr>
        <w:spacing w:line="360" w:lineRule="auto"/>
        <w:ind w:firstLineChars="200" w:firstLine="420"/>
        <w:rPr>
          <w:rFonts w:ascii="宋体" w:hAnsi="宋体"/>
        </w:rPr>
      </w:pPr>
      <w:r>
        <w:rPr>
          <w:rFonts w:ascii="宋体" w:hAnsi="宋体" w:hint="eastAsia"/>
        </w:rPr>
        <w:t>18.2.2 承包人应依照法律规定参加工伤保险，并为其履行合同的全部员工办理工伤保险，缴纳工伤保险费，并要求分包人及由承包人为履行合同聘请的第三方依法参加工伤保险。</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413" w:name="_Toc351203615"/>
      <w:bookmarkStart w:id="414" w:name="_Toc337558831"/>
      <w:bookmarkStart w:id="415" w:name="_Toc296346626"/>
      <w:bookmarkStart w:id="416" w:name="_Toc296503125"/>
      <w:r>
        <w:rPr>
          <w:rFonts w:ascii="宋体" w:hAnsi="宋体" w:hint="eastAsia"/>
          <w:bCs/>
          <w:kern w:val="2"/>
        </w:rPr>
        <w:t>18.3其他保险</w:t>
      </w:r>
      <w:bookmarkEnd w:id="413"/>
    </w:p>
    <w:bookmarkEnd w:id="414"/>
    <w:bookmarkEnd w:id="415"/>
    <w:bookmarkEnd w:id="416"/>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发包人和承包人可以为其施工现场的全部人员办理意外伤害保险并支付保险费，包括其员工及为履行合同聘请的第三方的人员，具体事项由合同当事人在专用合同条款约定。</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除专用合同条款另有约定外，承包人应为其施工设备等办理财产保险。</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417" w:name="_Toc351203616"/>
      <w:r>
        <w:rPr>
          <w:rFonts w:ascii="宋体" w:hAnsi="宋体" w:hint="eastAsia"/>
          <w:bCs/>
          <w:kern w:val="2"/>
        </w:rPr>
        <w:t>18.4持续保险</w:t>
      </w:r>
      <w:bookmarkEnd w:id="417"/>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合同当事人应与保险人保持联系，使保险人能够随时了解工程实施中的变动，并确保按保险合同条款要求持续保险。</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418" w:name="_Toc351203617"/>
      <w:bookmarkStart w:id="419" w:name="_Toc337558832"/>
      <w:bookmarkStart w:id="420" w:name="_Toc296503126"/>
      <w:bookmarkStart w:id="421" w:name="_Toc296346627"/>
      <w:r>
        <w:rPr>
          <w:rFonts w:ascii="宋体" w:hAnsi="宋体" w:hint="eastAsia"/>
          <w:bCs/>
          <w:kern w:val="2"/>
        </w:rPr>
        <w:t>18.5 保险凭证</w:t>
      </w:r>
      <w:bookmarkEnd w:id="418"/>
    </w:p>
    <w:bookmarkEnd w:id="419"/>
    <w:bookmarkEnd w:id="420"/>
    <w:bookmarkEnd w:id="421"/>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合同当事人应及时向另一方当事人提交其已投保的各项保险的凭证和保险单复印件。</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422" w:name="_Toc351203618"/>
      <w:bookmarkStart w:id="423" w:name="_Toc337558833"/>
      <w:bookmarkStart w:id="424" w:name="_Toc296503127"/>
      <w:bookmarkStart w:id="425" w:name="_Toc296346628"/>
      <w:r>
        <w:rPr>
          <w:rFonts w:ascii="宋体" w:hAnsi="宋体" w:hint="eastAsia"/>
          <w:bCs/>
          <w:kern w:val="2"/>
        </w:rPr>
        <w:t>18.6 未按约定投保的补救</w:t>
      </w:r>
      <w:bookmarkEnd w:id="422"/>
    </w:p>
    <w:bookmarkEnd w:id="423"/>
    <w:bookmarkEnd w:id="424"/>
    <w:bookmarkEnd w:id="425"/>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18.6.1发包人未按合同约定办理保险，或未能使保险持续有效的，则承包人可代为办理，所需费用由发包人承担。发包人未按合同约定办理保险，导致未能得到足额赔偿的，由发包人负责补足。</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18.6.2承包人未按合同约定办理保险，或未能使保险持续有效的，则发包人可代为办理，所需费用由承包人承担。承包人未按合同约定办理保险，导致未能得到足额赔偿的，由承包人负责补足。</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426" w:name="_Toc351203619"/>
      <w:bookmarkStart w:id="427" w:name="_Toc337558834"/>
      <w:r>
        <w:rPr>
          <w:rFonts w:ascii="宋体" w:hAnsi="宋体" w:hint="eastAsia"/>
          <w:bCs/>
          <w:kern w:val="2"/>
        </w:rPr>
        <w:lastRenderedPageBreak/>
        <w:t>18.7 通知义务</w:t>
      </w:r>
      <w:bookmarkEnd w:id="426"/>
    </w:p>
    <w:bookmarkEnd w:id="427"/>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除专用合同条款另有约定外，发包人变更除工伤保险之外的保险合同时，应事先征得承包人同意，并通知监理人；承包人变更除工伤保险之外的保险合同时，应事先征得发包人同意，并通知监理人。</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保险事故发生时，投保人应按照保险合同规定的条件和期限及时向保险人报告。发包人和承包人应当在知道保险事故发生后及时通知对方。</w:t>
      </w:r>
    </w:p>
    <w:p w:rsidR="00E630AC" w:rsidRDefault="00374ABF">
      <w:pPr>
        <w:keepNext/>
        <w:keepLines/>
        <w:autoSpaceDE/>
        <w:adjustRightInd/>
        <w:spacing w:line="360" w:lineRule="auto"/>
        <w:jc w:val="both"/>
        <w:outlineLvl w:val="3"/>
        <w:rPr>
          <w:rFonts w:ascii="宋体" w:hAnsi="宋体"/>
          <w:bCs/>
          <w:kern w:val="2"/>
        </w:rPr>
      </w:pPr>
      <w:bookmarkStart w:id="428" w:name="_Toc351203620"/>
      <w:bookmarkStart w:id="429" w:name="_Toc296346641"/>
      <w:bookmarkStart w:id="430" w:name="_Toc337558835"/>
      <w:bookmarkStart w:id="431" w:name="_Toc296503140"/>
      <w:r>
        <w:rPr>
          <w:rFonts w:ascii="宋体" w:hAnsi="宋体" w:hint="eastAsia"/>
          <w:bCs/>
          <w:kern w:val="2"/>
        </w:rPr>
        <w:t>19. 索赔</w:t>
      </w:r>
      <w:bookmarkEnd w:id="428"/>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432" w:name="_Toc351203621"/>
      <w:bookmarkStart w:id="433" w:name="_Toc296346642"/>
      <w:bookmarkStart w:id="434" w:name="_Toc337558836"/>
      <w:bookmarkStart w:id="435" w:name="_Toc296503141"/>
      <w:bookmarkEnd w:id="429"/>
      <w:bookmarkEnd w:id="430"/>
      <w:bookmarkEnd w:id="431"/>
      <w:r>
        <w:rPr>
          <w:rFonts w:ascii="宋体" w:hAnsi="宋体" w:hint="eastAsia"/>
          <w:bCs/>
          <w:kern w:val="2"/>
        </w:rPr>
        <w:t>19.1承包人的索赔</w:t>
      </w:r>
      <w:bookmarkEnd w:id="432"/>
    </w:p>
    <w:bookmarkEnd w:id="433"/>
    <w:bookmarkEnd w:id="434"/>
    <w:bookmarkEnd w:id="435"/>
    <w:p w:rsidR="00E630AC" w:rsidRDefault="00374ABF">
      <w:pPr>
        <w:spacing w:line="360" w:lineRule="auto"/>
        <w:ind w:firstLineChars="200" w:firstLine="420"/>
        <w:rPr>
          <w:rFonts w:ascii="宋体" w:hAnsi="宋体"/>
        </w:rPr>
      </w:pPr>
      <w:r>
        <w:rPr>
          <w:rFonts w:ascii="宋体" w:hAnsi="宋体" w:hint="eastAsia"/>
        </w:rPr>
        <w:t>根据合同约定，承包人认为有权得到追加付款和（或）延长工期的，应按以下程序向发包人提出索赔：</w:t>
      </w:r>
    </w:p>
    <w:p w:rsidR="00E630AC" w:rsidRDefault="00374ABF">
      <w:pPr>
        <w:spacing w:line="360" w:lineRule="auto"/>
        <w:ind w:firstLineChars="200" w:firstLine="420"/>
        <w:rPr>
          <w:rFonts w:ascii="宋体" w:hAnsi="宋体"/>
        </w:rPr>
      </w:pPr>
      <w:r>
        <w:rPr>
          <w:rFonts w:ascii="宋体" w:hAnsi="宋体" w:hint="eastAsia"/>
        </w:rPr>
        <w:t>（1）承包人应在知道或应当知道索赔事件发生后28天内，向监理人递交索赔意向通知书，并说明发生索赔事件的事由；承包人未在前述28天内发出索赔意向通知书的，丧失要求追加付款和（或）延长工期的权利；</w:t>
      </w:r>
    </w:p>
    <w:p w:rsidR="00E630AC" w:rsidRDefault="00374ABF">
      <w:pPr>
        <w:spacing w:line="360" w:lineRule="auto"/>
        <w:ind w:firstLineChars="200" w:firstLine="420"/>
        <w:rPr>
          <w:rFonts w:ascii="宋体" w:hAnsi="宋体"/>
        </w:rPr>
      </w:pPr>
      <w:r>
        <w:rPr>
          <w:rFonts w:ascii="宋体" w:hAnsi="宋体" w:hint="eastAsia"/>
        </w:rPr>
        <w:t>（2）承包人应在发出索赔意向通知书后28天内，向监理人正式递交索赔报告；索赔报告应详细说明索赔理由以及要求追加的付款金额和（或）延长的工期，并附必要的记录和证明材料；</w:t>
      </w:r>
    </w:p>
    <w:p w:rsidR="00E630AC" w:rsidRDefault="00374ABF">
      <w:pPr>
        <w:spacing w:line="360" w:lineRule="auto"/>
        <w:ind w:firstLineChars="200" w:firstLine="420"/>
        <w:rPr>
          <w:rFonts w:ascii="宋体" w:hAnsi="宋体"/>
        </w:rPr>
      </w:pPr>
      <w:r>
        <w:rPr>
          <w:rFonts w:ascii="宋体" w:hAnsi="宋体" w:hint="eastAsia"/>
        </w:rPr>
        <w:t>（3）索赔事件具有持续影响的，承包人应按合理时间间隔继续递交延续索赔通知，说明持续影响的实际情况和记录，列出累计的追加付款金额和（或）工期延长天数；</w:t>
      </w:r>
    </w:p>
    <w:p w:rsidR="00E630AC" w:rsidRDefault="00374ABF">
      <w:pPr>
        <w:spacing w:line="360" w:lineRule="auto"/>
        <w:ind w:firstLineChars="200" w:firstLine="420"/>
        <w:rPr>
          <w:rFonts w:ascii="宋体" w:hAnsi="宋体"/>
        </w:rPr>
      </w:pPr>
      <w:r>
        <w:rPr>
          <w:rFonts w:ascii="宋体" w:hAnsi="宋体" w:hint="eastAsia"/>
        </w:rPr>
        <w:t>（4）在索赔事件影响结束后28天内，承包人应向监理人递交最终索赔报告，说明最终要求索赔的追加付款金额和（或）延长的工期，并附必要的记录和证明材料。</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436" w:name="_Toc351203622"/>
      <w:bookmarkStart w:id="437" w:name="_Toc337558837"/>
      <w:bookmarkStart w:id="438" w:name="_Toc296503142"/>
      <w:bookmarkStart w:id="439" w:name="_Toc296346643"/>
      <w:r>
        <w:rPr>
          <w:rFonts w:ascii="宋体" w:hAnsi="宋体" w:hint="eastAsia"/>
          <w:bCs/>
          <w:kern w:val="2"/>
        </w:rPr>
        <w:t>19.2 对承包人索赔的处理</w:t>
      </w:r>
      <w:bookmarkEnd w:id="436"/>
    </w:p>
    <w:bookmarkEnd w:id="437"/>
    <w:bookmarkEnd w:id="438"/>
    <w:bookmarkEnd w:id="439"/>
    <w:p w:rsidR="00E630AC" w:rsidRDefault="00374ABF">
      <w:pPr>
        <w:spacing w:line="360" w:lineRule="auto"/>
        <w:ind w:firstLineChars="200" w:firstLine="420"/>
        <w:rPr>
          <w:rFonts w:ascii="宋体" w:hAnsi="宋体"/>
        </w:rPr>
      </w:pPr>
      <w:r>
        <w:rPr>
          <w:rFonts w:ascii="宋体" w:hAnsi="宋体" w:hint="eastAsia"/>
        </w:rPr>
        <w:t>对承包人索赔的处理如下：</w:t>
      </w:r>
    </w:p>
    <w:p w:rsidR="00E630AC" w:rsidRDefault="00374ABF">
      <w:pPr>
        <w:spacing w:line="360" w:lineRule="auto"/>
        <w:ind w:firstLineChars="200" w:firstLine="420"/>
        <w:rPr>
          <w:rFonts w:ascii="宋体" w:hAnsi="宋体"/>
        </w:rPr>
      </w:pPr>
      <w:r>
        <w:rPr>
          <w:rFonts w:ascii="宋体" w:hAnsi="宋体" w:hint="eastAsia"/>
        </w:rPr>
        <w:t>（1）监理人应在收到索赔报告后14天内完成审查并报送发包人。监理人对索赔报告存在异议的，有权要求承包人提交全部原始记录副本；</w:t>
      </w:r>
    </w:p>
    <w:p w:rsidR="00E630AC" w:rsidRDefault="00374ABF">
      <w:pPr>
        <w:spacing w:line="360" w:lineRule="auto"/>
        <w:ind w:firstLineChars="200" w:firstLine="420"/>
        <w:rPr>
          <w:rFonts w:ascii="宋体" w:hAnsi="宋体"/>
        </w:rPr>
      </w:pPr>
      <w:r>
        <w:rPr>
          <w:rFonts w:ascii="宋体" w:hAnsi="宋体" w:hint="eastAsia"/>
        </w:rPr>
        <w:t>（2）发包人应在监理人收到索赔报告或有关索赔的进一步证明材料后的28天内，由监理人向承包人出具经发包人签认的索赔处理结果。发包人逾期答复的，则视为认可承包人的索赔要求；</w:t>
      </w:r>
    </w:p>
    <w:p w:rsidR="00E630AC" w:rsidRDefault="00374ABF">
      <w:pPr>
        <w:spacing w:line="360" w:lineRule="auto"/>
        <w:ind w:firstLineChars="200" w:firstLine="420"/>
        <w:rPr>
          <w:rFonts w:ascii="宋体" w:hAnsi="宋体"/>
        </w:rPr>
      </w:pPr>
      <w:r>
        <w:rPr>
          <w:rFonts w:ascii="宋体" w:hAnsi="宋体" w:hint="eastAsia"/>
        </w:rPr>
        <w:t>（3）承包人接受索赔处理结果的，索赔款项在当期进度款中进行支付；承包人不接受索赔处理结果的，按照第20条〔争议解决〕约定处理。</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440" w:name="_Toc351203623"/>
      <w:bookmarkStart w:id="441" w:name="_Toc337558838"/>
      <w:bookmarkStart w:id="442" w:name="_Toc296346644"/>
      <w:bookmarkStart w:id="443" w:name="_Toc296503143"/>
      <w:r>
        <w:rPr>
          <w:rFonts w:ascii="宋体" w:hAnsi="宋体" w:hint="eastAsia"/>
          <w:bCs/>
          <w:kern w:val="2"/>
        </w:rPr>
        <w:t>19.3发包人的索赔</w:t>
      </w:r>
      <w:bookmarkEnd w:id="440"/>
    </w:p>
    <w:bookmarkEnd w:id="441"/>
    <w:bookmarkEnd w:id="442"/>
    <w:bookmarkEnd w:id="443"/>
    <w:p w:rsidR="00E630AC" w:rsidRDefault="00374ABF">
      <w:pPr>
        <w:spacing w:line="360" w:lineRule="auto"/>
        <w:ind w:firstLineChars="200" w:firstLine="420"/>
        <w:rPr>
          <w:rFonts w:ascii="宋体" w:hAnsi="宋体"/>
        </w:rPr>
      </w:pPr>
      <w:r>
        <w:rPr>
          <w:rFonts w:ascii="宋体" w:hAnsi="宋体" w:hint="eastAsia"/>
        </w:rPr>
        <w:t>根据合同约定，发包人认为有权得到赔付金额和（或）延长缺陷责任期的，监理人应向承包人发出通知并附有详细的证明。</w:t>
      </w:r>
    </w:p>
    <w:p w:rsidR="00E630AC" w:rsidRDefault="00374ABF">
      <w:pPr>
        <w:spacing w:line="360" w:lineRule="auto"/>
        <w:ind w:firstLineChars="200" w:firstLine="420"/>
        <w:rPr>
          <w:rFonts w:ascii="宋体" w:hAnsi="宋体"/>
        </w:rPr>
      </w:pPr>
      <w:r>
        <w:rPr>
          <w:rFonts w:ascii="宋体" w:hAnsi="宋体" w:hint="eastAsia"/>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444" w:name="_Toc351203624"/>
      <w:bookmarkStart w:id="445" w:name="_Toc337558839"/>
      <w:bookmarkStart w:id="446" w:name="_Toc296346645"/>
      <w:bookmarkStart w:id="447" w:name="_Toc296503144"/>
      <w:r>
        <w:rPr>
          <w:rFonts w:ascii="宋体" w:hAnsi="宋体" w:hint="eastAsia"/>
          <w:bCs/>
          <w:kern w:val="2"/>
        </w:rPr>
        <w:t>19.4 对发包人索赔的处理</w:t>
      </w:r>
      <w:bookmarkEnd w:id="444"/>
    </w:p>
    <w:bookmarkEnd w:id="445"/>
    <w:bookmarkEnd w:id="446"/>
    <w:bookmarkEnd w:id="447"/>
    <w:p w:rsidR="00E630AC" w:rsidRDefault="00374ABF">
      <w:pPr>
        <w:spacing w:line="360" w:lineRule="auto"/>
        <w:ind w:firstLineChars="200" w:firstLine="420"/>
        <w:rPr>
          <w:rFonts w:ascii="宋体" w:hAnsi="宋体"/>
        </w:rPr>
      </w:pPr>
      <w:r>
        <w:rPr>
          <w:rFonts w:ascii="宋体" w:hAnsi="宋体" w:hint="eastAsia"/>
        </w:rPr>
        <w:t>对发包人索赔的处理如下：</w:t>
      </w:r>
    </w:p>
    <w:p w:rsidR="00E630AC" w:rsidRDefault="00374ABF">
      <w:pPr>
        <w:spacing w:line="360" w:lineRule="auto"/>
        <w:ind w:firstLineChars="200" w:firstLine="420"/>
        <w:rPr>
          <w:rFonts w:ascii="宋体" w:hAnsi="宋体"/>
        </w:rPr>
      </w:pPr>
      <w:r>
        <w:rPr>
          <w:rFonts w:ascii="宋体" w:hAnsi="宋体" w:hint="eastAsia"/>
        </w:rPr>
        <w:t>（1）承包人收到发包人提交的索赔报告后，应及时审查索赔报告的内容、查验发包人证明材料；</w:t>
      </w:r>
    </w:p>
    <w:p w:rsidR="00E630AC" w:rsidRDefault="00374ABF">
      <w:pPr>
        <w:spacing w:line="360" w:lineRule="auto"/>
        <w:ind w:firstLineChars="200" w:firstLine="420"/>
        <w:rPr>
          <w:rFonts w:ascii="宋体" w:hAnsi="宋体"/>
        </w:rPr>
      </w:pPr>
      <w:r>
        <w:rPr>
          <w:rFonts w:ascii="宋体" w:hAnsi="宋体" w:hint="eastAsia"/>
        </w:rPr>
        <w:t>（2）承包人应在收到索赔报告或有关索赔的进一步证明材料后28天内，将索赔处理结果答复发包人。如果承包人未在上述期限内</w:t>
      </w:r>
      <w:proofErr w:type="gramStart"/>
      <w:r>
        <w:rPr>
          <w:rFonts w:ascii="宋体" w:hAnsi="宋体" w:hint="eastAsia"/>
        </w:rPr>
        <w:t>作出</w:t>
      </w:r>
      <w:proofErr w:type="gramEnd"/>
      <w:r>
        <w:rPr>
          <w:rFonts w:ascii="宋体" w:hAnsi="宋体" w:hint="eastAsia"/>
        </w:rPr>
        <w:t>答复的，则视为对发包人索赔要求的认可；</w:t>
      </w:r>
    </w:p>
    <w:p w:rsidR="00E630AC" w:rsidRDefault="00374ABF">
      <w:pPr>
        <w:spacing w:line="360" w:lineRule="auto"/>
        <w:ind w:firstLineChars="200" w:firstLine="420"/>
        <w:rPr>
          <w:rFonts w:ascii="宋体" w:hAnsi="宋体"/>
        </w:rPr>
      </w:pPr>
      <w:r>
        <w:rPr>
          <w:rFonts w:ascii="宋体" w:hAnsi="宋体" w:hint="eastAsia"/>
        </w:rPr>
        <w:lastRenderedPageBreak/>
        <w:t>（3）承包人接受索赔处理结果的，发包人可从应支付给承包人的合同价款中扣除赔付的金额或延长缺陷责任期；发包人不接受索赔处理结果的，按第20条〔争议解决〕约定处理。</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448" w:name="_Toc351203625"/>
      <w:r>
        <w:rPr>
          <w:rFonts w:ascii="宋体" w:hAnsi="宋体" w:hint="eastAsia"/>
          <w:bCs/>
          <w:kern w:val="2"/>
        </w:rPr>
        <w:t>19.5 提出索赔的期限</w:t>
      </w:r>
      <w:bookmarkEnd w:id="448"/>
    </w:p>
    <w:p w:rsidR="00E630AC" w:rsidRDefault="00374ABF">
      <w:pPr>
        <w:autoSpaceDE/>
        <w:adjustRightInd/>
        <w:spacing w:line="360" w:lineRule="auto"/>
        <w:ind w:firstLineChars="200" w:firstLine="420"/>
        <w:jc w:val="both"/>
        <w:rPr>
          <w:rFonts w:ascii="宋体" w:hAnsi="宋体"/>
        </w:rPr>
      </w:pPr>
      <w:r>
        <w:rPr>
          <w:rFonts w:ascii="宋体" w:hAnsi="宋体" w:hint="eastAsia"/>
        </w:rPr>
        <w:t>（1）承包人按第14.2款〔竣工结算审核〕约定接收竣工付款证书后，应被视为已无权再提出在工程接收证书颁发前所发生的任何索赔。</w:t>
      </w:r>
    </w:p>
    <w:p w:rsidR="00E630AC" w:rsidRDefault="00374ABF">
      <w:pPr>
        <w:autoSpaceDE/>
        <w:adjustRightInd/>
        <w:spacing w:line="360" w:lineRule="auto"/>
        <w:ind w:firstLineChars="200" w:firstLine="420"/>
        <w:jc w:val="both"/>
        <w:rPr>
          <w:rFonts w:ascii="宋体" w:hAnsi="宋体"/>
        </w:rPr>
      </w:pPr>
      <w:r>
        <w:rPr>
          <w:rFonts w:ascii="宋体" w:hAnsi="宋体" w:hint="eastAsia"/>
        </w:rPr>
        <w:t>（2）承包人按第14.4款〔最终结清〕提交的最终结清申请单中，只限于提出工程接收证书颁发后发生的索赔。提出索赔的期限自接受最终结清证书时终止。</w:t>
      </w:r>
    </w:p>
    <w:p w:rsidR="00E630AC" w:rsidRDefault="00374ABF">
      <w:pPr>
        <w:keepNext/>
        <w:keepLines/>
        <w:autoSpaceDE/>
        <w:adjustRightInd/>
        <w:spacing w:line="360" w:lineRule="auto"/>
        <w:jc w:val="both"/>
        <w:outlineLvl w:val="3"/>
        <w:rPr>
          <w:rFonts w:ascii="宋体" w:hAnsi="宋体"/>
          <w:bCs/>
          <w:kern w:val="2"/>
        </w:rPr>
      </w:pPr>
      <w:bookmarkStart w:id="449" w:name="_Toc351203626"/>
      <w:r>
        <w:rPr>
          <w:rFonts w:ascii="宋体" w:hAnsi="宋体" w:hint="eastAsia"/>
          <w:bCs/>
          <w:kern w:val="2"/>
        </w:rPr>
        <w:t>20</w:t>
      </w:r>
      <w:bookmarkStart w:id="450" w:name="_Toc337558840"/>
      <w:bookmarkStart w:id="451" w:name="_Toc296503146"/>
      <w:bookmarkStart w:id="452" w:name="_Toc296346647"/>
      <w:r>
        <w:rPr>
          <w:rFonts w:ascii="宋体" w:hAnsi="宋体" w:hint="eastAsia"/>
          <w:bCs/>
          <w:kern w:val="2"/>
        </w:rPr>
        <w:t>. 争议解决</w:t>
      </w:r>
      <w:bookmarkEnd w:id="449"/>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453" w:name="_Toc351203627"/>
      <w:bookmarkStart w:id="454" w:name="_Toc337558841"/>
      <w:bookmarkStart w:id="455" w:name="_Toc296503147"/>
      <w:bookmarkStart w:id="456" w:name="_Toc296346648"/>
      <w:bookmarkEnd w:id="450"/>
      <w:bookmarkEnd w:id="451"/>
      <w:bookmarkEnd w:id="452"/>
      <w:r>
        <w:rPr>
          <w:rFonts w:ascii="宋体" w:hAnsi="宋体" w:hint="eastAsia"/>
          <w:bCs/>
          <w:kern w:val="2"/>
        </w:rPr>
        <w:t>20.1和解</w:t>
      </w:r>
      <w:bookmarkEnd w:id="453"/>
    </w:p>
    <w:bookmarkEnd w:id="454"/>
    <w:bookmarkEnd w:id="455"/>
    <w:bookmarkEnd w:id="456"/>
    <w:p w:rsidR="00E630AC" w:rsidRDefault="00374ABF">
      <w:pPr>
        <w:spacing w:line="360" w:lineRule="auto"/>
        <w:ind w:firstLineChars="200" w:firstLine="420"/>
        <w:rPr>
          <w:rFonts w:ascii="宋体" w:hAnsi="宋体"/>
        </w:rPr>
      </w:pPr>
      <w:r>
        <w:rPr>
          <w:rFonts w:ascii="宋体" w:hAnsi="宋体" w:hint="eastAsia"/>
        </w:rPr>
        <w:t>合同当事人可以就争议自行和解，自行和解达成协议的经双方签字并盖章后作为合同补充文件，双方均应遵照执行。</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457" w:name="_Toc351203628"/>
      <w:r>
        <w:rPr>
          <w:rFonts w:ascii="宋体" w:hAnsi="宋体" w:hint="eastAsia"/>
          <w:bCs/>
          <w:kern w:val="2"/>
        </w:rPr>
        <w:t>20</w:t>
      </w:r>
      <w:bookmarkStart w:id="458" w:name="_Toc337558842"/>
      <w:bookmarkStart w:id="459" w:name="_Toc296346649"/>
      <w:bookmarkStart w:id="460" w:name="_Toc296503148"/>
      <w:r>
        <w:rPr>
          <w:rFonts w:ascii="宋体" w:hAnsi="宋体" w:hint="eastAsia"/>
          <w:bCs/>
          <w:kern w:val="2"/>
        </w:rPr>
        <w:t>.2调解</w:t>
      </w:r>
      <w:bookmarkEnd w:id="457"/>
    </w:p>
    <w:bookmarkEnd w:id="458"/>
    <w:bookmarkEnd w:id="459"/>
    <w:bookmarkEnd w:id="460"/>
    <w:p w:rsidR="00E630AC" w:rsidRDefault="00374ABF">
      <w:pPr>
        <w:spacing w:line="360" w:lineRule="auto"/>
        <w:ind w:firstLineChars="200" w:firstLine="420"/>
        <w:rPr>
          <w:rFonts w:ascii="宋体" w:hAnsi="宋体"/>
        </w:rPr>
      </w:pPr>
      <w:r>
        <w:rPr>
          <w:rFonts w:ascii="宋体" w:hAnsi="宋体" w:hint="eastAsia"/>
        </w:rPr>
        <w:t>合同当事人可以就争议请求建设行政主管部门、行业协会或</w:t>
      </w:r>
      <w:proofErr w:type="gramStart"/>
      <w:r>
        <w:rPr>
          <w:rFonts w:ascii="宋体" w:hAnsi="宋体" w:hint="eastAsia"/>
        </w:rPr>
        <w:t>其他第三</w:t>
      </w:r>
      <w:proofErr w:type="gramEnd"/>
      <w:r>
        <w:rPr>
          <w:rFonts w:ascii="宋体" w:hAnsi="宋体" w:hint="eastAsia"/>
        </w:rPr>
        <w:t>方进行调解，调解达成协议的，经双方签字并盖章后作为合同补充文件，双方均应遵照执行。</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461" w:name="_Toc351203629"/>
      <w:bookmarkStart w:id="462" w:name="_Toc296346650"/>
      <w:bookmarkStart w:id="463" w:name="_Toc296503149"/>
      <w:bookmarkStart w:id="464" w:name="_Toc337558843"/>
      <w:r>
        <w:rPr>
          <w:rFonts w:ascii="宋体" w:hAnsi="宋体" w:hint="eastAsia"/>
          <w:bCs/>
          <w:kern w:val="2"/>
        </w:rPr>
        <w:t>20.3争议评审</w:t>
      </w:r>
      <w:bookmarkEnd w:id="461"/>
    </w:p>
    <w:bookmarkEnd w:id="462"/>
    <w:bookmarkEnd w:id="463"/>
    <w:bookmarkEnd w:id="464"/>
    <w:p w:rsidR="00E630AC" w:rsidRDefault="00374ABF">
      <w:pPr>
        <w:spacing w:line="360" w:lineRule="auto"/>
        <w:ind w:firstLineChars="200" w:firstLine="420"/>
        <w:rPr>
          <w:rFonts w:ascii="宋体" w:hAnsi="宋体"/>
        </w:rPr>
      </w:pPr>
      <w:r>
        <w:rPr>
          <w:rFonts w:ascii="宋体" w:hAnsi="宋体" w:hint="eastAsia"/>
        </w:rPr>
        <w:t xml:space="preserve">合同当事人在专用合同条款中约定采取争议评审方式解决争议以及评审规则，并按下列约定执行： </w:t>
      </w:r>
    </w:p>
    <w:p w:rsidR="00E630AC" w:rsidRDefault="00374ABF">
      <w:pPr>
        <w:spacing w:line="360" w:lineRule="auto"/>
        <w:ind w:firstLineChars="200" w:firstLine="420"/>
        <w:rPr>
          <w:rFonts w:ascii="宋体" w:hAnsi="宋体"/>
        </w:rPr>
      </w:pPr>
      <w:r>
        <w:rPr>
          <w:rFonts w:ascii="宋体" w:hAnsi="宋体" w:hint="eastAsia"/>
        </w:rPr>
        <w:t>20.3.1 争议评审小组的确定</w:t>
      </w:r>
    </w:p>
    <w:p w:rsidR="00E630AC" w:rsidRDefault="00374ABF">
      <w:pPr>
        <w:spacing w:line="360" w:lineRule="auto"/>
        <w:ind w:firstLineChars="200" w:firstLine="420"/>
        <w:rPr>
          <w:rFonts w:ascii="宋体" w:hAnsi="宋体"/>
        </w:rPr>
      </w:pPr>
      <w:r>
        <w:rPr>
          <w:rFonts w:ascii="宋体" w:hAnsi="宋体" w:hint="eastAsia"/>
        </w:rPr>
        <w:t>合同当事人可以共同选择一名或三名争议评审员，组成争议评审小组。除专用合同条款另有约定外，合同当事人应当自合同签订后28天内，或者争议发生后14天内，选定争议评审员。</w:t>
      </w:r>
    </w:p>
    <w:p w:rsidR="00E630AC" w:rsidRDefault="00374ABF">
      <w:pPr>
        <w:spacing w:line="360" w:lineRule="auto"/>
        <w:ind w:firstLineChars="200" w:firstLine="420"/>
        <w:rPr>
          <w:rFonts w:ascii="宋体" w:hAnsi="宋体"/>
        </w:rPr>
      </w:pPr>
      <w:r>
        <w:rPr>
          <w:rFonts w:ascii="宋体" w:hAnsi="宋体" w:hint="eastAsia"/>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rsidR="00E630AC" w:rsidRDefault="00374ABF">
      <w:pPr>
        <w:spacing w:line="360" w:lineRule="auto"/>
        <w:ind w:firstLineChars="200" w:firstLine="420"/>
        <w:rPr>
          <w:rFonts w:ascii="宋体" w:hAnsi="宋体"/>
        </w:rPr>
      </w:pPr>
      <w:r>
        <w:rPr>
          <w:rFonts w:ascii="宋体" w:hAnsi="宋体" w:hint="eastAsia"/>
        </w:rPr>
        <w:t>除专用合同条款另有约定外，评审员报酬由发包人和承包人各承担一半。</w:t>
      </w:r>
    </w:p>
    <w:p w:rsidR="00E630AC" w:rsidRDefault="00374ABF">
      <w:pPr>
        <w:spacing w:line="360" w:lineRule="auto"/>
        <w:ind w:firstLineChars="200" w:firstLine="420"/>
        <w:rPr>
          <w:rFonts w:ascii="宋体" w:hAnsi="宋体"/>
        </w:rPr>
      </w:pPr>
      <w:r>
        <w:rPr>
          <w:rFonts w:ascii="宋体" w:hAnsi="宋体" w:hint="eastAsia"/>
        </w:rPr>
        <w:t>20.3.2 争议评审小组的决定</w:t>
      </w:r>
    </w:p>
    <w:p w:rsidR="00E630AC" w:rsidRDefault="00374ABF">
      <w:pPr>
        <w:spacing w:line="360" w:lineRule="auto"/>
        <w:ind w:firstLineChars="200" w:firstLine="420"/>
        <w:rPr>
          <w:rFonts w:ascii="宋体" w:hAnsi="宋体"/>
        </w:rPr>
      </w:pPr>
      <w:r>
        <w:rPr>
          <w:rFonts w:ascii="宋体" w:hAnsi="宋体" w:hint="eastAsia"/>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w:t>
      </w:r>
      <w:proofErr w:type="gramStart"/>
      <w:r>
        <w:rPr>
          <w:rFonts w:ascii="宋体" w:hAnsi="宋体" w:hint="eastAsia"/>
        </w:rPr>
        <w:t>作出</w:t>
      </w:r>
      <w:proofErr w:type="gramEnd"/>
      <w:r>
        <w:rPr>
          <w:rFonts w:ascii="宋体" w:hAnsi="宋体" w:hint="eastAsia"/>
        </w:rPr>
        <w:t>书面决定，并说明理由。合同当事人可以在专用合同条款中对本项事项另行约定。</w:t>
      </w:r>
    </w:p>
    <w:p w:rsidR="00E630AC" w:rsidRDefault="00374ABF">
      <w:pPr>
        <w:spacing w:line="360" w:lineRule="auto"/>
        <w:ind w:firstLineChars="200" w:firstLine="420"/>
        <w:rPr>
          <w:rFonts w:ascii="宋体" w:hAnsi="宋体"/>
        </w:rPr>
      </w:pPr>
      <w:r>
        <w:rPr>
          <w:rFonts w:ascii="宋体" w:hAnsi="宋体" w:hint="eastAsia"/>
        </w:rPr>
        <w:t>20.3.3 争议评审小组决定的效力</w:t>
      </w:r>
    </w:p>
    <w:p w:rsidR="00E630AC" w:rsidRDefault="00374ABF">
      <w:pPr>
        <w:spacing w:line="360" w:lineRule="auto"/>
        <w:ind w:firstLineChars="200" w:firstLine="420"/>
        <w:rPr>
          <w:rFonts w:ascii="宋体" w:hAnsi="宋体"/>
        </w:rPr>
      </w:pPr>
      <w:r>
        <w:rPr>
          <w:rFonts w:ascii="宋体" w:hAnsi="宋体" w:hint="eastAsia"/>
        </w:rPr>
        <w:t>争议评审小组</w:t>
      </w:r>
      <w:proofErr w:type="gramStart"/>
      <w:r>
        <w:rPr>
          <w:rFonts w:ascii="宋体" w:hAnsi="宋体" w:hint="eastAsia"/>
        </w:rPr>
        <w:t>作出</w:t>
      </w:r>
      <w:proofErr w:type="gramEnd"/>
      <w:r>
        <w:rPr>
          <w:rFonts w:ascii="宋体" w:hAnsi="宋体" w:hint="eastAsia"/>
        </w:rPr>
        <w:t>的书面决定经合同当事人签字确认后，对双方具有约束力，双方应遵照执行。</w:t>
      </w:r>
    </w:p>
    <w:p w:rsidR="00E630AC" w:rsidRDefault="00374ABF">
      <w:pPr>
        <w:spacing w:line="360" w:lineRule="auto"/>
        <w:ind w:firstLineChars="200" w:firstLine="420"/>
        <w:rPr>
          <w:rFonts w:ascii="宋体" w:hAnsi="宋体"/>
        </w:rPr>
      </w:pPr>
      <w:r>
        <w:rPr>
          <w:rFonts w:ascii="宋体" w:hAnsi="宋体" w:hint="eastAsia"/>
        </w:rPr>
        <w:t>任何一方当事人不接受争议评审小组决定或不履行争议评审小组决定的，双方可选择采用其他争议解决方式。</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465" w:name="_Toc351203630"/>
      <w:bookmarkStart w:id="466" w:name="_Toc296503150"/>
      <w:bookmarkStart w:id="467" w:name="_Toc296346651"/>
      <w:bookmarkStart w:id="468" w:name="_Toc337558844"/>
      <w:r>
        <w:rPr>
          <w:rFonts w:ascii="宋体" w:hAnsi="宋体" w:hint="eastAsia"/>
          <w:bCs/>
          <w:kern w:val="2"/>
        </w:rPr>
        <w:t>20.4仲裁或诉讼</w:t>
      </w:r>
      <w:bookmarkEnd w:id="465"/>
    </w:p>
    <w:bookmarkEnd w:id="466"/>
    <w:bookmarkEnd w:id="467"/>
    <w:bookmarkEnd w:id="468"/>
    <w:p w:rsidR="00E630AC" w:rsidRDefault="00374ABF">
      <w:pPr>
        <w:spacing w:line="360" w:lineRule="auto"/>
        <w:ind w:firstLineChars="200" w:firstLine="420"/>
        <w:rPr>
          <w:rFonts w:ascii="宋体" w:hAnsi="宋体"/>
        </w:rPr>
      </w:pPr>
      <w:r>
        <w:rPr>
          <w:rFonts w:ascii="宋体" w:hAnsi="宋体" w:hint="eastAsia"/>
        </w:rPr>
        <w:t>因合同及合同有关事项产生的争议，合同当事人可以在专用合同条款中约定以下一种方式解决争议：</w:t>
      </w:r>
    </w:p>
    <w:p w:rsidR="00E630AC" w:rsidRDefault="00374ABF">
      <w:pPr>
        <w:spacing w:line="360" w:lineRule="auto"/>
        <w:ind w:firstLineChars="200" w:firstLine="420"/>
        <w:rPr>
          <w:rFonts w:ascii="宋体" w:hAnsi="宋体"/>
        </w:rPr>
      </w:pPr>
      <w:r>
        <w:rPr>
          <w:rFonts w:ascii="宋体" w:hAnsi="宋体" w:hint="eastAsia"/>
        </w:rPr>
        <w:t>（1）向约定的仲裁委员会申请仲裁；</w:t>
      </w:r>
    </w:p>
    <w:p w:rsidR="00E630AC" w:rsidRDefault="00374ABF">
      <w:pPr>
        <w:spacing w:line="360" w:lineRule="auto"/>
        <w:ind w:firstLineChars="200" w:firstLine="420"/>
        <w:rPr>
          <w:rFonts w:ascii="宋体" w:hAnsi="宋体"/>
        </w:rPr>
      </w:pPr>
      <w:r>
        <w:rPr>
          <w:rFonts w:ascii="宋体" w:hAnsi="宋体" w:hint="eastAsia"/>
        </w:rPr>
        <w:t>（2）向有管辖权的人民法院起诉。</w:t>
      </w:r>
    </w:p>
    <w:p w:rsidR="00E630AC" w:rsidRDefault="00374ABF">
      <w:pPr>
        <w:keepNext/>
        <w:keepLines/>
        <w:autoSpaceDE/>
        <w:adjustRightInd/>
        <w:spacing w:line="360" w:lineRule="auto"/>
        <w:ind w:firstLineChars="200" w:firstLine="420"/>
        <w:jc w:val="both"/>
        <w:outlineLvl w:val="4"/>
        <w:rPr>
          <w:rFonts w:ascii="宋体" w:hAnsi="宋体"/>
          <w:bCs/>
          <w:kern w:val="2"/>
        </w:rPr>
      </w:pPr>
      <w:bookmarkStart w:id="469" w:name="_Toc351203631"/>
      <w:bookmarkStart w:id="470" w:name="_Toc337558845"/>
      <w:bookmarkStart w:id="471" w:name="_Toc296503152"/>
      <w:bookmarkStart w:id="472" w:name="_Toc296346653"/>
      <w:r>
        <w:rPr>
          <w:rFonts w:ascii="宋体" w:hAnsi="宋体" w:hint="eastAsia"/>
          <w:bCs/>
          <w:kern w:val="2"/>
        </w:rPr>
        <w:lastRenderedPageBreak/>
        <w:t>20.5争议解决条款效力</w:t>
      </w:r>
      <w:bookmarkEnd w:id="469"/>
    </w:p>
    <w:bookmarkEnd w:id="470"/>
    <w:bookmarkEnd w:id="471"/>
    <w:bookmarkEnd w:id="472"/>
    <w:p w:rsidR="00E630AC" w:rsidRDefault="00374ABF">
      <w:pPr>
        <w:spacing w:line="360" w:lineRule="auto"/>
        <w:ind w:firstLineChars="200" w:firstLine="420"/>
        <w:rPr>
          <w:rFonts w:ascii="宋体" w:hAnsi="宋体"/>
        </w:rPr>
      </w:pPr>
      <w:r>
        <w:rPr>
          <w:rFonts w:ascii="宋体" w:hAnsi="宋体" w:hint="eastAsia"/>
        </w:rPr>
        <w:t xml:space="preserve">合同有关争议解决的条款独立存在，合同的变更、解除、终止、无效或者被撤销均不影响其效力。 </w:t>
      </w:r>
    </w:p>
    <w:p w:rsidR="00E630AC" w:rsidRDefault="00374ABF">
      <w:pPr>
        <w:keepNext/>
        <w:keepLines/>
        <w:autoSpaceDE/>
        <w:adjustRightInd/>
        <w:spacing w:line="360" w:lineRule="auto"/>
        <w:jc w:val="center"/>
        <w:outlineLvl w:val="2"/>
        <w:rPr>
          <w:rFonts w:ascii="宋体" w:hAnsi="宋体"/>
          <w:b/>
          <w:bCs/>
          <w:kern w:val="2"/>
        </w:rPr>
      </w:pPr>
      <w:r>
        <w:rPr>
          <w:rFonts w:ascii="宋体" w:hAnsi="宋体" w:hint="eastAsia"/>
          <w:b/>
          <w:bCs/>
          <w:kern w:val="2"/>
        </w:rPr>
        <w:br w:type="page"/>
      </w:r>
      <w:bookmarkStart w:id="473" w:name="_Toc351203632"/>
      <w:r>
        <w:rPr>
          <w:rFonts w:ascii="宋体" w:hAnsi="宋体" w:hint="eastAsia"/>
          <w:b/>
          <w:bCs/>
          <w:kern w:val="2"/>
        </w:rPr>
        <w:lastRenderedPageBreak/>
        <w:t>第三部分 专用合同条款</w:t>
      </w:r>
      <w:bookmarkEnd w:id="473"/>
    </w:p>
    <w:p w:rsidR="00E630AC" w:rsidRDefault="00374ABF">
      <w:pPr>
        <w:keepNext/>
        <w:keepLines/>
        <w:autoSpaceDE/>
        <w:adjustRightInd/>
        <w:spacing w:line="360" w:lineRule="auto"/>
        <w:jc w:val="both"/>
        <w:outlineLvl w:val="3"/>
        <w:rPr>
          <w:rFonts w:ascii="宋体" w:hAnsi="宋体"/>
          <w:bCs/>
          <w:kern w:val="2"/>
        </w:rPr>
      </w:pPr>
      <w:bookmarkStart w:id="474" w:name="_Toc351203633"/>
      <w:r>
        <w:rPr>
          <w:rFonts w:ascii="宋体" w:hAnsi="宋体" w:hint="eastAsia"/>
          <w:bCs/>
          <w:kern w:val="2"/>
        </w:rPr>
        <w:t>1</w:t>
      </w:r>
      <w:bookmarkStart w:id="475" w:name="_Toc297048342"/>
      <w:bookmarkStart w:id="476" w:name="_Toc296944495"/>
      <w:bookmarkStart w:id="477" w:name="_Toc297120456"/>
      <w:bookmarkStart w:id="478" w:name="_Toc292559866"/>
      <w:bookmarkStart w:id="479" w:name="_Toc292559361"/>
      <w:bookmarkStart w:id="480" w:name="_Toc296503156"/>
      <w:bookmarkStart w:id="481" w:name="_Toc296346657"/>
      <w:bookmarkStart w:id="482" w:name="_Toc296890984"/>
      <w:bookmarkStart w:id="483" w:name="_Toc296347155"/>
      <w:bookmarkStart w:id="484" w:name="_Toc296891196"/>
      <w:r>
        <w:rPr>
          <w:rFonts w:ascii="宋体" w:hAnsi="宋体" w:hint="eastAsia"/>
          <w:bCs/>
          <w:kern w:val="2"/>
        </w:rPr>
        <w:t>. 一般约定</w:t>
      </w:r>
      <w:bookmarkEnd w:id="474"/>
    </w:p>
    <w:bookmarkEnd w:id="475"/>
    <w:bookmarkEnd w:id="476"/>
    <w:bookmarkEnd w:id="477"/>
    <w:bookmarkEnd w:id="478"/>
    <w:bookmarkEnd w:id="479"/>
    <w:bookmarkEnd w:id="480"/>
    <w:bookmarkEnd w:id="481"/>
    <w:bookmarkEnd w:id="482"/>
    <w:bookmarkEnd w:id="483"/>
    <w:bookmarkEnd w:id="484"/>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1.1 词语定义</w:t>
      </w:r>
    </w:p>
    <w:p w:rsidR="00E630AC" w:rsidRDefault="00374ABF">
      <w:pPr>
        <w:autoSpaceDE/>
        <w:adjustRightInd/>
        <w:spacing w:line="360" w:lineRule="auto"/>
        <w:ind w:firstLineChars="200" w:firstLine="420"/>
        <w:jc w:val="both"/>
        <w:rPr>
          <w:rFonts w:ascii="宋体" w:hAnsi="宋体"/>
        </w:rPr>
      </w:pPr>
      <w:r>
        <w:rPr>
          <w:rFonts w:ascii="宋体" w:hAnsi="宋体" w:hint="eastAsia"/>
        </w:rPr>
        <w:t>1.1.1合同</w:t>
      </w:r>
    </w:p>
    <w:p w:rsidR="00E630AC" w:rsidRDefault="00374ABF">
      <w:pPr>
        <w:spacing w:line="360" w:lineRule="auto"/>
        <w:ind w:firstLineChars="200" w:firstLine="420"/>
        <w:rPr>
          <w:rFonts w:ascii="宋体" w:hAnsi="宋体"/>
        </w:rPr>
      </w:pPr>
      <w:r>
        <w:rPr>
          <w:rFonts w:ascii="宋体" w:hAnsi="宋体" w:hint="eastAsia"/>
        </w:rPr>
        <w:t>1.1.1.10其他合同文件包括：</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  文书</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  信件</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  电报</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  传真</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  电子邮件</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  其他：</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1.1.2 合同当事人及其他相关方</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1.1.2.4监理人：</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名    称：</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u w:val="single"/>
        </w:rPr>
      </w:pPr>
      <w:r>
        <w:rPr>
          <w:rFonts w:ascii="宋体" w:hAnsi="宋体" w:hint="eastAsia"/>
          <w:kern w:val="2"/>
        </w:rPr>
        <w:t>资质类别和等级：</w:t>
      </w:r>
      <w:r>
        <w:rPr>
          <w:rFonts w:ascii="宋体" w:hAnsi="宋体" w:hint="eastAsia"/>
          <w:kern w:val="2"/>
          <w:u w:val="single"/>
        </w:rPr>
        <w:t>    ；</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联系电话：</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电子信箱：</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通信地址：</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1.1.2.5 设计人：</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名    称：</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资质类别和等级：</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联系电话：</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电子信箱：</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通信地址：</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1.1.3 工程和设备</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1.1.3.7 作为施工现场组成部分的其他场所包括：</w:t>
      </w:r>
      <w:r>
        <w:rPr>
          <w:rFonts w:ascii="宋体" w:hAnsi="宋体" w:hint="eastAsia"/>
          <w:kern w:val="2"/>
          <w:u w:val="single"/>
        </w:rPr>
        <w:t xml:space="preserve"> 详见施工图纸 </w:t>
      </w:r>
      <w:r>
        <w:rPr>
          <w:rFonts w:ascii="宋体" w:hAnsi="宋体" w:hint="eastAsia"/>
          <w:kern w:val="2"/>
        </w:rPr>
        <w:t>。</w:t>
      </w:r>
    </w:p>
    <w:p w:rsidR="00E630AC" w:rsidRDefault="00374ABF">
      <w:pPr>
        <w:autoSpaceDE/>
        <w:adjustRightInd/>
        <w:spacing w:line="360" w:lineRule="auto"/>
        <w:ind w:firstLineChars="200" w:firstLine="420"/>
        <w:rPr>
          <w:rFonts w:ascii="宋体" w:hAnsi="宋体"/>
        </w:rPr>
      </w:pPr>
      <w:r>
        <w:rPr>
          <w:rFonts w:ascii="宋体" w:hAnsi="宋体" w:hint="eastAsia"/>
        </w:rPr>
        <w:t>1.1.3.9 永久占地包括：</w:t>
      </w:r>
      <w:r>
        <w:rPr>
          <w:rFonts w:ascii="宋体" w:hAnsi="宋体" w:hint="eastAsia"/>
          <w:kern w:val="2"/>
          <w:u w:val="single"/>
        </w:rPr>
        <w:t>详见施工图纸。</w:t>
      </w:r>
    </w:p>
    <w:p w:rsidR="00E630AC" w:rsidRDefault="00374ABF">
      <w:pPr>
        <w:autoSpaceDE/>
        <w:adjustRightInd/>
        <w:spacing w:line="360" w:lineRule="auto"/>
        <w:ind w:firstLineChars="200" w:firstLine="420"/>
        <w:rPr>
          <w:rFonts w:ascii="宋体" w:hAnsi="宋体"/>
          <w:kern w:val="2"/>
        </w:rPr>
      </w:pPr>
      <w:r>
        <w:rPr>
          <w:rFonts w:ascii="宋体" w:hAnsi="宋体" w:hint="eastAsia"/>
        </w:rPr>
        <w:t>1.1.3.10 临时占地包括：</w:t>
      </w:r>
      <w:r>
        <w:rPr>
          <w:rFonts w:ascii="宋体" w:hAnsi="宋体" w:hint="eastAsia"/>
          <w:kern w:val="2"/>
          <w:u w:val="single"/>
        </w:rPr>
        <w:t>详见施工图纸。</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 xml:space="preserve">1.3法律 </w:t>
      </w:r>
    </w:p>
    <w:p w:rsidR="00E630AC" w:rsidRDefault="00374ABF">
      <w:pPr>
        <w:spacing w:line="360" w:lineRule="auto"/>
        <w:rPr>
          <w:rFonts w:ascii="宋体" w:hAnsi="宋体"/>
          <w:kern w:val="2"/>
        </w:rPr>
      </w:pPr>
      <w:r>
        <w:rPr>
          <w:rFonts w:ascii="宋体" w:hAnsi="宋体" w:hint="eastAsia"/>
          <w:kern w:val="2"/>
        </w:rPr>
        <w:t>适用于合同的其他规范性文件：</w:t>
      </w:r>
      <w:r>
        <w:rPr>
          <w:rFonts w:ascii="宋体" w:hAnsi="宋体" w:hint="eastAsia"/>
          <w:kern w:val="2"/>
          <w:u w:val="single"/>
        </w:rPr>
        <w:t>材料、设备、施工、验收须达到</w:t>
      </w:r>
      <w:proofErr w:type="gramStart"/>
      <w:r>
        <w:rPr>
          <w:rFonts w:ascii="宋体" w:hAnsi="宋体" w:hint="eastAsia"/>
          <w:kern w:val="2"/>
          <w:u w:val="single"/>
        </w:rPr>
        <w:t>现行与</w:t>
      </w:r>
      <w:proofErr w:type="gramEnd"/>
      <w:r>
        <w:rPr>
          <w:rFonts w:ascii="宋体" w:hAnsi="宋体" w:hint="eastAsia"/>
          <w:kern w:val="2"/>
          <w:u w:val="single"/>
        </w:rPr>
        <w:t>本工程相关和适用于本工程的中华人民共和国以及广东省、东莞市或行业的工程建设标准、规范的要求。</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1.4 标准和规范</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1.4.1适用于工程的标准规范包括：</w:t>
      </w:r>
      <w:r>
        <w:rPr>
          <w:rFonts w:ascii="宋体" w:hAnsi="宋体" w:hint="eastAsia"/>
          <w:kern w:val="2"/>
          <w:u w:val="single"/>
        </w:rPr>
        <w:t>材料、设备、施工、验收须达到</w:t>
      </w:r>
      <w:proofErr w:type="gramStart"/>
      <w:r>
        <w:rPr>
          <w:rFonts w:ascii="宋体" w:hAnsi="宋体" w:hint="eastAsia"/>
          <w:kern w:val="2"/>
          <w:u w:val="single"/>
        </w:rPr>
        <w:t>现行与</w:t>
      </w:r>
      <w:proofErr w:type="gramEnd"/>
      <w:r>
        <w:rPr>
          <w:rFonts w:ascii="宋体" w:hAnsi="宋体" w:hint="eastAsia"/>
          <w:kern w:val="2"/>
          <w:u w:val="single"/>
        </w:rPr>
        <w:t>本工程相关和适用于本工程的中华人民共和国以及广东省、东莞市或行业的工程建设标准、规范的要求。</w:t>
      </w:r>
    </w:p>
    <w:p w:rsidR="00E630AC" w:rsidRDefault="00374ABF">
      <w:pPr>
        <w:autoSpaceDE/>
        <w:adjustRightInd/>
        <w:spacing w:line="360" w:lineRule="auto"/>
        <w:ind w:firstLineChars="200" w:firstLine="420"/>
        <w:jc w:val="both"/>
        <w:rPr>
          <w:rFonts w:ascii="宋体" w:hAnsi="宋体"/>
        </w:rPr>
      </w:pPr>
      <w:r>
        <w:rPr>
          <w:rFonts w:ascii="宋体" w:hAnsi="宋体" w:hint="eastAsia"/>
        </w:rPr>
        <w:t>1.4.2 发包人提供国外标准、规范的名称：</w:t>
      </w:r>
      <w:r>
        <w:rPr>
          <w:rFonts w:ascii="宋体" w:hAnsi="宋体" w:hint="eastAsia"/>
          <w:u w:val="single"/>
        </w:rPr>
        <w:t>无</w:t>
      </w:r>
      <w:r>
        <w:rPr>
          <w:rFonts w:ascii="宋体" w:hAnsi="宋体" w:hint="eastAsia"/>
        </w:rPr>
        <w:t>；</w:t>
      </w:r>
    </w:p>
    <w:p w:rsidR="00E630AC" w:rsidRDefault="00374ABF">
      <w:pPr>
        <w:autoSpaceDE/>
        <w:adjustRightInd/>
        <w:spacing w:line="360" w:lineRule="auto"/>
        <w:ind w:firstLineChars="200" w:firstLine="420"/>
        <w:jc w:val="both"/>
        <w:rPr>
          <w:rFonts w:ascii="宋体" w:hAnsi="宋体"/>
        </w:rPr>
      </w:pPr>
      <w:r>
        <w:rPr>
          <w:rFonts w:ascii="宋体" w:hAnsi="宋体" w:hint="eastAsia"/>
        </w:rPr>
        <w:t>发包人提供国外标准、规范的份数：</w:t>
      </w:r>
      <w:r>
        <w:rPr>
          <w:rFonts w:ascii="宋体" w:hAnsi="宋体" w:hint="eastAsia"/>
          <w:u w:val="single"/>
        </w:rPr>
        <w:t>无</w:t>
      </w:r>
      <w:r>
        <w:rPr>
          <w:rFonts w:ascii="宋体" w:hAnsi="宋体" w:hint="eastAsia"/>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rPr>
        <w:lastRenderedPageBreak/>
        <w:t>发包人提供国外标准、规范的名称：</w:t>
      </w:r>
      <w:r>
        <w:rPr>
          <w:rFonts w:ascii="宋体" w:hAnsi="宋体" w:hint="eastAsia"/>
          <w:u w:val="single"/>
        </w:rPr>
        <w:t>无</w:t>
      </w:r>
      <w:r>
        <w:rPr>
          <w:rFonts w:ascii="宋体" w:hAnsi="宋体" w:hint="eastAsia"/>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1.4.3发包人对工程的技术标准和功能要求的特殊要求：</w:t>
      </w:r>
      <w:r>
        <w:rPr>
          <w:rFonts w:ascii="宋体" w:hAnsi="宋体" w:hint="eastAsia"/>
          <w:u w:val="single"/>
        </w:rPr>
        <w:t>无</w:t>
      </w:r>
      <w:r>
        <w:rPr>
          <w:rFonts w:ascii="宋体" w:hAnsi="宋体" w:hint="eastAsia"/>
          <w:kern w:val="2"/>
        </w:rPr>
        <w:t>。</w:t>
      </w:r>
    </w:p>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1.5 合同文件的优先顺序</w:t>
      </w:r>
    </w:p>
    <w:p w:rsidR="00E630AC" w:rsidRDefault="00374ABF">
      <w:pPr>
        <w:autoSpaceDE/>
        <w:adjustRightInd/>
        <w:spacing w:line="360" w:lineRule="auto"/>
        <w:ind w:firstLineChars="200" w:firstLine="420"/>
        <w:jc w:val="both"/>
        <w:rPr>
          <w:rFonts w:ascii="宋体" w:hAnsi="宋体"/>
          <w:kern w:val="2"/>
          <w:lang w:val="zh-CN"/>
        </w:rPr>
      </w:pPr>
      <w:r>
        <w:rPr>
          <w:rFonts w:ascii="宋体" w:hAnsi="宋体" w:hint="eastAsia"/>
          <w:kern w:val="2"/>
        </w:rPr>
        <w:t>合同文件组成及优先顺序为：</w:t>
      </w:r>
    </w:p>
    <w:p w:rsidR="00E630AC" w:rsidRDefault="00374ABF">
      <w:pPr>
        <w:autoSpaceDE/>
        <w:adjustRightInd/>
        <w:spacing w:line="360" w:lineRule="auto"/>
        <w:ind w:firstLineChars="200" w:firstLine="420"/>
        <w:jc w:val="both"/>
        <w:rPr>
          <w:rFonts w:ascii="宋体" w:hAnsi="宋体"/>
          <w:kern w:val="2"/>
          <w:lang w:val="zh-CN"/>
        </w:rPr>
      </w:pPr>
      <w:r>
        <w:rPr>
          <w:rFonts w:ascii="宋体" w:hAnsi="宋体" w:hint="eastAsia"/>
          <w:kern w:val="2"/>
          <w:lang w:val="zh-CN"/>
        </w:rPr>
        <w:t>(1) 协议书；</w:t>
      </w:r>
    </w:p>
    <w:p w:rsidR="00E630AC" w:rsidRDefault="00374ABF">
      <w:pPr>
        <w:autoSpaceDE/>
        <w:adjustRightInd/>
        <w:spacing w:line="360" w:lineRule="auto"/>
        <w:ind w:firstLineChars="200" w:firstLine="420"/>
        <w:jc w:val="both"/>
        <w:rPr>
          <w:rFonts w:ascii="宋体" w:hAnsi="宋体"/>
          <w:kern w:val="2"/>
          <w:lang w:val="zh-CN"/>
        </w:rPr>
      </w:pPr>
      <w:r>
        <w:rPr>
          <w:rFonts w:ascii="宋体" w:hAnsi="宋体" w:hint="eastAsia"/>
          <w:kern w:val="2"/>
          <w:lang w:val="zh-CN"/>
        </w:rPr>
        <w:t>(2) 履行本合同的相关补充协议（</w:t>
      </w:r>
      <w:proofErr w:type="gramStart"/>
      <w:r>
        <w:rPr>
          <w:rFonts w:ascii="宋体" w:hAnsi="宋体" w:hint="eastAsia"/>
          <w:kern w:val="2"/>
          <w:lang w:val="zh-CN"/>
        </w:rPr>
        <w:t>含会议</w:t>
      </w:r>
      <w:proofErr w:type="gramEnd"/>
      <w:r>
        <w:rPr>
          <w:rFonts w:ascii="宋体" w:hAnsi="宋体" w:hint="eastAsia"/>
          <w:kern w:val="2"/>
          <w:lang w:val="zh-CN"/>
        </w:rPr>
        <w:t>纪要、工程变更、现场签证等修正文件）；</w:t>
      </w:r>
    </w:p>
    <w:p w:rsidR="00E630AC" w:rsidRDefault="00374ABF">
      <w:pPr>
        <w:autoSpaceDE/>
        <w:adjustRightInd/>
        <w:spacing w:line="360" w:lineRule="auto"/>
        <w:ind w:firstLineChars="200" w:firstLine="420"/>
        <w:jc w:val="both"/>
        <w:rPr>
          <w:rFonts w:ascii="宋体" w:hAnsi="宋体"/>
          <w:kern w:val="2"/>
          <w:lang w:val="zh-CN"/>
        </w:rPr>
      </w:pPr>
      <w:r>
        <w:rPr>
          <w:rFonts w:ascii="宋体" w:hAnsi="宋体" w:hint="eastAsia"/>
          <w:kern w:val="2"/>
          <w:lang w:val="zh-CN"/>
        </w:rPr>
        <w:t>(3) 中标通知书</w:t>
      </w:r>
    </w:p>
    <w:p w:rsidR="00E630AC" w:rsidRDefault="00374ABF">
      <w:pPr>
        <w:autoSpaceDE/>
        <w:adjustRightInd/>
        <w:spacing w:line="360" w:lineRule="auto"/>
        <w:ind w:firstLineChars="200" w:firstLine="420"/>
        <w:jc w:val="both"/>
        <w:rPr>
          <w:rFonts w:ascii="宋体" w:hAnsi="宋体"/>
          <w:kern w:val="2"/>
          <w:lang w:val="zh-CN"/>
        </w:rPr>
      </w:pPr>
      <w:r>
        <w:rPr>
          <w:rFonts w:ascii="宋体" w:hAnsi="宋体" w:hint="eastAsia"/>
          <w:kern w:val="2"/>
          <w:lang w:val="zh-CN"/>
        </w:rPr>
        <w:t>(4) 招标文件、补遗书、招标会议记录及其附件；</w:t>
      </w:r>
    </w:p>
    <w:p w:rsidR="00E630AC" w:rsidRDefault="00374ABF">
      <w:pPr>
        <w:autoSpaceDE/>
        <w:adjustRightInd/>
        <w:spacing w:line="360" w:lineRule="auto"/>
        <w:ind w:firstLineChars="200" w:firstLine="420"/>
        <w:jc w:val="both"/>
        <w:rPr>
          <w:rFonts w:ascii="宋体" w:hAnsi="宋体"/>
          <w:kern w:val="2"/>
          <w:lang w:val="zh-CN"/>
        </w:rPr>
      </w:pPr>
      <w:r>
        <w:rPr>
          <w:rFonts w:ascii="宋体" w:hAnsi="宋体" w:hint="eastAsia"/>
          <w:kern w:val="2"/>
          <w:lang w:val="zh-CN"/>
        </w:rPr>
        <w:t>(5) 承包人投标文件及其附件（含评标期间的澄清文件和补充资料，不含已标价的工程量清单）；</w:t>
      </w:r>
    </w:p>
    <w:p w:rsidR="00E630AC" w:rsidRDefault="00374ABF">
      <w:pPr>
        <w:autoSpaceDE/>
        <w:adjustRightInd/>
        <w:spacing w:line="360" w:lineRule="auto"/>
        <w:ind w:firstLineChars="200" w:firstLine="420"/>
        <w:jc w:val="both"/>
        <w:rPr>
          <w:rFonts w:ascii="宋体" w:hAnsi="宋体"/>
          <w:kern w:val="2"/>
          <w:lang w:val="zh-CN"/>
        </w:rPr>
      </w:pPr>
      <w:r>
        <w:rPr>
          <w:rFonts w:ascii="宋体" w:hAnsi="宋体" w:hint="eastAsia"/>
          <w:kern w:val="2"/>
          <w:lang w:val="zh-CN"/>
        </w:rPr>
        <w:t xml:space="preserve">(6) 专用条款； </w:t>
      </w:r>
    </w:p>
    <w:p w:rsidR="00E630AC" w:rsidRDefault="00374ABF">
      <w:pPr>
        <w:autoSpaceDE/>
        <w:adjustRightInd/>
        <w:spacing w:line="360" w:lineRule="auto"/>
        <w:ind w:firstLineChars="200" w:firstLine="420"/>
        <w:jc w:val="both"/>
        <w:rPr>
          <w:rFonts w:ascii="宋体" w:hAnsi="宋体"/>
          <w:kern w:val="2"/>
          <w:lang w:val="zh-CN"/>
        </w:rPr>
      </w:pPr>
      <w:r>
        <w:rPr>
          <w:rFonts w:ascii="宋体" w:hAnsi="宋体" w:hint="eastAsia"/>
          <w:kern w:val="2"/>
          <w:lang w:val="zh-CN"/>
        </w:rPr>
        <w:t>(7) 通用条款；</w:t>
      </w:r>
    </w:p>
    <w:p w:rsidR="00E630AC" w:rsidRDefault="00374ABF">
      <w:pPr>
        <w:autoSpaceDE/>
        <w:adjustRightInd/>
        <w:spacing w:line="360" w:lineRule="auto"/>
        <w:ind w:firstLineChars="200" w:firstLine="420"/>
        <w:jc w:val="both"/>
        <w:rPr>
          <w:rFonts w:ascii="宋体" w:hAnsi="宋体"/>
          <w:kern w:val="2"/>
          <w:lang w:val="zh-CN"/>
        </w:rPr>
      </w:pPr>
      <w:r>
        <w:rPr>
          <w:rFonts w:ascii="宋体" w:hAnsi="宋体" w:hint="eastAsia"/>
          <w:kern w:val="2"/>
          <w:lang w:val="zh-CN"/>
        </w:rPr>
        <w:t>(8) 标准、规范及有关技术文件（招标文件第四章及其附件）；</w:t>
      </w:r>
    </w:p>
    <w:p w:rsidR="00E630AC" w:rsidRDefault="00374ABF">
      <w:pPr>
        <w:autoSpaceDE/>
        <w:adjustRightInd/>
        <w:spacing w:line="360" w:lineRule="auto"/>
        <w:ind w:firstLineChars="200" w:firstLine="420"/>
        <w:jc w:val="both"/>
        <w:rPr>
          <w:rFonts w:ascii="宋体" w:hAnsi="宋体"/>
          <w:kern w:val="2"/>
          <w:lang w:val="zh-CN"/>
        </w:rPr>
      </w:pPr>
      <w:r>
        <w:rPr>
          <w:rFonts w:ascii="宋体" w:hAnsi="宋体" w:hint="eastAsia"/>
          <w:kern w:val="2"/>
          <w:lang w:val="zh-CN"/>
        </w:rPr>
        <w:t>(9) 施工设计图纸（招标图纸，</w:t>
      </w:r>
      <w:proofErr w:type="gramStart"/>
      <w:r>
        <w:rPr>
          <w:rFonts w:ascii="宋体" w:hAnsi="宋体" w:hint="eastAsia"/>
          <w:kern w:val="2"/>
          <w:lang w:val="zh-CN"/>
        </w:rPr>
        <w:t>含设计</w:t>
      </w:r>
      <w:proofErr w:type="gramEnd"/>
      <w:r>
        <w:rPr>
          <w:rFonts w:ascii="宋体" w:hAnsi="宋体" w:hint="eastAsia"/>
          <w:kern w:val="2"/>
          <w:lang w:val="zh-CN"/>
        </w:rPr>
        <w:t>变更单等）；</w:t>
      </w:r>
    </w:p>
    <w:p w:rsidR="00E630AC" w:rsidRDefault="00374ABF">
      <w:pPr>
        <w:autoSpaceDE/>
        <w:adjustRightInd/>
        <w:spacing w:line="360" w:lineRule="auto"/>
        <w:ind w:firstLineChars="200" w:firstLine="420"/>
        <w:jc w:val="both"/>
        <w:rPr>
          <w:rFonts w:ascii="宋体" w:hAnsi="宋体"/>
          <w:kern w:val="2"/>
          <w:lang w:val="zh-CN"/>
        </w:rPr>
      </w:pPr>
      <w:r>
        <w:rPr>
          <w:rFonts w:ascii="宋体" w:hAnsi="宋体" w:hint="eastAsia"/>
          <w:kern w:val="2"/>
          <w:lang w:val="zh-CN"/>
        </w:rPr>
        <w:t>(10) 已标价的工程量清单（</w:t>
      </w:r>
      <w:proofErr w:type="gramStart"/>
      <w:r>
        <w:rPr>
          <w:rFonts w:ascii="宋体" w:hAnsi="宋体" w:hint="eastAsia"/>
          <w:kern w:val="2"/>
          <w:lang w:val="zh-CN"/>
        </w:rPr>
        <w:t>含按合同</w:t>
      </w:r>
      <w:proofErr w:type="gramEnd"/>
      <w:r>
        <w:rPr>
          <w:rFonts w:ascii="宋体" w:hAnsi="宋体" w:hint="eastAsia"/>
          <w:kern w:val="2"/>
          <w:lang w:val="zh-CN"/>
        </w:rPr>
        <w:t>专用条款规定修正和调整后的工程量清单）；</w:t>
      </w:r>
    </w:p>
    <w:p w:rsidR="00E630AC" w:rsidRDefault="00374ABF">
      <w:pPr>
        <w:autoSpaceDE/>
        <w:adjustRightInd/>
        <w:spacing w:line="360" w:lineRule="auto"/>
        <w:ind w:firstLineChars="200" w:firstLine="420"/>
        <w:jc w:val="both"/>
        <w:rPr>
          <w:rFonts w:ascii="宋体" w:hAnsi="宋体"/>
          <w:kern w:val="2"/>
          <w:lang w:val="zh-CN"/>
        </w:rPr>
      </w:pPr>
      <w:r>
        <w:rPr>
          <w:rFonts w:ascii="宋体" w:hAnsi="宋体" w:hint="eastAsia"/>
          <w:kern w:val="2"/>
          <w:lang w:val="zh-CN"/>
        </w:rPr>
        <w:t>(11) 经双方确认构成本合同组成部分的其他文件。</w:t>
      </w:r>
    </w:p>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1.6 图纸和承包人文件</w:t>
      </w:r>
      <w:r>
        <w:rPr>
          <w:rFonts w:ascii="宋体" w:hAnsi="宋体" w:hint="eastAsia"/>
          <w:kern w:val="2"/>
        </w:rPr>
        <w:tab/>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1.6.1 图纸的提供</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发包人向承包人提供图纸的期限：</w:t>
      </w:r>
      <w:r>
        <w:rPr>
          <w:rFonts w:ascii="宋体" w:hAnsi="宋体" w:hint="eastAsia"/>
          <w:kern w:val="2"/>
          <w:u w:val="single"/>
        </w:rPr>
        <w:t>合同签订后 7 日内</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发包人向承包人提供图纸的数量：</w:t>
      </w:r>
      <w:r>
        <w:rPr>
          <w:rFonts w:ascii="宋体" w:hAnsi="宋体" w:hint="eastAsia"/>
          <w:kern w:val="2"/>
          <w:u w:val="single"/>
        </w:rPr>
        <w:t>  ；</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发包人向承包人提供图纸的内容：</w:t>
      </w:r>
      <w:r>
        <w:rPr>
          <w:rFonts w:ascii="宋体" w:hAnsi="宋体" w:hint="eastAsia"/>
          <w:kern w:val="2"/>
          <w:u w:val="single"/>
        </w:rPr>
        <w:t>本合同发包内容中满足施工需求的全部图纸</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1.6.4 承包人文件</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需要由承包人提供的文件，包括：</w:t>
      </w:r>
      <w:r>
        <w:rPr>
          <w:rFonts w:ascii="宋体" w:hAnsi="宋体" w:hint="eastAsia"/>
          <w:kern w:val="2"/>
          <w:u w:val="single"/>
        </w:rPr>
        <w:t>施工组织设计、施工方案、以及发包人需要与工程有关的相关文件资料</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承包人提供的文件的期限为：</w:t>
      </w:r>
      <w:r>
        <w:rPr>
          <w:rFonts w:ascii="宋体" w:hAnsi="宋体" w:hint="eastAsia"/>
          <w:kern w:val="2"/>
          <w:u w:val="single"/>
        </w:rPr>
        <w:t>按本合同相关条款约定执行；</w:t>
      </w:r>
    </w:p>
    <w:p w:rsidR="00E630AC" w:rsidRDefault="00374ABF">
      <w:pPr>
        <w:autoSpaceDE/>
        <w:adjustRightInd/>
        <w:spacing w:line="360" w:lineRule="auto"/>
        <w:ind w:firstLineChars="200" w:firstLine="420"/>
        <w:jc w:val="both"/>
        <w:rPr>
          <w:rFonts w:ascii="宋体" w:hAnsi="宋体"/>
          <w:kern w:val="2"/>
          <w:u w:val="single"/>
        </w:rPr>
      </w:pPr>
      <w:r>
        <w:rPr>
          <w:rFonts w:ascii="宋体" w:hAnsi="宋体" w:hint="eastAsia"/>
          <w:kern w:val="2"/>
        </w:rPr>
        <w:t>承包人提供的文件的数量为：</w:t>
      </w:r>
      <w:r>
        <w:rPr>
          <w:rFonts w:ascii="宋体" w:hAnsi="宋体" w:hint="eastAsia"/>
          <w:kern w:val="2"/>
          <w:u w:val="single"/>
        </w:rPr>
        <w:t>视发包人需求；</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承包人提供的文件的形式为：</w:t>
      </w:r>
      <w:r>
        <w:rPr>
          <w:rFonts w:ascii="宋体" w:hAnsi="宋体" w:hint="eastAsia"/>
          <w:kern w:val="2"/>
          <w:u w:val="single"/>
        </w:rPr>
        <w:t>符合要</w:t>
      </w:r>
      <w:proofErr w:type="gramStart"/>
      <w:r>
        <w:rPr>
          <w:rFonts w:ascii="宋体" w:hAnsi="宋体" w:hint="eastAsia"/>
          <w:kern w:val="2"/>
          <w:u w:val="single"/>
        </w:rPr>
        <w:t>求签章</w:t>
      </w:r>
      <w:proofErr w:type="gramEnd"/>
      <w:r>
        <w:rPr>
          <w:rFonts w:ascii="宋体" w:hAnsi="宋体" w:hint="eastAsia"/>
          <w:kern w:val="2"/>
          <w:u w:val="single"/>
        </w:rPr>
        <w:t>齐全的正式书面文件；</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发包人审批承包人文件的期限：</w:t>
      </w:r>
      <w:r>
        <w:rPr>
          <w:rFonts w:ascii="宋体" w:hAnsi="宋体" w:hint="eastAsia"/>
          <w:kern w:val="2"/>
          <w:u w:val="single"/>
        </w:rPr>
        <w:t xml:space="preserve">/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1.6.5 现场图纸准备</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关于现场图纸准备的约定：</w:t>
      </w:r>
      <w:r>
        <w:rPr>
          <w:rFonts w:ascii="宋体" w:hAnsi="宋体" w:hint="eastAsia"/>
          <w:kern w:val="2"/>
          <w:u w:val="single"/>
        </w:rPr>
        <w:t>按通用条款执行</w:t>
      </w:r>
      <w:r>
        <w:rPr>
          <w:rFonts w:ascii="宋体" w:hAnsi="宋体" w:hint="eastAsia"/>
          <w:kern w:val="2"/>
        </w:rPr>
        <w:t>。</w:t>
      </w:r>
    </w:p>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1.7 联络</w:t>
      </w:r>
    </w:p>
    <w:p w:rsidR="00E630AC" w:rsidRDefault="00374ABF">
      <w:pPr>
        <w:autoSpaceDE/>
        <w:adjustRightInd/>
        <w:spacing w:line="360" w:lineRule="auto"/>
        <w:ind w:firstLineChars="200" w:firstLine="420"/>
        <w:jc w:val="both"/>
        <w:rPr>
          <w:rFonts w:ascii="宋体" w:hAnsi="宋体"/>
        </w:rPr>
      </w:pPr>
      <w:r>
        <w:rPr>
          <w:rFonts w:ascii="宋体" w:hAnsi="宋体" w:hint="eastAsia"/>
        </w:rPr>
        <w:t>1.7.1发包人和承包人应当在</w:t>
      </w:r>
      <w:r>
        <w:rPr>
          <w:rFonts w:ascii="宋体" w:hAnsi="宋体" w:hint="eastAsia"/>
          <w:kern w:val="2"/>
          <w:u w:val="single"/>
        </w:rPr>
        <w:t>7</w:t>
      </w:r>
      <w:r>
        <w:rPr>
          <w:rFonts w:ascii="宋体" w:hAnsi="宋体" w:hint="eastAsia"/>
        </w:rPr>
        <w:t>天内将与合同有关的通知、批准、证明、证书、指示、指令、要求、请求、同意、意见、确定和决定等书面函件送达对方当事人。</w:t>
      </w:r>
    </w:p>
    <w:p w:rsidR="00E630AC" w:rsidRDefault="00374ABF">
      <w:pPr>
        <w:autoSpaceDE/>
        <w:adjustRightInd/>
        <w:spacing w:line="360" w:lineRule="auto"/>
        <w:ind w:firstLineChars="200" w:firstLine="420"/>
        <w:jc w:val="both"/>
        <w:rPr>
          <w:rFonts w:ascii="宋体" w:hAnsi="宋体"/>
        </w:rPr>
      </w:pPr>
      <w:r>
        <w:rPr>
          <w:rFonts w:ascii="宋体" w:hAnsi="宋体" w:hint="eastAsia"/>
        </w:rPr>
        <w:t>1.7.2 发包人接收文件的地点：</w:t>
      </w:r>
      <w:r>
        <w:rPr>
          <w:rFonts w:ascii="宋体" w:hAnsi="宋体" w:hint="eastAsia"/>
          <w:kern w:val="2"/>
          <w:u w:val="single"/>
        </w:rPr>
        <w:t xml:space="preserve">                   </w:t>
      </w:r>
      <w:r>
        <w:rPr>
          <w:rFonts w:ascii="宋体" w:hAnsi="宋体" w:hint="eastAsia"/>
        </w:rPr>
        <w:t>；</w:t>
      </w:r>
    </w:p>
    <w:p w:rsidR="00E630AC" w:rsidRDefault="00374ABF">
      <w:pPr>
        <w:autoSpaceDE/>
        <w:adjustRightInd/>
        <w:spacing w:line="360" w:lineRule="auto"/>
        <w:ind w:firstLineChars="200" w:firstLine="420"/>
        <w:jc w:val="both"/>
        <w:rPr>
          <w:rFonts w:ascii="宋体" w:hAnsi="宋体"/>
        </w:rPr>
      </w:pPr>
      <w:r>
        <w:rPr>
          <w:rFonts w:ascii="宋体" w:hAnsi="宋体" w:hint="eastAsia"/>
        </w:rPr>
        <w:t>发包人指定的接收人为：</w:t>
      </w:r>
      <w:r>
        <w:rPr>
          <w:rFonts w:ascii="宋体" w:hAnsi="宋体" w:hint="eastAsia"/>
          <w:kern w:val="2"/>
          <w:u w:val="single"/>
        </w:rPr>
        <w:t xml:space="preserve">                </w:t>
      </w:r>
      <w:r>
        <w:rPr>
          <w:rFonts w:ascii="宋体" w:hAnsi="宋体" w:hint="eastAsia"/>
        </w:rPr>
        <w:t>。</w:t>
      </w:r>
    </w:p>
    <w:p w:rsidR="00E630AC" w:rsidRDefault="00374ABF">
      <w:pPr>
        <w:autoSpaceDE/>
        <w:adjustRightInd/>
        <w:spacing w:line="360" w:lineRule="auto"/>
        <w:ind w:firstLineChars="200" w:firstLine="420"/>
        <w:jc w:val="both"/>
        <w:rPr>
          <w:rFonts w:ascii="宋体" w:hAnsi="宋体"/>
        </w:rPr>
      </w:pPr>
      <w:r>
        <w:rPr>
          <w:rFonts w:ascii="宋体" w:hAnsi="宋体" w:hint="eastAsia"/>
        </w:rPr>
        <w:t>承包人接收文件的地点：</w:t>
      </w:r>
      <w:r>
        <w:rPr>
          <w:rFonts w:ascii="宋体" w:hAnsi="宋体" w:hint="eastAsia"/>
          <w:kern w:val="2"/>
          <w:u w:val="single"/>
        </w:rPr>
        <w:t>  ；</w:t>
      </w:r>
    </w:p>
    <w:p w:rsidR="00E630AC" w:rsidRDefault="00374ABF">
      <w:pPr>
        <w:autoSpaceDE/>
        <w:adjustRightInd/>
        <w:spacing w:line="360" w:lineRule="auto"/>
        <w:ind w:firstLineChars="200" w:firstLine="420"/>
        <w:jc w:val="both"/>
        <w:rPr>
          <w:rFonts w:ascii="宋体" w:hAnsi="宋体"/>
        </w:rPr>
      </w:pPr>
      <w:r>
        <w:rPr>
          <w:rFonts w:ascii="宋体" w:hAnsi="宋体" w:hint="eastAsia"/>
        </w:rPr>
        <w:t>承包人指定的接收人为：</w:t>
      </w:r>
      <w:r>
        <w:rPr>
          <w:rFonts w:ascii="宋体" w:hAnsi="宋体" w:hint="eastAsia"/>
          <w:kern w:val="2"/>
          <w:u w:val="single"/>
        </w:rPr>
        <w:t xml:space="preserve">          </w:t>
      </w:r>
      <w:r>
        <w:rPr>
          <w:rFonts w:ascii="宋体" w:hAnsi="宋体" w:hint="eastAsia"/>
        </w:rPr>
        <w:t>。</w:t>
      </w:r>
    </w:p>
    <w:p w:rsidR="00E630AC" w:rsidRDefault="00374ABF">
      <w:pPr>
        <w:autoSpaceDE/>
        <w:adjustRightInd/>
        <w:spacing w:line="360" w:lineRule="auto"/>
        <w:ind w:firstLineChars="200" w:firstLine="420"/>
        <w:jc w:val="both"/>
        <w:rPr>
          <w:rFonts w:ascii="宋体" w:hAnsi="宋体"/>
        </w:rPr>
      </w:pPr>
      <w:r>
        <w:rPr>
          <w:rFonts w:ascii="宋体" w:hAnsi="宋体" w:hint="eastAsia"/>
        </w:rPr>
        <w:lastRenderedPageBreak/>
        <w:t>监理人接收文件的地点：</w:t>
      </w:r>
      <w:r>
        <w:rPr>
          <w:rFonts w:ascii="宋体" w:hAnsi="宋体" w:hint="eastAsia"/>
          <w:kern w:val="2"/>
          <w:u w:val="single"/>
        </w:rPr>
        <w:t xml:space="preserve"> </w:t>
      </w:r>
      <w:r>
        <w:rPr>
          <w:rFonts w:ascii="宋体" w:hAnsi="宋体" w:hint="eastAsia"/>
        </w:rPr>
        <w:t>；</w:t>
      </w:r>
    </w:p>
    <w:p w:rsidR="00E630AC" w:rsidRDefault="00374ABF">
      <w:pPr>
        <w:autoSpaceDE/>
        <w:adjustRightInd/>
        <w:spacing w:line="360" w:lineRule="auto"/>
        <w:ind w:firstLineChars="200" w:firstLine="420"/>
        <w:jc w:val="both"/>
        <w:rPr>
          <w:rFonts w:ascii="宋体" w:hAnsi="宋体"/>
        </w:rPr>
      </w:pPr>
      <w:r>
        <w:rPr>
          <w:rFonts w:ascii="宋体" w:hAnsi="宋体" w:hint="eastAsia"/>
        </w:rPr>
        <w:t xml:space="preserve">监理人指定的接收人为： </w:t>
      </w:r>
      <w:r>
        <w:rPr>
          <w:rFonts w:ascii="宋体" w:hAnsi="宋体" w:hint="eastAsia"/>
          <w:kern w:val="2"/>
          <w:u w:val="single"/>
        </w:rPr>
        <w:t xml:space="preserve">  </w:t>
      </w:r>
      <w:r>
        <w:rPr>
          <w:rFonts w:ascii="宋体" w:hAnsi="宋体" w:hint="eastAsia"/>
        </w:rPr>
        <w:t>。</w:t>
      </w:r>
    </w:p>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1.10 交通运输</w:t>
      </w:r>
    </w:p>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1</w:t>
      </w:r>
      <w:bookmarkStart w:id="485" w:name="_Toc300934943"/>
      <w:bookmarkStart w:id="486" w:name="_Toc318581155"/>
      <w:bookmarkStart w:id="487" w:name="_Toc312677986"/>
      <w:bookmarkStart w:id="488" w:name="_Toc304295521"/>
      <w:bookmarkStart w:id="489" w:name="_Toc303539100"/>
      <w:r>
        <w:rPr>
          <w:rFonts w:ascii="宋体" w:hAnsi="宋体" w:hint="eastAsia"/>
          <w:kern w:val="2"/>
        </w:rPr>
        <w:t>.10.1 出入现场的权利</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关于出入现场的权利的约定：</w:t>
      </w:r>
      <w:r>
        <w:rPr>
          <w:rFonts w:ascii="宋体" w:hAnsi="宋体" w:hint="eastAsia"/>
          <w:kern w:val="2"/>
          <w:u w:val="single"/>
        </w:rPr>
        <w:t>按通用条款执行</w:t>
      </w:r>
      <w:r>
        <w:rPr>
          <w:rFonts w:ascii="宋体" w:hAnsi="宋体" w:hint="eastAsia"/>
          <w:kern w:val="2"/>
        </w:rPr>
        <w:t>。</w:t>
      </w:r>
    </w:p>
    <w:bookmarkEnd w:id="485"/>
    <w:bookmarkEnd w:id="486"/>
    <w:bookmarkEnd w:id="487"/>
    <w:bookmarkEnd w:id="488"/>
    <w:bookmarkEnd w:id="489"/>
    <w:p w:rsidR="00E630AC" w:rsidRDefault="00374ABF">
      <w:pPr>
        <w:autoSpaceDE/>
        <w:adjustRightInd/>
        <w:spacing w:line="360" w:lineRule="auto"/>
        <w:ind w:firstLineChars="200" w:firstLine="420"/>
        <w:outlineLvl w:val="0"/>
        <w:rPr>
          <w:rFonts w:ascii="宋体" w:hAnsi="宋体"/>
          <w:kern w:val="2"/>
        </w:rPr>
      </w:pPr>
      <w:r>
        <w:rPr>
          <w:rFonts w:ascii="宋体" w:hAnsi="宋体" w:hint="eastAsia"/>
          <w:kern w:val="2"/>
        </w:rPr>
        <w:t>1</w:t>
      </w:r>
      <w:bookmarkStart w:id="490" w:name="_Toc318581156"/>
      <w:bookmarkStart w:id="491" w:name="_Toc312677987"/>
      <w:bookmarkStart w:id="492" w:name="_Toc304295522"/>
      <w:bookmarkStart w:id="493" w:name="_Toc303539101"/>
      <w:bookmarkStart w:id="494" w:name="_Toc300934944"/>
      <w:r>
        <w:rPr>
          <w:rFonts w:ascii="宋体" w:hAnsi="宋体" w:hint="eastAsia"/>
          <w:kern w:val="2"/>
        </w:rPr>
        <w:t>.10.3 场内交通</w:t>
      </w:r>
    </w:p>
    <w:p w:rsidR="00E630AC" w:rsidRDefault="00374ABF">
      <w:pPr>
        <w:autoSpaceDE/>
        <w:adjustRightInd/>
        <w:spacing w:line="360" w:lineRule="auto"/>
        <w:ind w:firstLineChars="200" w:firstLine="420"/>
        <w:rPr>
          <w:rFonts w:ascii="宋体" w:hAnsi="宋体"/>
        </w:rPr>
      </w:pPr>
      <w:r>
        <w:rPr>
          <w:rFonts w:ascii="宋体" w:hAnsi="宋体" w:hint="eastAsia"/>
        </w:rPr>
        <w:t>关于场外交通和场内交通的边界的约定：</w:t>
      </w:r>
      <w:r>
        <w:rPr>
          <w:rFonts w:ascii="宋体" w:hAnsi="宋体" w:hint="eastAsia"/>
          <w:kern w:val="2"/>
          <w:u w:val="single"/>
        </w:rPr>
        <w:t>以建筑红线为边界</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关于发包人向承包人免费提供满足工程施工需要的场内道路和交通设施的约定：</w:t>
      </w:r>
      <w:r>
        <w:rPr>
          <w:rFonts w:ascii="宋体" w:hAnsi="宋体" w:hint="eastAsia"/>
          <w:kern w:val="2"/>
          <w:u w:val="single"/>
        </w:rPr>
        <w:t>承包人自行承担</w:t>
      </w:r>
      <w:r>
        <w:rPr>
          <w:rFonts w:ascii="宋体" w:hAnsi="宋体" w:hint="eastAsia"/>
          <w:kern w:val="2"/>
        </w:rPr>
        <w:t>。</w:t>
      </w:r>
      <w:bookmarkEnd w:id="490"/>
      <w:bookmarkEnd w:id="491"/>
      <w:bookmarkEnd w:id="492"/>
      <w:bookmarkEnd w:id="493"/>
      <w:bookmarkEnd w:id="494"/>
      <w:r>
        <w:rPr>
          <w:rFonts w:ascii="宋体" w:hAnsi="宋体" w:hint="eastAsia"/>
          <w:kern w:val="2"/>
        </w:rPr>
        <w:t xml:space="preserve">  </w:t>
      </w:r>
      <w:bookmarkStart w:id="495" w:name="_Toc318581157"/>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1.10.4超大件和超重件的运输</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运输超大件或超重件所需的道路和桥梁临时加固改造费用和其他有关费用由</w:t>
      </w:r>
      <w:r>
        <w:rPr>
          <w:rFonts w:ascii="宋体" w:hAnsi="宋体" w:hint="eastAsia"/>
          <w:kern w:val="2"/>
          <w:u w:val="single"/>
        </w:rPr>
        <w:t>承包人</w:t>
      </w:r>
      <w:r>
        <w:rPr>
          <w:rFonts w:ascii="宋体" w:hAnsi="宋体" w:hint="eastAsia"/>
          <w:kern w:val="2"/>
        </w:rPr>
        <w:t>承担。</w:t>
      </w:r>
    </w:p>
    <w:bookmarkEnd w:id="495"/>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1.11 知识产权</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1.11.1关于发包人提供给承包人的图纸、发包人为实施工程自行编制或委托编制的技术规范以及反映发包人关于合同要求或其他类似性质的文件的著作权的归属：</w:t>
      </w:r>
      <w:r>
        <w:rPr>
          <w:rFonts w:ascii="宋体" w:hAnsi="宋体" w:hint="eastAsia"/>
          <w:kern w:val="2"/>
          <w:u w:val="single"/>
        </w:rPr>
        <w:t>按通用条款执行</w:t>
      </w:r>
      <w:r>
        <w:rPr>
          <w:rFonts w:ascii="宋体" w:hAnsi="宋体" w:hint="eastAsia"/>
          <w:kern w:val="2"/>
        </w:rPr>
        <w:t>。</w:t>
      </w:r>
    </w:p>
    <w:p w:rsidR="00E630AC" w:rsidRDefault="00374ABF">
      <w:pPr>
        <w:autoSpaceDE/>
        <w:adjustRightInd/>
        <w:spacing w:line="360" w:lineRule="auto"/>
        <w:ind w:firstLineChars="500" w:firstLine="1050"/>
        <w:jc w:val="both"/>
        <w:rPr>
          <w:rFonts w:ascii="宋体" w:hAnsi="宋体"/>
          <w:kern w:val="2"/>
        </w:rPr>
      </w:pPr>
      <w:r>
        <w:rPr>
          <w:rFonts w:ascii="宋体" w:hAnsi="宋体" w:hint="eastAsia"/>
          <w:kern w:val="2"/>
        </w:rPr>
        <w:t>关于发包人提供的上述文件的使用限制的要求：</w:t>
      </w:r>
      <w:r>
        <w:rPr>
          <w:rFonts w:ascii="宋体" w:hAnsi="宋体" w:hint="eastAsia"/>
          <w:kern w:val="2"/>
          <w:u w:val="single"/>
        </w:rPr>
        <w:t>按通用条款执行</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1.11.2 关于承包人为实施工程所编制文件的著作权的归属：</w:t>
      </w:r>
      <w:r>
        <w:rPr>
          <w:rFonts w:ascii="宋体" w:hAnsi="宋体" w:hint="eastAsia"/>
          <w:kern w:val="2"/>
          <w:u w:val="single"/>
        </w:rPr>
        <w:t>按通用条款执行</w:t>
      </w:r>
      <w:r>
        <w:rPr>
          <w:rFonts w:ascii="宋体" w:hAnsi="宋体" w:hint="eastAsia"/>
          <w:kern w:val="2"/>
        </w:rPr>
        <w:t>。</w:t>
      </w:r>
    </w:p>
    <w:p w:rsidR="00E630AC" w:rsidRDefault="00374ABF">
      <w:pPr>
        <w:autoSpaceDE/>
        <w:adjustRightInd/>
        <w:spacing w:line="360" w:lineRule="auto"/>
        <w:ind w:firstLineChars="500" w:firstLine="1050"/>
        <w:jc w:val="both"/>
        <w:rPr>
          <w:rFonts w:ascii="宋体" w:hAnsi="宋体"/>
          <w:kern w:val="2"/>
        </w:rPr>
      </w:pPr>
      <w:r>
        <w:rPr>
          <w:rFonts w:ascii="宋体" w:hAnsi="宋体" w:hint="eastAsia"/>
          <w:kern w:val="2"/>
        </w:rPr>
        <w:t>关于承包人提供的上述文件的使用限制的要求：</w:t>
      </w:r>
      <w:r>
        <w:rPr>
          <w:rFonts w:ascii="宋体" w:hAnsi="宋体" w:hint="eastAsia"/>
          <w:kern w:val="2"/>
          <w:u w:val="single"/>
        </w:rPr>
        <w:t>按通用条款执行</w:t>
      </w:r>
      <w:r>
        <w:rPr>
          <w:rFonts w:ascii="宋体" w:hAnsi="宋体" w:hint="eastAsia"/>
          <w:kern w:val="2"/>
        </w:rPr>
        <w:t>。</w:t>
      </w:r>
    </w:p>
    <w:p w:rsidR="00E630AC" w:rsidRDefault="00374ABF">
      <w:pPr>
        <w:autoSpaceDE/>
        <w:adjustRightInd/>
        <w:spacing w:line="360" w:lineRule="auto"/>
        <w:ind w:firstLineChars="200" w:firstLine="420"/>
        <w:jc w:val="both"/>
        <w:outlineLvl w:val="0"/>
        <w:rPr>
          <w:rFonts w:ascii="宋体" w:hAnsi="宋体"/>
        </w:rPr>
      </w:pPr>
      <w:r>
        <w:rPr>
          <w:rFonts w:ascii="宋体" w:hAnsi="宋体" w:hint="eastAsia"/>
          <w:kern w:val="2"/>
        </w:rPr>
        <w:t>1.11.4 承包人在施工过程中所采用的专利、专有技术、技术秘密的使用费的承担方式：</w:t>
      </w:r>
      <w:r>
        <w:rPr>
          <w:rFonts w:ascii="宋体" w:hAnsi="宋体" w:hint="eastAsia"/>
          <w:kern w:val="2"/>
          <w:u w:val="single"/>
        </w:rPr>
        <w:t>由承包人承担</w:t>
      </w:r>
      <w:r>
        <w:rPr>
          <w:rFonts w:ascii="宋体" w:hAnsi="宋体" w:hint="eastAsia"/>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1.13工程量清单错误的修正</w:t>
      </w:r>
    </w:p>
    <w:p w:rsidR="00E630AC" w:rsidRDefault="00374ABF">
      <w:pPr>
        <w:autoSpaceDE/>
        <w:adjustRightInd/>
        <w:spacing w:line="360" w:lineRule="auto"/>
        <w:ind w:firstLineChars="200" w:firstLine="420"/>
        <w:jc w:val="both"/>
        <w:rPr>
          <w:rFonts w:ascii="宋体" w:hAnsi="宋体"/>
          <w:kern w:val="2"/>
          <w:u w:val="single"/>
        </w:rPr>
      </w:pPr>
      <w:r>
        <w:rPr>
          <w:rFonts w:ascii="宋体" w:hAnsi="宋体" w:hint="eastAsia"/>
          <w:kern w:val="2"/>
        </w:rPr>
        <w:t>出现工程量清单错误时，是否调整合同价格：</w:t>
      </w:r>
      <w:r>
        <w:rPr>
          <w:rFonts w:ascii="宋体" w:hAnsi="宋体" w:hint="eastAsia"/>
          <w:kern w:val="2"/>
          <w:u w:val="single"/>
        </w:rPr>
        <w:t>合同履行期间，出现清单重大缺项漏</w:t>
      </w:r>
      <w:proofErr w:type="gramStart"/>
      <w:r>
        <w:rPr>
          <w:rFonts w:ascii="宋体" w:hAnsi="宋体" w:hint="eastAsia"/>
          <w:kern w:val="2"/>
          <w:u w:val="single"/>
        </w:rPr>
        <w:t>项事件</w:t>
      </w:r>
      <w:proofErr w:type="gramEnd"/>
      <w:r>
        <w:rPr>
          <w:rFonts w:ascii="宋体" w:hAnsi="宋体" w:hint="eastAsia"/>
          <w:kern w:val="2"/>
          <w:u w:val="single"/>
        </w:rPr>
        <w:t>的，采用固定总价合同方式的建设工程项目，如存在工程量清单重大漏项或工程量清单重大漏量，各重大漏项漏量按照《东莞市财政性资金投资基本建设项目工程价款管理办法》（</w:t>
      </w:r>
      <w:proofErr w:type="gramStart"/>
      <w:r>
        <w:rPr>
          <w:rFonts w:ascii="宋体" w:hAnsi="宋体" w:hint="eastAsia"/>
          <w:kern w:val="2"/>
          <w:u w:val="single"/>
        </w:rPr>
        <w:t>东财[</w:t>
      </w:r>
      <w:proofErr w:type="gramEnd"/>
      <w:r>
        <w:rPr>
          <w:rFonts w:ascii="宋体" w:hAnsi="宋体" w:hint="eastAsia"/>
          <w:kern w:val="2"/>
          <w:u w:val="single"/>
        </w:rPr>
        <w:t>2016]40号）第二十九条规定计算的工程价款总额，扣减工程量清单虚列项目及虚增工程量的相应价款后由建设单位予以补偿。重大漏项等相关定义按（</w:t>
      </w:r>
      <w:proofErr w:type="gramStart"/>
      <w:r>
        <w:rPr>
          <w:rFonts w:ascii="宋体" w:hAnsi="宋体" w:hint="eastAsia"/>
          <w:kern w:val="2"/>
          <w:u w:val="single"/>
        </w:rPr>
        <w:t>东财[</w:t>
      </w:r>
      <w:proofErr w:type="gramEnd"/>
      <w:r>
        <w:rPr>
          <w:rFonts w:ascii="宋体" w:hAnsi="宋体" w:hint="eastAsia"/>
          <w:kern w:val="2"/>
          <w:u w:val="single"/>
        </w:rPr>
        <w:t>2016]40 号）文的规定执行。</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u w:val="single"/>
        </w:rPr>
        <w:t>不符合上述条件的清单缺项漏项，发包人将不予调整合同价款。</w:t>
      </w:r>
      <w:r>
        <w:rPr>
          <w:rFonts w:ascii="宋体" w:hAnsi="宋体" w:hint="eastAsia"/>
        </w:rPr>
        <w:t>。</w:t>
      </w:r>
    </w:p>
    <w:p w:rsidR="00E630AC" w:rsidRDefault="00374ABF">
      <w:pPr>
        <w:autoSpaceDE/>
        <w:adjustRightInd/>
        <w:spacing w:line="360" w:lineRule="auto"/>
        <w:ind w:firstLineChars="200" w:firstLine="420"/>
        <w:jc w:val="both"/>
        <w:rPr>
          <w:rFonts w:ascii="宋体" w:hAnsi="宋体"/>
          <w:kern w:val="2"/>
          <w:u w:val="single"/>
        </w:rPr>
      </w:pPr>
      <w:r>
        <w:rPr>
          <w:rFonts w:ascii="宋体" w:hAnsi="宋体" w:hint="eastAsia"/>
          <w:kern w:val="2"/>
        </w:rPr>
        <w:t xml:space="preserve">允许调整合同价格的工程量偏差范围： </w:t>
      </w:r>
      <w:r>
        <w:rPr>
          <w:rFonts w:ascii="宋体" w:hAnsi="宋体" w:hint="eastAsia"/>
          <w:kern w:val="2"/>
          <w:u w:val="single"/>
        </w:rPr>
        <w:t>工程量偏差是指承包人按照合同签订时的图纸实施、完成合同工程的应</w:t>
      </w:r>
      <w:proofErr w:type="gramStart"/>
      <w:r>
        <w:rPr>
          <w:rFonts w:ascii="宋体" w:hAnsi="宋体" w:hint="eastAsia"/>
          <w:kern w:val="2"/>
          <w:u w:val="single"/>
        </w:rPr>
        <w:t>予计</w:t>
      </w:r>
      <w:proofErr w:type="gramEnd"/>
      <w:r>
        <w:rPr>
          <w:rFonts w:ascii="宋体" w:hAnsi="宋体" w:hint="eastAsia"/>
          <w:kern w:val="2"/>
          <w:u w:val="single"/>
        </w:rPr>
        <w:t xml:space="preserve">量的实际工程量与工程量清单开列的工程量之间的偏差，其引起的价款调整约定如下： </w:t>
      </w:r>
    </w:p>
    <w:p w:rsidR="00E630AC" w:rsidRDefault="00374ABF">
      <w:pPr>
        <w:autoSpaceDE/>
        <w:adjustRightInd/>
        <w:spacing w:line="360" w:lineRule="auto"/>
        <w:ind w:firstLineChars="200" w:firstLine="420"/>
        <w:jc w:val="both"/>
        <w:rPr>
          <w:rFonts w:ascii="宋体" w:hAnsi="宋体"/>
          <w:kern w:val="2"/>
          <w:u w:val="single"/>
        </w:rPr>
      </w:pPr>
      <w:r>
        <w:rPr>
          <w:rFonts w:ascii="宋体" w:hAnsi="宋体" w:hint="eastAsia"/>
          <w:kern w:val="2"/>
          <w:u w:val="single"/>
        </w:rPr>
        <w:t>（1）按实结算项目的约定：本工程桩长的工程量暂按“工程量清单综合单价报价表”中的工程量计算，结算时按“四方”（发包方、监理方、设计方及施工方）共同签认的从设计桩顶标高算起实际完成的工程量结算(软基、复合地基的桩除外)。</w:t>
      </w:r>
    </w:p>
    <w:p w:rsidR="00E630AC" w:rsidRDefault="00374ABF">
      <w:pPr>
        <w:autoSpaceDE/>
        <w:adjustRightInd/>
        <w:spacing w:line="360" w:lineRule="auto"/>
        <w:ind w:firstLineChars="200" w:firstLine="420"/>
        <w:jc w:val="both"/>
        <w:rPr>
          <w:rFonts w:ascii="宋体" w:hAnsi="宋体"/>
          <w:kern w:val="2"/>
          <w:u w:val="single"/>
        </w:rPr>
      </w:pPr>
      <w:r>
        <w:rPr>
          <w:rFonts w:ascii="宋体" w:hAnsi="宋体" w:hint="eastAsia"/>
          <w:kern w:val="2"/>
          <w:u w:val="single"/>
        </w:rPr>
        <w:t>（2）合同履行期间，出现工程量偏差（重大漏量）事件的，除本款第（1）项约定的按实结算项目外，工程量偏差符合《东莞市财政性资金投资基本建设项目工程价款管理办法》（</w:t>
      </w:r>
      <w:proofErr w:type="gramStart"/>
      <w:r>
        <w:rPr>
          <w:rFonts w:ascii="宋体" w:hAnsi="宋体" w:hint="eastAsia"/>
          <w:kern w:val="2"/>
          <w:u w:val="single"/>
        </w:rPr>
        <w:t>东财[</w:t>
      </w:r>
      <w:proofErr w:type="gramEnd"/>
      <w:r>
        <w:rPr>
          <w:rFonts w:ascii="宋体" w:hAnsi="宋体" w:hint="eastAsia"/>
          <w:kern w:val="2"/>
          <w:u w:val="single"/>
        </w:rPr>
        <w:t>2016]40号）中规定条件的，可按其规定调整合同价款。调整合同价款时，出现第 72.4 款情形的，应先按照其规定调整，再按照本款规定调整。重大漏量等相关</w:t>
      </w:r>
      <w:proofErr w:type="gramStart"/>
      <w:r>
        <w:rPr>
          <w:rFonts w:ascii="宋体" w:hAnsi="宋体" w:hint="eastAsia"/>
          <w:kern w:val="2"/>
          <w:u w:val="single"/>
        </w:rPr>
        <w:t>定义按东财[</w:t>
      </w:r>
      <w:proofErr w:type="gramEnd"/>
      <w:r>
        <w:rPr>
          <w:rFonts w:ascii="宋体" w:hAnsi="宋体" w:hint="eastAsia"/>
          <w:kern w:val="2"/>
          <w:u w:val="single"/>
        </w:rPr>
        <w:t xml:space="preserve">2016]40号文的规定执行。 </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u w:val="single"/>
        </w:rPr>
        <w:t xml:space="preserve"> (3)不属于约定的按实结算项目及不符合本款第（2）项规定条件的</w:t>
      </w:r>
      <w:proofErr w:type="gramStart"/>
      <w:r>
        <w:rPr>
          <w:rFonts w:ascii="宋体" w:hAnsi="宋体" w:hint="eastAsia"/>
          <w:kern w:val="2"/>
          <w:u w:val="single"/>
        </w:rPr>
        <w:t>的</w:t>
      </w:r>
      <w:proofErr w:type="gramEnd"/>
      <w:r>
        <w:rPr>
          <w:rFonts w:ascii="宋体" w:hAnsi="宋体" w:hint="eastAsia"/>
          <w:kern w:val="2"/>
          <w:u w:val="single"/>
        </w:rPr>
        <w:t>工程量偏差，发包人将不予调整合同价款。 </w:t>
      </w:r>
      <w:r>
        <w:rPr>
          <w:rFonts w:ascii="宋体" w:hAnsi="宋体" w:hint="eastAsia"/>
        </w:rPr>
        <w:t>。</w:t>
      </w:r>
    </w:p>
    <w:p w:rsidR="00E630AC" w:rsidRDefault="00374ABF">
      <w:pPr>
        <w:keepNext/>
        <w:keepLines/>
        <w:autoSpaceDE/>
        <w:adjustRightInd/>
        <w:spacing w:line="360" w:lineRule="auto"/>
        <w:jc w:val="both"/>
        <w:outlineLvl w:val="3"/>
        <w:rPr>
          <w:rFonts w:ascii="宋体" w:hAnsi="宋体"/>
          <w:bCs/>
          <w:kern w:val="2"/>
        </w:rPr>
      </w:pPr>
      <w:bookmarkStart w:id="496" w:name="_Toc351203634"/>
      <w:r>
        <w:rPr>
          <w:rFonts w:ascii="宋体" w:hAnsi="宋体" w:hint="eastAsia"/>
          <w:bCs/>
          <w:kern w:val="2"/>
        </w:rPr>
        <w:lastRenderedPageBreak/>
        <w:t>2</w:t>
      </w:r>
      <w:bookmarkStart w:id="497" w:name="_Toc296347156"/>
      <w:bookmarkStart w:id="498" w:name="_Toc296944496"/>
      <w:bookmarkStart w:id="499" w:name="_Toc292559867"/>
      <w:bookmarkStart w:id="500" w:name="_Toc297120457"/>
      <w:bookmarkStart w:id="501" w:name="_Toc296890985"/>
      <w:bookmarkStart w:id="502" w:name="_Toc296503157"/>
      <w:bookmarkStart w:id="503" w:name="_Toc296346658"/>
      <w:bookmarkStart w:id="504" w:name="_Toc292559362"/>
      <w:bookmarkStart w:id="505" w:name="_Toc297048343"/>
      <w:bookmarkStart w:id="506" w:name="_Toc296891197"/>
      <w:r>
        <w:rPr>
          <w:rFonts w:ascii="宋体" w:hAnsi="宋体" w:hint="eastAsia"/>
          <w:bCs/>
          <w:kern w:val="2"/>
        </w:rPr>
        <w:t>. 发包人</w:t>
      </w:r>
      <w:bookmarkEnd w:id="496"/>
    </w:p>
    <w:bookmarkEnd w:id="497"/>
    <w:bookmarkEnd w:id="498"/>
    <w:bookmarkEnd w:id="499"/>
    <w:bookmarkEnd w:id="500"/>
    <w:bookmarkEnd w:id="501"/>
    <w:bookmarkEnd w:id="502"/>
    <w:bookmarkEnd w:id="503"/>
    <w:bookmarkEnd w:id="504"/>
    <w:bookmarkEnd w:id="505"/>
    <w:bookmarkEnd w:id="506"/>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2.2 发包人代表</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发包人代表：</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姓    名：</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身份证号：</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 xml:space="preserve">职    </w:t>
      </w:r>
      <w:proofErr w:type="gramStart"/>
      <w:r>
        <w:rPr>
          <w:rFonts w:ascii="宋体" w:hAnsi="宋体" w:hint="eastAsia"/>
          <w:kern w:val="2"/>
        </w:rPr>
        <w:t>务</w:t>
      </w:r>
      <w:proofErr w:type="gramEnd"/>
      <w:r>
        <w:rPr>
          <w:rFonts w:ascii="宋体" w:hAnsi="宋体" w:hint="eastAsia"/>
          <w:kern w:val="2"/>
        </w:rPr>
        <w:t>：</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联系电话：</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电子信箱：</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通信地址：</w:t>
      </w:r>
      <w:r>
        <w:rPr>
          <w:rFonts w:ascii="宋体" w:hAnsi="宋体" w:hint="eastAsia"/>
          <w:kern w:val="2"/>
          <w:u w:val="single"/>
        </w:rPr>
        <w:t xml:space="preserve">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b/>
          <w:kern w:val="2"/>
        </w:rPr>
      </w:pPr>
      <w:r>
        <w:rPr>
          <w:rFonts w:ascii="宋体" w:hAnsi="宋体" w:hint="eastAsia"/>
          <w:kern w:val="2"/>
        </w:rPr>
        <w:t>发包人对发包人代表的授权范围如下：</w:t>
      </w:r>
      <w:r>
        <w:rPr>
          <w:rFonts w:ascii="宋体" w:hAnsi="宋体" w:hint="eastAsia"/>
          <w:u w:val="single"/>
        </w:rPr>
        <w:t>协调工程建设各单位关系，处理一般日常事务，督促施工方按图施工、监理方认真履行职责，确保工程质量</w:t>
      </w:r>
      <w:r>
        <w:rPr>
          <w:rFonts w:ascii="宋体" w:hAnsi="宋体" w:hint="eastAsia"/>
          <w:kern w:val="2"/>
        </w:rPr>
        <w:t>。</w:t>
      </w:r>
    </w:p>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2.4 施工现场、施工条件和基础资料的提供</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2.4.1 提供施工现场</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关于发包人移交施工现场的期限要求：</w:t>
      </w:r>
      <w:r>
        <w:rPr>
          <w:rFonts w:ascii="宋体" w:hAnsi="宋体" w:hint="eastAsia"/>
          <w:u w:val="single"/>
        </w:rPr>
        <w:t>开工日期前7天具备施工条件并移交承包人</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2.4.2 提供施工条件</w:t>
      </w:r>
    </w:p>
    <w:p w:rsidR="00E630AC" w:rsidRDefault="00374ABF">
      <w:pPr>
        <w:autoSpaceDE/>
        <w:adjustRightInd/>
        <w:spacing w:line="360" w:lineRule="auto"/>
        <w:ind w:firstLineChars="200" w:firstLine="420"/>
        <w:jc w:val="both"/>
        <w:rPr>
          <w:rFonts w:ascii="宋体" w:hAnsi="宋体"/>
          <w:kern w:val="2"/>
          <w:u w:val="single"/>
        </w:rPr>
      </w:pPr>
      <w:r>
        <w:rPr>
          <w:rFonts w:ascii="宋体" w:hAnsi="宋体" w:hint="eastAsia"/>
          <w:kern w:val="2"/>
        </w:rPr>
        <w:t>关于发包人应负责提供施工所需要的条件，包括：</w:t>
      </w:r>
      <w:r>
        <w:rPr>
          <w:rFonts w:ascii="宋体" w:hAnsi="宋体" w:hint="eastAsia"/>
          <w:u w:val="single"/>
        </w:rPr>
        <w:t>按通用条款执行</w:t>
      </w:r>
      <w:r>
        <w:rPr>
          <w:rFonts w:ascii="宋体" w:hAnsi="宋体" w:hint="eastAsia"/>
          <w:kern w:val="2"/>
        </w:rPr>
        <w:t>。</w:t>
      </w:r>
    </w:p>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2.5 资金来源证明及支付担保</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发包人提供资金来源证明的期限要求：</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发包人是否提供支付担保：</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u w:val="single"/>
        </w:rPr>
      </w:pPr>
      <w:r>
        <w:rPr>
          <w:rFonts w:ascii="宋体" w:hAnsi="宋体" w:hint="eastAsia"/>
          <w:kern w:val="2"/>
        </w:rPr>
        <w:t>发包人提供支付担保的形式：</w:t>
      </w:r>
      <w:r>
        <w:rPr>
          <w:rFonts w:ascii="宋体" w:hAnsi="宋体" w:hint="eastAsia"/>
          <w:kern w:val="2"/>
          <w:u w:val="single"/>
        </w:rPr>
        <w:t>/ </w:t>
      </w:r>
      <w:r>
        <w:rPr>
          <w:rFonts w:ascii="宋体" w:hAnsi="宋体" w:hint="eastAsia"/>
          <w:kern w:val="2"/>
        </w:rPr>
        <w:t>。</w:t>
      </w:r>
    </w:p>
    <w:p w:rsidR="00E630AC" w:rsidRDefault="00374ABF">
      <w:pPr>
        <w:keepNext/>
        <w:keepLines/>
        <w:autoSpaceDE/>
        <w:adjustRightInd/>
        <w:spacing w:line="360" w:lineRule="auto"/>
        <w:jc w:val="both"/>
        <w:outlineLvl w:val="3"/>
        <w:rPr>
          <w:rFonts w:ascii="宋体" w:hAnsi="宋体"/>
          <w:bCs/>
          <w:kern w:val="2"/>
        </w:rPr>
      </w:pPr>
      <w:bookmarkStart w:id="507" w:name="_Toc351203635"/>
      <w:r>
        <w:rPr>
          <w:rFonts w:ascii="宋体" w:hAnsi="宋体" w:hint="eastAsia"/>
          <w:bCs/>
          <w:kern w:val="2"/>
        </w:rPr>
        <w:t>3</w:t>
      </w:r>
      <w:bookmarkStart w:id="508" w:name="_Toc297048344"/>
      <w:bookmarkStart w:id="509" w:name="_Toc296944497"/>
      <w:bookmarkStart w:id="510" w:name="_Toc296890986"/>
      <w:bookmarkStart w:id="511" w:name="_Toc296346659"/>
      <w:bookmarkStart w:id="512" w:name="_Toc292559363"/>
      <w:bookmarkStart w:id="513" w:name="_Toc296891198"/>
      <w:bookmarkStart w:id="514" w:name="_Toc296347157"/>
      <w:bookmarkStart w:id="515" w:name="_Toc292559868"/>
      <w:bookmarkStart w:id="516" w:name="_Toc297120458"/>
      <w:bookmarkStart w:id="517" w:name="_Toc296503158"/>
      <w:r>
        <w:rPr>
          <w:rFonts w:ascii="宋体" w:hAnsi="宋体" w:hint="eastAsia"/>
          <w:bCs/>
          <w:kern w:val="2"/>
        </w:rPr>
        <w:t>. 承包人</w:t>
      </w:r>
      <w:bookmarkEnd w:id="507"/>
    </w:p>
    <w:bookmarkEnd w:id="508"/>
    <w:bookmarkEnd w:id="509"/>
    <w:bookmarkEnd w:id="510"/>
    <w:bookmarkEnd w:id="511"/>
    <w:bookmarkEnd w:id="512"/>
    <w:bookmarkEnd w:id="513"/>
    <w:bookmarkEnd w:id="514"/>
    <w:bookmarkEnd w:id="515"/>
    <w:bookmarkEnd w:id="516"/>
    <w:bookmarkEnd w:id="517"/>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3.1 承包人的一般义务</w:t>
      </w:r>
    </w:p>
    <w:p w:rsidR="00E630AC" w:rsidRDefault="00374ABF">
      <w:pPr>
        <w:autoSpaceDE/>
        <w:adjustRightInd/>
        <w:spacing w:line="360" w:lineRule="auto"/>
        <w:ind w:firstLineChars="200" w:firstLine="420"/>
        <w:rPr>
          <w:rFonts w:ascii="宋体" w:hAnsi="宋体"/>
          <w:kern w:val="2"/>
        </w:rPr>
      </w:pPr>
      <w:r>
        <w:rPr>
          <w:rFonts w:ascii="宋体" w:hAnsi="宋体" w:hint="eastAsia"/>
        </w:rPr>
        <w:t>（9）</w:t>
      </w:r>
      <w:r>
        <w:rPr>
          <w:rFonts w:ascii="宋体" w:hAnsi="宋体" w:hint="eastAsia"/>
          <w:kern w:val="2"/>
        </w:rPr>
        <w:t>承包人提交的竣工资料的内容：</w:t>
      </w:r>
      <w:r>
        <w:rPr>
          <w:rFonts w:ascii="宋体" w:hAnsi="宋体" w:hint="eastAsia"/>
          <w:u w:val="single"/>
        </w:rPr>
        <w:t>竣工图和竣工资料</w:t>
      </w:r>
      <w:r>
        <w:rPr>
          <w:rFonts w:ascii="宋体" w:hAnsi="宋体" w:hint="eastAsia"/>
          <w:kern w:val="2"/>
        </w:rPr>
        <w:t>。</w:t>
      </w:r>
    </w:p>
    <w:p w:rsidR="00E630AC" w:rsidRDefault="00374ABF">
      <w:pPr>
        <w:autoSpaceDE/>
        <w:adjustRightInd/>
        <w:spacing w:line="360" w:lineRule="auto"/>
        <w:ind w:firstLineChars="400" w:firstLine="840"/>
        <w:rPr>
          <w:rFonts w:ascii="宋体" w:hAnsi="宋体"/>
          <w:kern w:val="2"/>
        </w:rPr>
      </w:pPr>
      <w:r>
        <w:rPr>
          <w:rFonts w:ascii="宋体" w:hAnsi="宋体" w:hint="eastAsia"/>
          <w:kern w:val="2"/>
        </w:rPr>
        <w:t>承包人需要提交的竣工资料套数：</w:t>
      </w:r>
      <w:r>
        <w:rPr>
          <w:rFonts w:ascii="宋体" w:hAnsi="宋体" w:hint="eastAsia"/>
          <w:u w:val="single"/>
        </w:rPr>
        <w:t>按发包人需求提供</w:t>
      </w:r>
      <w:r>
        <w:rPr>
          <w:rFonts w:ascii="宋体" w:hAnsi="宋体" w:hint="eastAsia"/>
          <w:kern w:val="2"/>
        </w:rPr>
        <w:t>。</w:t>
      </w:r>
    </w:p>
    <w:p w:rsidR="00E630AC" w:rsidRDefault="00374ABF">
      <w:pPr>
        <w:autoSpaceDE/>
        <w:adjustRightInd/>
        <w:spacing w:line="360" w:lineRule="auto"/>
        <w:ind w:firstLineChars="400" w:firstLine="840"/>
        <w:rPr>
          <w:rFonts w:ascii="宋体" w:hAnsi="宋体"/>
          <w:kern w:val="2"/>
        </w:rPr>
      </w:pPr>
      <w:r>
        <w:rPr>
          <w:rFonts w:ascii="宋体" w:hAnsi="宋体" w:hint="eastAsia"/>
          <w:kern w:val="2"/>
        </w:rPr>
        <w:t>承包人提交的竣工资料的费用承担：</w:t>
      </w:r>
      <w:r>
        <w:rPr>
          <w:rFonts w:ascii="宋体" w:hAnsi="宋体" w:hint="eastAsia"/>
          <w:u w:val="single"/>
        </w:rPr>
        <w:t>由承包人提供</w:t>
      </w:r>
      <w:r>
        <w:rPr>
          <w:rFonts w:ascii="宋体" w:hAnsi="宋体" w:hint="eastAsia"/>
          <w:kern w:val="2"/>
        </w:rPr>
        <w:t>。</w:t>
      </w:r>
    </w:p>
    <w:p w:rsidR="00E630AC" w:rsidRDefault="00374ABF">
      <w:pPr>
        <w:autoSpaceDE/>
        <w:adjustRightInd/>
        <w:spacing w:line="360" w:lineRule="auto"/>
        <w:ind w:firstLineChars="400" w:firstLine="840"/>
        <w:rPr>
          <w:rFonts w:ascii="宋体" w:hAnsi="宋体"/>
          <w:kern w:val="2"/>
        </w:rPr>
      </w:pPr>
      <w:r>
        <w:rPr>
          <w:rFonts w:ascii="宋体" w:hAnsi="宋体" w:hint="eastAsia"/>
          <w:kern w:val="2"/>
        </w:rPr>
        <w:t>承包人提交的竣工资料移交时间：</w:t>
      </w:r>
      <w:r>
        <w:rPr>
          <w:rFonts w:ascii="宋体" w:hAnsi="宋体" w:hint="eastAsia"/>
          <w:u w:val="single"/>
        </w:rPr>
        <w:t>竣工验收合格后60天</w:t>
      </w:r>
      <w:r>
        <w:rPr>
          <w:rFonts w:ascii="宋体" w:hAnsi="宋体" w:hint="eastAsia"/>
          <w:kern w:val="2"/>
        </w:rPr>
        <w:t>。</w:t>
      </w:r>
    </w:p>
    <w:p w:rsidR="00E630AC" w:rsidRDefault="00374ABF">
      <w:pPr>
        <w:autoSpaceDE/>
        <w:adjustRightInd/>
        <w:spacing w:line="360" w:lineRule="auto"/>
        <w:ind w:firstLineChars="400" w:firstLine="840"/>
        <w:rPr>
          <w:rFonts w:ascii="宋体" w:hAnsi="宋体"/>
          <w:kern w:val="2"/>
        </w:rPr>
      </w:pPr>
      <w:r>
        <w:rPr>
          <w:rFonts w:ascii="宋体" w:hAnsi="宋体" w:hint="eastAsia"/>
          <w:kern w:val="2"/>
        </w:rPr>
        <w:t>承包人提交的竣工资料形式要求：</w:t>
      </w:r>
      <w:r>
        <w:rPr>
          <w:rFonts w:ascii="宋体" w:hAnsi="宋体" w:hint="eastAsia"/>
          <w:u w:val="single"/>
        </w:rPr>
        <w:t>签章齐全的纸质文件和必要电子文件</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rPr>
        <w:t>（10）承包人应履行的其他义务：</w:t>
      </w:r>
      <w:r>
        <w:rPr>
          <w:rFonts w:ascii="宋体" w:hAnsi="宋体" w:hint="eastAsia"/>
          <w:kern w:val="2"/>
          <w:u w:val="single"/>
        </w:rPr>
        <w:t>承包人未按本合同条款或招标文件有关条款要求执行时，合同条款或招标文件有关条款有处罚约定的，发包人将按约定对承包人</w:t>
      </w:r>
      <w:proofErr w:type="gramStart"/>
      <w:r>
        <w:rPr>
          <w:rFonts w:ascii="宋体" w:hAnsi="宋体" w:hint="eastAsia"/>
          <w:kern w:val="2"/>
          <w:u w:val="single"/>
        </w:rPr>
        <w:t>作出</w:t>
      </w:r>
      <w:proofErr w:type="gramEnd"/>
      <w:r>
        <w:rPr>
          <w:rFonts w:ascii="宋体" w:hAnsi="宋体" w:hint="eastAsia"/>
          <w:kern w:val="2"/>
          <w:u w:val="single"/>
        </w:rPr>
        <w:t>处罚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3.2 项目经理</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rPr>
        <w:t xml:space="preserve">3.2.1 </w:t>
      </w:r>
      <w:r>
        <w:rPr>
          <w:rFonts w:ascii="宋体" w:hAnsi="宋体" w:hint="eastAsia"/>
          <w:kern w:val="2"/>
        </w:rPr>
        <w:t>项目经理：</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姓    名：</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身份证号：</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建造师执业资格等级：</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建造</w:t>
      </w:r>
      <w:proofErr w:type="gramStart"/>
      <w:r>
        <w:rPr>
          <w:rFonts w:ascii="宋体" w:hAnsi="宋体" w:hint="eastAsia"/>
          <w:kern w:val="2"/>
        </w:rPr>
        <w:t>师注册</w:t>
      </w:r>
      <w:proofErr w:type="gramEnd"/>
      <w:r>
        <w:rPr>
          <w:rFonts w:ascii="宋体" w:hAnsi="宋体" w:hint="eastAsia"/>
          <w:kern w:val="2"/>
        </w:rPr>
        <w:t>证书号：</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建造师执业印章号：</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lastRenderedPageBreak/>
        <w:t>安全生产考核合格证书号：</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联系电话：</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电子信箱：</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通信地址：</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承包人对项目经理的授权范围如下：</w:t>
      </w:r>
      <w:r>
        <w:rPr>
          <w:rFonts w:ascii="宋体" w:hAnsi="宋体" w:hint="eastAsia"/>
          <w:kern w:val="2"/>
          <w:u w:val="single"/>
        </w:rPr>
        <w:t> 承包人对项目经理的授权范围：职责：按照施工合同和设计文件严格施工，确保安全生产，按期完成和交付合格产品。权限：1、参与项目招标、投标和合同签订；2、组建项目管理班子；3、指挥工程项目建设的生产经营活动。</w:t>
      </w:r>
      <w:r>
        <w:rPr>
          <w:rFonts w:ascii="宋体" w:hAnsi="宋体" w:hint="eastAsia"/>
          <w:kern w:val="2"/>
        </w:rPr>
        <w:t>。</w:t>
      </w:r>
    </w:p>
    <w:p w:rsidR="00E630AC" w:rsidRDefault="00374ABF">
      <w:pPr>
        <w:autoSpaceDE/>
        <w:adjustRightInd/>
        <w:spacing w:line="360" w:lineRule="auto"/>
        <w:ind w:firstLineChars="200" w:firstLine="420"/>
        <w:rPr>
          <w:rFonts w:ascii="宋体" w:hAnsi="宋体"/>
        </w:rPr>
      </w:pPr>
      <w:r>
        <w:rPr>
          <w:rFonts w:ascii="宋体" w:hAnsi="宋体" w:hint="eastAsia"/>
        </w:rPr>
        <w:t>关于项目经理每月在施工现场的时间要求：</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rPr>
      </w:pPr>
      <w:r>
        <w:rPr>
          <w:rFonts w:ascii="宋体" w:hAnsi="宋体" w:hint="eastAsia"/>
        </w:rPr>
        <w:t>承包人未提交劳动合同，以及没有为项目经理缴纳社会保险证明的违约责任：</w:t>
      </w:r>
      <w:r>
        <w:rPr>
          <w:rFonts w:ascii="宋体" w:hAnsi="宋体" w:hint="eastAsia"/>
          <w:kern w:val="2"/>
          <w:u w:val="single"/>
        </w:rPr>
        <w:t xml:space="preserve">     </w:t>
      </w:r>
      <w:r>
        <w:rPr>
          <w:rFonts w:ascii="宋体" w:hAnsi="宋体" w:hint="eastAsia"/>
          <w:u w:val="single"/>
        </w:rPr>
        <w:t>按国家相关规定执行</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u w:val="single"/>
        </w:rPr>
      </w:pPr>
      <w:r>
        <w:rPr>
          <w:rFonts w:ascii="宋体" w:hAnsi="宋体" w:hint="eastAsia"/>
        </w:rPr>
        <w:t>项目经理未经批准，擅自离开施工现场的违约责任：</w:t>
      </w:r>
      <w:r>
        <w:rPr>
          <w:rFonts w:ascii="宋体" w:hAnsi="宋体" w:hint="eastAsia"/>
          <w:kern w:val="2"/>
          <w:u w:val="single"/>
        </w:rPr>
        <w:t>项目经理离开现场必须向发包人代表书面请假，经批准方可离开</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3.2.3 承包人擅自更换项目经理的违约责任：</w:t>
      </w:r>
      <w:r>
        <w:rPr>
          <w:rFonts w:ascii="宋体" w:hAnsi="宋体" w:hint="eastAsia"/>
          <w:u w:val="single"/>
        </w:rPr>
        <w:t>发包人有权解除施工合同，造成的损失全部由承包人负责</w:t>
      </w:r>
      <w:r>
        <w:rPr>
          <w:rFonts w:ascii="宋体" w:hAnsi="宋体" w:hint="eastAsia"/>
          <w:kern w:val="2"/>
        </w:rPr>
        <w:t>。</w:t>
      </w:r>
    </w:p>
    <w:p w:rsidR="00E630AC" w:rsidRDefault="00374ABF">
      <w:pPr>
        <w:autoSpaceDE/>
        <w:adjustRightInd/>
        <w:spacing w:line="360" w:lineRule="auto"/>
        <w:jc w:val="both"/>
        <w:outlineLvl w:val="0"/>
        <w:rPr>
          <w:rFonts w:ascii="宋体" w:hAnsi="宋体"/>
          <w:kern w:val="2"/>
        </w:rPr>
      </w:pPr>
      <w:r>
        <w:rPr>
          <w:rFonts w:ascii="宋体" w:hAnsi="宋体" w:hint="eastAsia"/>
          <w:kern w:val="2"/>
        </w:rPr>
        <w:t xml:space="preserve">    3.2.4 承包人无正当理由拒绝更换项目经理的违约责任：</w:t>
      </w:r>
      <w:r>
        <w:rPr>
          <w:rFonts w:ascii="宋体" w:hAnsi="宋体" w:hint="eastAsia"/>
          <w:u w:val="single"/>
        </w:rPr>
        <w:t>发包人有权解除施工合同，造成的损失全部由承包人负责</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3.3 承包人人员</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3.3.1 承包人提交项目管理机构及施工现场管理人员安排报告的期限：</w:t>
      </w:r>
      <w:r>
        <w:rPr>
          <w:rFonts w:ascii="宋体" w:hAnsi="宋体" w:hint="eastAsia"/>
          <w:u w:val="single"/>
        </w:rPr>
        <w:t>合同签订后15天内</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3.3.3 承包人无正当理由拒绝撤换主要施工管理人员的违约责任：</w:t>
      </w:r>
      <w:r>
        <w:rPr>
          <w:rFonts w:ascii="宋体" w:hAnsi="宋体" w:hint="eastAsia"/>
          <w:u w:val="single"/>
        </w:rPr>
        <w:t>发包人有权解除施工合同，造成的损失全部由承包人负责</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u w:val="single"/>
        </w:rPr>
      </w:pPr>
      <w:r>
        <w:rPr>
          <w:rFonts w:ascii="宋体" w:hAnsi="宋体" w:hint="eastAsia"/>
          <w:kern w:val="2"/>
        </w:rPr>
        <w:t>3.3.4 承包人主要施工管理人员离开施工现场的批准要求：</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3.3.5承包人擅自更换主要施工管理人员的违约责任：</w:t>
      </w:r>
      <w:r>
        <w:rPr>
          <w:rFonts w:ascii="宋体" w:hAnsi="宋体" w:hint="eastAsia"/>
          <w:u w:val="single"/>
        </w:rPr>
        <w:t>发包人有权解除施工合同，造成的损失全部由承包人负责</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承包人主要施工管理人员擅自离开施工现场的违约责任：</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3</w:t>
      </w:r>
      <w:bookmarkStart w:id="518" w:name="_Toc312677988"/>
      <w:bookmarkStart w:id="519" w:name="_Toc303539102"/>
      <w:bookmarkStart w:id="520" w:name="_Toc304295523"/>
      <w:bookmarkStart w:id="521" w:name="_Toc300934945"/>
      <w:bookmarkStart w:id="522" w:name="_Toc297120459"/>
      <w:bookmarkStart w:id="523" w:name="_Toc297216151"/>
      <w:bookmarkStart w:id="524" w:name="_Toc297123492"/>
      <w:bookmarkStart w:id="525" w:name="_Toc296890987"/>
      <w:bookmarkStart w:id="526" w:name="_Toc296503159"/>
      <w:bookmarkStart w:id="527" w:name="_Toc297048345"/>
      <w:bookmarkStart w:id="528" w:name="_Toc296347158"/>
      <w:bookmarkStart w:id="529" w:name="_Toc296944498"/>
      <w:bookmarkStart w:id="530" w:name="_Toc296891199"/>
      <w:bookmarkStart w:id="531" w:name="_Toc292559364"/>
      <w:bookmarkStart w:id="532" w:name="_Toc296346660"/>
      <w:bookmarkStart w:id="533" w:name="_Toc292559869"/>
      <w:r>
        <w:rPr>
          <w:rFonts w:ascii="宋体" w:hAnsi="宋体" w:hint="eastAsia"/>
          <w:kern w:val="2"/>
        </w:rPr>
        <w:t>.5 分包</w:t>
      </w:r>
    </w:p>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3</w:t>
      </w:r>
      <w:bookmarkStart w:id="534" w:name="_Toc304295524"/>
      <w:bookmarkStart w:id="535" w:name="_Toc303539103"/>
      <w:bookmarkStart w:id="536" w:name="_Toc300934946"/>
      <w:bookmarkStart w:id="537" w:name="_Toc297216152"/>
      <w:bookmarkStart w:id="538" w:name="_Toc297123493"/>
      <w:bookmarkStart w:id="539" w:name="_Toc297120460"/>
      <w:bookmarkStart w:id="540" w:name="_Toc297048346"/>
      <w:bookmarkStart w:id="541" w:name="_Toc296890988"/>
      <w:bookmarkStart w:id="542" w:name="_Toc296503160"/>
      <w:bookmarkStart w:id="543" w:name="_Toc296346661"/>
      <w:bookmarkStart w:id="544" w:name="_Toc292559870"/>
      <w:bookmarkStart w:id="545" w:name="_Toc296347159"/>
      <w:bookmarkStart w:id="546" w:name="_Toc292559365"/>
      <w:bookmarkStart w:id="547" w:name="_Toc296944499"/>
      <w:bookmarkStart w:id="548" w:name="_Toc296891200"/>
      <w:bookmarkStart w:id="549" w:name="_Toc312677989"/>
      <w:bookmarkStart w:id="550" w:name="_Toc318581158"/>
      <w:r>
        <w:rPr>
          <w:rFonts w:ascii="宋体" w:hAnsi="宋体" w:hint="eastAsia"/>
          <w:kern w:val="2"/>
        </w:rPr>
        <w:t>.5.1 分包的一般约定</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禁止分包的工程包括：</w:t>
      </w:r>
      <w:r>
        <w:rPr>
          <w:rFonts w:ascii="宋体" w:hAnsi="宋体" w:hint="eastAsia"/>
          <w:u w:val="single"/>
        </w:rPr>
        <w:t>非经发包人同意，任何转包和分包都属违约，发包人有权解除合同</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u w:val="single"/>
        </w:rPr>
      </w:pPr>
      <w:r>
        <w:rPr>
          <w:rFonts w:ascii="宋体" w:hAnsi="宋体" w:hint="eastAsia"/>
          <w:kern w:val="2"/>
        </w:rPr>
        <w:t>主体结构、关键性工作的范围：</w:t>
      </w:r>
      <w:r>
        <w:rPr>
          <w:rFonts w:ascii="宋体" w:hAnsi="宋体" w:hint="eastAsia"/>
          <w:u w:val="single"/>
        </w:rPr>
        <w:t>非经发包人同意，任何转包和分包都属违约，发包人有权解除合同</w:t>
      </w:r>
      <w:r>
        <w:rPr>
          <w:rFonts w:ascii="宋体" w:hAnsi="宋体" w:hint="eastAsia"/>
          <w:kern w:val="2"/>
        </w:rPr>
        <w:t>。</w:t>
      </w:r>
      <w:bookmarkStart w:id="551" w:name="_Toc300934947"/>
      <w:bookmarkStart w:id="552" w:name="_Toc297216153"/>
      <w:bookmarkStart w:id="553" w:name="_Toc297123494"/>
      <w:bookmarkStart w:id="554" w:name="_Toc297120461"/>
      <w:bookmarkStart w:id="555" w:name="_Toc297048347"/>
      <w:bookmarkStart w:id="556" w:name="_Toc296944500"/>
      <w:bookmarkStart w:id="557" w:name="_Toc296891201"/>
      <w:bookmarkStart w:id="558" w:name="_Toc296890989"/>
      <w:bookmarkStart w:id="559" w:name="_Toc296503161"/>
      <w:bookmarkStart w:id="560" w:name="_Toc296347160"/>
      <w:bookmarkStart w:id="561" w:name="_Toc296346662"/>
      <w:bookmarkStart w:id="562" w:name="_Toc304295525"/>
      <w:bookmarkStart w:id="563" w:name="_Toc303539104"/>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rsidR="00E630AC" w:rsidRDefault="00374ABF">
      <w:pPr>
        <w:autoSpaceDE/>
        <w:adjustRightInd/>
        <w:spacing w:line="360" w:lineRule="auto"/>
        <w:jc w:val="both"/>
        <w:rPr>
          <w:rFonts w:ascii="宋体" w:hAnsi="宋体"/>
          <w:kern w:val="2"/>
        </w:rPr>
      </w:pPr>
      <w:r>
        <w:rPr>
          <w:rFonts w:ascii="宋体" w:hAnsi="宋体" w:hint="eastAsia"/>
          <w:kern w:val="2"/>
        </w:rPr>
        <w:t xml:space="preserve">    3</w:t>
      </w:r>
      <w:bookmarkStart w:id="564" w:name="_Toc312677990"/>
      <w:bookmarkStart w:id="565" w:name="_Toc318581159"/>
      <w:r>
        <w:rPr>
          <w:rFonts w:ascii="宋体" w:hAnsi="宋体" w:hint="eastAsia"/>
          <w:kern w:val="2"/>
        </w:rPr>
        <w:t>.5.2分包的确定</w:t>
      </w:r>
    </w:p>
    <w:p w:rsidR="00E630AC" w:rsidRDefault="00374ABF">
      <w:pPr>
        <w:autoSpaceDE/>
        <w:adjustRightInd/>
        <w:spacing w:line="360" w:lineRule="auto"/>
        <w:ind w:firstLineChars="200" w:firstLine="420"/>
        <w:jc w:val="both"/>
        <w:rPr>
          <w:rFonts w:ascii="宋体" w:hAnsi="宋体"/>
          <w:kern w:val="2"/>
          <w:u w:val="single"/>
        </w:rPr>
      </w:pPr>
      <w:r>
        <w:rPr>
          <w:rFonts w:ascii="宋体" w:hAnsi="宋体" w:hint="eastAsia"/>
          <w:kern w:val="2"/>
        </w:rPr>
        <w:t>允许分包的专业工程包括：</w:t>
      </w:r>
      <w:r>
        <w:rPr>
          <w:rFonts w:ascii="宋体" w:hAnsi="宋体" w:hint="eastAsia"/>
          <w:u w:val="single"/>
        </w:rPr>
        <w:t>非经发包人同意，任何转包和分包都属违约，发包人有权解除合同</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其他关于分包的约定：</w:t>
      </w:r>
      <w:r>
        <w:rPr>
          <w:rFonts w:ascii="宋体" w:hAnsi="宋体" w:hint="eastAsia"/>
          <w:u w:val="single"/>
        </w:rPr>
        <w:t>非经发包人同意，任何转包和分包都属违约，发包人有权解除合同</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3.5.4 分包合同价款</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关于分包合同价款支付的约定：</w:t>
      </w:r>
      <w:r>
        <w:rPr>
          <w:rFonts w:ascii="宋体" w:hAnsi="宋体" w:hint="eastAsia"/>
          <w:kern w:val="2"/>
          <w:u w:val="single"/>
        </w:rPr>
        <w:t>/</w:t>
      </w:r>
      <w:r>
        <w:rPr>
          <w:rFonts w:ascii="宋体" w:hAnsi="宋体" w:hint="eastAsia"/>
          <w:kern w:val="2"/>
        </w:rPr>
        <w:t>。</w:t>
      </w:r>
    </w:p>
    <w:bookmarkEnd w:id="564"/>
    <w:bookmarkEnd w:id="565"/>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3.6 工程照管与成品、半成品保护</w:t>
      </w:r>
    </w:p>
    <w:p w:rsidR="00E630AC" w:rsidRDefault="00374ABF">
      <w:pPr>
        <w:autoSpaceDE/>
        <w:adjustRightInd/>
        <w:spacing w:line="360" w:lineRule="auto"/>
        <w:ind w:firstLineChars="200" w:firstLine="420"/>
        <w:jc w:val="both"/>
        <w:rPr>
          <w:rFonts w:ascii="宋体" w:hAnsi="宋体"/>
          <w:u w:val="single"/>
        </w:rPr>
      </w:pPr>
      <w:r>
        <w:rPr>
          <w:rFonts w:ascii="宋体" w:hAnsi="宋体" w:hint="eastAsia"/>
        </w:rPr>
        <w:t>承包人负责照管工程及工程相关的材料、工程设备的起始时间：</w:t>
      </w:r>
      <w:r>
        <w:rPr>
          <w:rFonts w:ascii="宋体" w:hAnsi="宋体" w:hint="eastAsia"/>
          <w:u w:val="single"/>
        </w:rPr>
        <w:t>按通用条款执行。</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3.7 履约担保</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lastRenderedPageBreak/>
        <w:t>承包人是否提供履约担保：否。</w:t>
      </w:r>
    </w:p>
    <w:p w:rsidR="00E630AC" w:rsidRDefault="00374ABF">
      <w:pPr>
        <w:keepNext/>
        <w:keepLines/>
        <w:autoSpaceDE/>
        <w:adjustRightInd/>
        <w:spacing w:line="360" w:lineRule="auto"/>
        <w:jc w:val="both"/>
        <w:outlineLvl w:val="3"/>
        <w:rPr>
          <w:rFonts w:ascii="宋体" w:hAnsi="宋体"/>
          <w:bCs/>
          <w:kern w:val="2"/>
        </w:rPr>
      </w:pPr>
      <w:bookmarkStart w:id="566" w:name="_Toc351203636"/>
      <w:r>
        <w:rPr>
          <w:rFonts w:ascii="宋体" w:hAnsi="宋体" w:hint="eastAsia"/>
          <w:bCs/>
          <w:kern w:val="2"/>
        </w:rPr>
        <w:t>4</w:t>
      </w:r>
      <w:bookmarkStart w:id="567" w:name="_Toc292559366"/>
      <w:bookmarkStart w:id="568" w:name="_Toc297120462"/>
      <w:bookmarkStart w:id="569" w:name="_Toc297048348"/>
      <w:bookmarkStart w:id="570" w:name="_Toc296944501"/>
      <w:bookmarkStart w:id="571" w:name="_Toc292559871"/>
      <w:bookmarkStart w:id="572" w:name="_Toc296503162"/>
      <w:bookmarkStart w:id="573" w:name="_Toc296891202"/>
      <w:bookmarkStart w:id="574" w:name="_Toc296890990"/>
      <w:bookmarkStart w:id="575" w:name="_Toc296347161"/>
      <w:bookmarkStart w:id="576" w:name="_Toc267251413"/>
      <w:bookmarkStart w:id="577" w:name="_Toc296346663"/>
      <w:r>
        <w:rPr>
          <w:rFonts w:ascii="宋体" w:hAnsi="宋体" w:hint="eastAsia"/>
          <w:bCs/>
          <w:kern w:val="2"/>
        </w:rPr>
        <w:t>. 监</w:t>
      </w:r>
      <w:bookmarkEnd w:id="567"/>
      <w:bookmarkEnd w:id="568"/>
      <w:bookmarkEnd w:id="569"/>
      <w:bookmarkEnd w:id="570"/>
      <w:bookmarkEnd w:id="571"/>
      <w:bookmarkEnd w:id="572"/>
      <w:bookmarkEnd w:id="573"/>
      <w:bookmarkEnd w:id="574"/>
      <w:bookmarkEnd w:id="575"/>
      <w:bookmarkEnd w:id="576"/>
      <w:bookmarkEnd w:id="577"/>
      <w:r>
        <w:rPr>
          <w:rFonts w:ascii="宋体" w:hAnsi="宋体" w:hint="eastAsia"/>
          <w:bCs/>
          <w:kern w:val="2"/>
        </w:rPr>
        <w:t>理人</w:t>
      </w:r>
      <w:bookmarkEnd w:id="566"/>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4.1监理人的一般规定</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关于监理人的监理内容：</w:t>
      </w:r>
      <w:r>
        <w:rPr>
          <w:rFonts w:ascii="宋体" w:hAnsi="宋体" w:hint="eastAsia"/>
          <w:u w:val="single"/>
        </w:rPr>
        <w:t>本工程全部施工内容</w:t>
      </w:r>
      <w:r>
        <w:rPr>
          <w:rFonts w:ascii="宋体" w:hAnsi="宋体" w:hint="eastAsia"/>
          <w:kern w:val="2"/>
        </w:rPr>
        <w:t>。</w:t>
      </w:r>
    </w:p>
    <w:p w:rsidR="00E630AC" w:rsidRDefault="00374ABF">
      <w:pPr>
        <w:autoSpaceDE/>
        <w:adjustRightInd/>
        <w:spacing w:line="360" w:lineRule="auto"/>
        <w:ind w:firstLineChars="200" w:firstLine="420"/>
        <w:rPr>
          <w:rFonts w:ascii="宋体" w:hAnsi="宋体"/>
          <w:u w:val="single"/>
        </w:rPr>
      </w:pPr>
      <w:r>
        <w:rPr>
          <w:rFonts w:ascii="宋体" w:hAnsi="宋体" w:hint="eastAsia"/>
          <w:kern w:val="2"/>
        </w:rPr>
        <w:t>关于监理人的监理权限</w:t>
      </w:r>
      <w:r>
        <w:rPr>
          <w:rFonts w:ascii="宋体" w:hAnsi="宋体" w:hint="eastAsia"/>
          <w:u w:val="single"/>
        </w:rPr>
        <w:t xml:space="preserve">：依照法律法规及有关技术标准、设计文件和建设工程承包合同，对承包人的施工质量、建设工期、进度和建设资金使用等，代表发包人进行监督。 </w:t>
      </w:r>
    </w:p>
    <w:p w:rsidR="00E630AC" w:rsidRDefault="00374ABF">
      <w:pPr>
        <w:autoSpaceDE/>
        <w:adjustRightInd/>
        <w:spacing w:line="360" w:lineRule="auto"/>
        <w:ind w:firstLineChars="200" w:firstLine="420"/>
        <w:jc w:val="both"/>
        <w:rPr>
          <w:rFonts w:ascii="宋体" w:hAnsi="宋体"/>
          <w:u w:val="single"/>
        </w:rPr>
      </w:pPr>
      <w:r>
        <w:rPr>
          <w:rFonts w:ascii="宋体" w:hAnsi="宋体" w:hint="eastAsia"/>
          <w:kern w:val="2"/>
        </w:rPr>
        <w:t>关于监理人在施工现场的办公场所、生活场所的提供和费用承担的约定：</w:t>
      </w:r>
      <w:r>
        <w:rPr>
          <w:rFonts w:ascii="宋体" w:hAnsi="宋体" w:hint="eastAsia"/>
          <w:u w:val="single"/>
        </w:rPr>
        <w:t>监理人自行承担。</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4.2 监理人员</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总监理工程师：</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姓    名：</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 xml:space="preserve">职    </w:t>
      </w:r>
      <w:proofErr w:type="gramStart"/>
      <w:r>
        <w:rPr>
          <w:rFonts w:ascii="宋体" w:hAnsi="宋体" w:hint="eastAsia"/>
          <w:kern w:val="2"/>
        </w:rPr>
        <w:t>务</w:t>
      </w:r>
      <w:proofErr w:type="gramEnd"/>
      <w:r>
        <w:rPr>
          <w:rFonts w:ascii="宋体" w:hAnsi="宋体" w:hint="eastAsia"/>
          <w:kern w:val="2"/>
        </w:rPr>
        <w:t>：</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监理工程师执业资格证书号：</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联系电话：</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电子信箱：</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通信地址：</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关于监理人的其他约定：</w:t>
      </w:r>
      <w:r>
        <w:rPr>
          <w:rFonts w:ascii="宋体" w:hAnsi="宋体" w:hint="eastAsia"/>
          <w:kern w:val="2"/>
          <w:u w:val="single"/>
        </w:rPr>
        <w:t>  </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4.4 商定或确定</w:t>
      </w:r>
    </w:p>
    <w:p w:rsidR="00E630AC" w:rsidRDefault="00374ABF">
      <w:pPr>
        <w:spacing w:line="360" w:lineRule="auto"/>
        <w:ind w:leftChars="228" w:left="479"/>
        <w:rPr>
          <w:rFonts w:ascii="宋体" w:hAnsi="宋体"/>
        </w:rPr>
      </w:pPr>
      <w:bookmarkStart w:id="578" w:name="_Toc267251418"/>
      <w:r>
        <w:rPr>
          <w:rFonts w:ascii="宋体" w:hAnsi="宋体" w:hint="eastAsia"/>
          <w:kern w:val="2"/>
        </w:rPr>
        <w:t>在发包人和承包人不能通过协商达成一致意见时，发包人授权监理人对以下事项进行确定：</w:t>
      </w:r>
      <w:r>
        <w:rPr>
          <w:rFonts w:ascii="宋体" w:hAnsi="宋体" w:hint="eastAsia"/>
          <w:kern w:val="2"/>
          <w:u w:val="single"/>
        </w:rPr>
        <w:t>/</w:t>
      </w:r>
    </w:p>
    <w:p w:rsidR="00E630AC" w:rsidRDefault="00374ABF">
      <w:pPr>
        <w:keepNext/>
        <w:keepLines/>
        <w:autoSpaceDE/>
        <w:adjustRightInd/>
        <w:spacing w:line="360" w:lineRule="auto"/>
        <w:jc w:val="both"/>
        <w:outlineLvl w:val="3"/>
        <w:rPr>
          <w:rFonts w:ascii="宋体" w:hAnsi="宋体"/>
          <w:bCs/>
          <w:kern w:val="2"/>
        </w:rPr>
      </w:pPr>
      <w:bookmarkStart w:id="579" w:name="_Toc351203637"/>
      <w:r>
        <w:rPr>
          <w:rFonts w:ascii="宋体" w:hAnsi="宋体" w:hint="eastAsia"/>
          <w:bCs/>
          <w:kern w:val="2"/>
        </w:rPr>
        <w:t>5</w:t>
      </w:r>
      <w:bookmarkStart w:id="580" w:name="_Toc296346664"/>
      <w:bookmarkStart w:id="581" w:name="_Toc296503163"/>
      <w:bookmarkStart w:id="582" w:name="_Toc292559872"/>
      <w:bookmarkStart w:id="583" w:name="_Toc296944502"/>
      <w:bookmarkStart w:id="584" w:name="_Toc297048349"/>
      <w:bookmarkStart w:id="585" w:name="_Toc296890991"/>
      <w:bookmarkStart w:id="586" w:name="_Toc296891203"/>
      <w:bookmarkStart w:id="587" w:name="_Toc297120463"/>
      <w:bookmarkStart w:id="588" w:name="_Toc292559367"/>
      <w:bookmarkStart w:id="589" w:name="_Toc296347162"/>
      <w:bookmarkEnd w:id="578"/>
      <w:r>
        <w:rPr>
          <w:rFonts w:ascii="宋体" w:hAnsi="宋体" w:hint="eastAsia"/>
          <w:bCs/>
          <w:kern w:val="2"/>
        </w:rPr>
        <w:t>. 工程质量</w:t>
      </w:r>
      <w:bookmarkEnd w:id="579"/>
    </w:p>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5.1 质量要求</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5</w:t>
      </w:r>
      <w:bookmarkStart w:id="590" w:name="_Toc312677997"/>
      <w:bookmarkStart w:id="591" w:name="_Toc297216155"/>
      <w:bookmarkStart w:id="592" w:name="_Toc303539106"/>
      <w:bookmarkStart w:id="593" w:name="_Toc304295527"/>
      <w:bookmarkStart w:id="594" w:name="_Toc300934949"/>
      <w:bookmarkStart w:id="595" w:name="_Toc318581164"/>
      <w:bookmarkStart w:id="596" w:name="_Toc297123496"/>
      <w:r>
        <w:rPr>
          <w:rFonts w:ascii="宋体" w:hAnsi="宋体" w:hint="eastAsia"/>
          <w:kern w:val="2"/>
        </w:rPr>
        <w:t>.1.1 特殊质量标准和要求：</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关于工程奖项的约定：</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5.3 隐蔽工程检查</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5.3.2承包人提前通知监理人隐蔽工程检查的期限的约定：</w:t>
      </w:r>
      <w:r>
        <w:rPr>
          <w:rFonts w:ascii="宋体" w:hAnsi="宋体" w:hint="eastAsia"/>
          <w:u w:val="single"/>
        </w:rPr>
        <w:t>按通用条款执行</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监理人不能按时进行检查时，应提前</w:t>
      </w:r>
      <w:r>
        <w:rPr>
          <w:rFonts w:ascii="宋体" w:hAnsi="宋体" w:hint="eastAsia"/>
          <w:u w:val="single"/>
        </w:rPr>
        <w:t>24</w:t>
      </w:r>
      <w:r>
        <w:rPr>
          <w:rFonts w:ascii="宋体" w:hAnsi="宋体" w:hint="eastAsia"/>
          <w:kern w:val="2"/>
        </w:rPr>
        <w:t>小时提交书面延期要求。</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关于延期最长不得超过：</w:t>
      </w:r>
      <w:r>
        <w:rPr>
          <w:rFonts w:ascii="宋体" w:hAnsi="宋体" w:hint="eastAsia"/>
          <w:u w:val="single"/>
        </w:rPr>
        <w:t>48</w:t>
      </w:r>
      <w:r>
        <w:rPr>
          <w:rFonts w:ascii="宋体" w:hAnsi="宋体" w:hint="eastAsia"/>
          <w:kern w:val="2"/>
        </w:rPr>
        <w:t>小时。</w:t>
      </w:r>
    </w:p>
    <w:p w:rsidR="00E630AC" w:rsidRDefault="00374ABF">
      <w:pPr>
        <w:keepNext/>
        <w:keepLines/>
        <w:autoSpaceDE/>
        <w:adjustRightInd/>
        <w:spacing w:line="360" w:lineRule="auto"/>
        <w:jc w:val="both"/>
        <w:outlineLvl w:val="3"/>
        <w:rPr>
          <w:rFonts w:ascii="宋体" w:hAnsi="宋体"/>
          <w:bCs/>
          <w:kern w:val="2"/>
        </w:rPr>
      </w:pPr>
      <w:bookmarkStart w:id="597" w:name="_Toc351203638"/>
      <w:r>
        <w:rPr>
          <w:rFonts w:ascii="宋体" w:hAnsi="宋体" w:hint="eastAsia"/>
          <w:bCs/>
          <w:kern w:val="2"/>
        </w:rPr>
        <w:t>6. 安全文明施工与环境保护</w:t>
      </w:r>
      <w:bookmarkEnd w:id="597"/>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6.1安全文明施工</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6.1.1 项目安全生产的达标目标及相应事项的约定：</w:t>
      </w:r>
      <w:r>
        <w:rPr>
          <w:rFonts w:ascii="宋体" w:hAnsi="宋体" w:hint="eastAsia"/>
          <w:u w:val="single"/>
        </w:rPr>
        <w:t>按通用条款执行，确保无安全事故发生</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6.1.4 关于治安保卫的特别约定：</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关于编制施工场地治安管理计划的约定：</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6.1.5 文明施工</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合同当事人对文明施工的要求：</w:t>
      </w:r>
      <w:r>
        <w:rPr>
          <w:rFonts w:ascii="宋体" w:hAnsi="宋体" w:hint="eastAsia"/>
          <w:u w:val="single"/>
        </w:rPr>
        <w:t>按通用条款执行</w:t>
      </w:r>
      <w:r>
        <w:rPr>
          <w:rFonts w:ascii="宋体" w:hAnsi="宋体" w:hint="eastAsia"/>
          <w:kern w:val="2"/>
        </w:rPr>
        <w:t>。</w:t>
      </w:r>
    </w:p>
    <w:p w:rsidR="00E630AC" w:rsidRDefault="00374ABF">
      <w:pPr>
        <w:autoSpaceDE/>
        <w:adjustRightInd/>
        <w:spacing w:line="360" w:lineRule="auto"/>
        <w:ind w:firstLineChars="200" w:firstLine="420"/>
        <w:rPr>
          <w:rFonts w:ascii="宋体" w:hAnsi="宋体"/>
          <w:u w:val="single"/>
        </w:rPr>
      </w:pPr>
      <w:r>
        <w:rPr>
          <w:rFonts w:ascii="宋体" w:hAnsi="宋体" w:hint="eastAsia"/>
          <w:kern w:val="2"/>
        </w:rPr>
        <w:t>6.1.6 关于安全文明施工费支付比例和支付期限的约定：</w:t>
      </w:r>
      <w:r>
        <w:rPr>
          <w:rFonts w:ascii="宋体" w:hAnsi="宋体" w:hint="eastAsia"/>
          <w:u w:val="single"/>
        </w:rPr>
        <w:t>本工程</w:t>
      </w:r>
      <w:proofErr w:type="gramStart"/>
      <w:r>
        <w:rPr>
          <w:rFonts w:ascii="宋体" w:hAnsi="宋体" w:hint="eastAsia"/>
          <w:u w:val="single"/>
        </w:rPr>
        <w:t>不</w:t>
      </w:r>
      <w:proofErr w:type="gramEnd"/>
      <w:r>
        <w:rPr>
          <w:rFonts w:ascii="宋体" w:hAnsi="宋体" w:hint="eastAsia"/>
          <w:u w:val="single"/>
        </w:rPr>
        <w:t>单列支付安全文明施工措施费，按合同总额支付。</w:t>
      </w:r>
    </w:p>
    <w:p w:rsidR="00E630AC" w:rsidRDefault="00374ABF">
      <w:pPr>
        <w:keepNext/>
        <w:keepLines/>
        <w:autoSpaceDE/>
        <w:adjustRightInd/>
        <w:spacing w:line="360" w:lineRule="auto"/>
        <w:jc w:val="both"/>
        <w:outlineLvl w:val="3"/>
        <w:rPr>
          <w:rFonts w:ascii="宋体" w:hAnsi="宋体"/>
          <w:bCs/>
          <w:kern w:val="2"/>
        </w:rPr>
      </w:pPr>
      <w:bookmarkStart w:id="598" w:name="_Toc351203639"/>
      <w:bookmarkEnd w:id="590"/>
      <w:bookmarkEnd w:id="591"/>
      <w:bookmarkEnd w:id="592"/>
      <w:bookmarkEnd w:id="593"/>
      <w:bookmarkEnd w:id="594"/>
      <w:bookmarkEnd w:id="595"/>
      <w:bookmarkEnd w:id="596"/>
      <w:r>
        <w:rPr>
          <w:rFonts w:ascii="宋体" w:hAnsi="宋体" w:hint="eastAsia"/>
          <w:bCs/>
          <w:kern w:val="2"/>
        </w:rPr>
        <w:lastRenderedPageBreak/>
        <w:t>7. 工期和进度</w:t>
      </w:r>
      <w:bookmarkEnd w:id="598"/>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7.1 施工组织设计</w:t>
      </w:r>
    </w:p>
    <w:p w:rsidR="00E630AC" w:rsidRDefault="00374ABF">
      <w:pPr>
        <w:spacing w:line="360" w:lineRule="auto"/>
        <w:ind w:firstLineChars="200" w:firstLine="420"/>
        <w:rPr>
          <w:rFonts w:ascii="宋体" w:hAnsi="宋体"/>
        </w:rPr>
      </w:pPr>
      <w:r>
        <w:rPr>
          <w:rFonts w:ascii="宋体" w:hAnsi="宋体" w:hint="eastAsia"/>
          <w:kern w:val="2"/>
        </w:rPr>
        <w:t>7.1.1 合</w:t>
      </w:r>
      <w:r>
        <w:rPr>
          <w:rFonts w:ascii="宋体" w:hAnsi="宋体" w:hint="eastAsia"/>
        </w:rPr>
        <w:t>同当事人约定的施工组织设计应包括的其他内容：</w:t>
      </w:r>
      <w:r>
        <w:rPr>
          <w:rFonts w:ascii="宋体" w:hAnsi="宋体" w:hint="eastAsia"/>
          <w:u w:val="single"/>
        </w:rPr>
        <w:t>无</w:t>
      </w:r>
      <w:r>
        <w:rPr>
          <w:rFonts w:ascii="宋体" w:hAnsi="宋体" w:hint="eastAsia"/>
          <w:kern w:val="2"/>
        </w:rPr>
        <w:t>。</w:t>
      </w:r>
    </w:p>
    <w:p w:rsidR="00E630AC" w:rsidRDefault="00374ABF">
      <w:pPr>
        <w:spacing w:line="360" w:lineRule="auto"/>
        <w:ind w:firstLineChars="200" w:firstLine="420"/>
        <w:rPr>
          <w:rFonts w:ascii="宋体" w:hAnsi="宋体"/>
        </w:rPr>
      </w:pPr>
      <w:r>
        <w:rPr>
          <w:rFonts w:ascii="宋体" w:hAnsi="宋体" w:hint="eastAsia"/>
          <w:kern w:val="2"/>
        </w:rPr>
        <w:t xml:space="preserve">7.1.2 </w:t>
      </w:r>
      <w:r>
        <w:rPr>
          <w:rFonts w:ascii="宋体" w:hAnsi="宋体" w:hint="eastAsia"/>
        </w:rPr>
        <w:t>施工组织设计的提交和修改</w:t>
      </w:r>
    </w:p>
    <w:p w:rsidR="00E630AC" w:rsidRDefault="00374ABF">
      <w:pPr>
        <w:spacing w:line="360" w:lineRule="auto"/>
        <w:ind w:firstLineChars="200" w:firstLine="420"/>
        <w:rPr>
          <w:rFonts w:ascii="宋体" w:hAnsi="宋体"/>
          <w:kern w:val="2"/>
        </w:rPr>
      </w:pPr>
      <w:r>
        <w:rPr>
          <w:rFonts w:ascii="宋体" w:hAnsi="宋体" w:hint="eastAsia"/>
        </w:rPr>
        <w:t>承包人提交详细施工组织设计的期限的约定：</w:t>
      </w:r>
      <w:r>
        <w:rPr>
          <w:rFonts w:ascii="宋体" w:hAnsi="宋体" w:hint="eastAsia"/>
          <w:u w:val="single"/>
        </w:rPr>
        <w:t>承包人应在发包人发出中标通知书后的 14 天内，向监理工程师提交一式两份施工组织设计和合同工程进度计划</w:t>
      </w:r>
      <w:r>
        <w:rPr>
          <w:rFonts w:ascii="宋体" w:hAnsi="宋体" w:hint="eastAsia"/>
          <w:kern w:val="2"/>
        </w:rPr>
        <w:t>。</w:t>
      </w:r>
    </w:p>
    <w:p w:rsidR="00E630AC" w:rsidRDefault="00374ABF">
      <w:pPr>
        <w:autoSpaceDE/>
        <w:adjustRightInd/>
        <w:spacing w:line="360" w:lineRule="auto"/>
        <w:ind w:firstLineChars="200" w:firstLine="420"/>
        <w:rPr>
          <w:rFonts w:ascii="宋体" w:hAnsi="宋体"/>
          <w:u w:val="single"/>
        </w:rPr>
      </w:pPr>
      <w:r>
        <w:rPr>
          <w:rFonts w:ascii="宋体" w:hAnsi="宋体" w:hint="eastAsia"/>
          <w:kern w:val="2"/>
        </w:rPr>
        <w:t>发包人和监理人在收到详细的施工组织设计后确认或提出修改意见的期限：</w:t>
      </w:r>
      <w:r>
        <w:rPr>
          <w:rFonts w:ascii="宋体" w:hAnsi="宋体" w:hint="eastAsia"/>
          <w:u w:val="single"/>
        </w:rPr>
        <w:t>发包人和监理人应在收到该设计和计划后的7天内予以确认或提出修改意见。由监理工程师将上述施工组织设计和工程进度计划报发包人批准后实施。</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7</w:t>
      </w:r>
      <w:bookmarkStart w:id="599" w:name="_Toc300934966"/>
      <w:bookmarkStart w:id="600" w:name="_Toc312678005"/>
      <w:bookmarkStart w:id="601" w:name="_Toc303539123"/>
      <w:bookmarkStart w:id="602" w:name="_Toc297216173"/>
      <w:bookmarkStart w:id="603" w:name="_Toc304295541"/>
      <w:bookmarkStart w:id="604" w:name="_Toc312677479"/>
      <w:bookmarkStart w:id="605" w:name="_Toc297123514"/>
      <w:r>
        <w:rPr>
          <w:rFonts w:ascii="宋体" w:hAnsi="宋体" w:hint="eastAsia"/>
          <w:kern w:val="2"/>
        </w:rPr>
        <w:t>.2 施工进度计划</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7.2.2 施工进度计划的修订</w:t>
      </w:r>
    </w:p>
    <w:p w:rsidR="00E630AC" w:rsidRDefault="00374ABF">
      <w:pPr>
        <w:autoSpaceDE/>
        <w:adjustRightInd/>
        <w:spacing w:line="360" w:lineRule="auto"/>
        <w:ind w:firstLineChars="200" w:firstLine="420"/>
        <w:rPr>
          <w:rFonts w:ascii="宋体" w:hAnsi="宋体"/>
          <w:u w:val="single"/>
        </w:rPr>
      </w:pPr>
      <w:r>
        <w:rPr>
          <w:rFonts w:ascii="宋体" w:hAnsi="宋体" w:hint="eastAsia"/>
          <w:kern w:val="2"/>
        </w:rPr>
        <w:t>发包人和监理人在收到修订的施工进度计划后确认或提出修改意见的期限：</w:t>
      </w:r>
      <w:r>
        <w:rPr>
          <w:rFonts w:ascii="宋体" w:hAnsi="宋体" w:hint="eastAsia"/>
          <w:u w:val="single"/>
        </w:rPr>
        <w:t>按通用条款执行。</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7.3 开工</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7.3.1 开工准备</w:t>
      </w:r>
    </w:p>
    <w:p w:rsidR="00E630AC" w:rsidRDefault="00374ABF">
      <w:pPr>
        <w:autoSpaceDE/>
        <w:adjustRightInd/>
        <w:spacing w:line="360" w:lineRule="auto"/>
        <w:ind w:firstLine="645"/>
        <w:rPr>
          <w:rFonts w:ascii="宋体" w:hAnsi="宋体"/>
          <w:kern w:val="2"/>
          <w:u w:val="single"/>
        </w:rPr>
      </w:pPr>
      <w:r>
        <w:rPr>
          <w:rFonts w:ascii="宋体" w:hAnsi="宋体" w:hint="eastAsia"/>
          <w:kern w:val="2"/>
        </w:rPr>
        <w:t>关于承包人提交</w:t>
      </w:r>
      <w:r>
        <w:rPr>
          <w:rFonts w:ascii="宋体" w:hAnsi="宋体" w:hint="eastAsia"/>
        </w:rPr>
        <w:t>工程开工</w:t>
      </w:r>
      <w:proofErr w:type="gramStart"/>
      <w:r>
        <w:rPr>
          <w:rFonts w:ascii="宋体" w:hAnsi="宋体" w:hint="eastAsia"/>
        </w:rPr>
        <w:t>报审表</w:t>
      </w:r>
      <w:proofErr w:type="gramEnd"/>
      <w:r>
        <w:rPr>
          <w:rFonts w:ascii="宋体" w:hAnsi="宋体" w:hint="eastAsia"/>
        </w:rPr>
        <w:t>的期限：</w:t>
      </w:r>
      <w:r>
        <w:rPr>
          <w:rFonts w:ascii="宋体" w:hAnsi="宋体" w:hint="eastAsia"/>
          <w:u w:val="single"/>
        </w:rPr>
        <w:t>承包人应在中标通知书签发后的 7 天内，向监理工程师提交开工申请书，并附上表明已做好开工准备的有关资料。。</w:t>
      </w:r>
    </w:p>
    <w:p w:rsidR="00E630AC" w:rsidRDefault="00374ABF">
      <w:pPr>
        <w:autoSpaceDE/>
        <w:adjustRightInd/>
        <w:spacing w:line="360" w:lineRule="auto"/>
        <w:ind w:firstLine="645"/>
        <w:rPr>
          <w:rFonts w:ascii="宋体" w:hAnsi="宋体"/>
          <w:kern w:val="2"/>
        </w:rPr>
      </w:pPr>
      <w:r>
        <w:rPr>
          <w:rFonts w:ascii="宋体" w:hAnsi="宋体" w:hint="eastAsia"/>
          <w:kern w:val="2"/>
        </w:rPr>
        <w:t>关于发包人应完成的其他开工准备工作及期限：</w:t>
      </w:r>
      <w:r>
        <w:rPr>
          <w:rFonts w:ascii="宋体" w:hAnsi="宋体" w:hint="eastAsia"/>
          <w:u w:val="single"/>
        </w:rPr>
        <w:t>合同签订后15天内</w:t>
      </w:r>
      <w:r>
        <w:rPr>
          <w:rFonts w:ascii="宋体" w:hAnsi="宋体" w:hint="eastAsia"/>
          <w:kern w:val="2"/>
        </w:rPr>
        <w:t>。</w:t>
      </w:r>
    </w:p>
    <w:p w:rsidR="00E630AC" w:rsidRDefault="00374ABF">
      <w:pPr>
        <w:autoSpaceDE/>
        <w:adjustRightInd/>
        <w:spacing w:line="360" w:lineRule="auto"/>
        <w:ind w:firstLine="645"/>
        <w:rPr>
          <w:rFonts w:ascii="宋体" w:hAnsi="宋体"/>
          <w:kern w:val="2"/>
        </w:rPr>
      </w:pPr>
      <w:r>
        <w:rPr>
          <w:rFonts w:ascii="宋体" w:hAnsi="宋体" w:hint="eastAsia"/>
          <w:kern w:val="2"/>
        </w:rPr>
        <w:t>关于承包人应完成的其他开工准备工作及期限：</w:t>
      </w:r>
      <w:r>
        <w:rPr>
          <w:rFonts w:ascii="宋体" w:hAnsi="宋体" w:hint="eastAsia"/>
          <w:u w:val="single"/>
        </w:rPr>
        <w:t>承包人应在接到开</w:t>
      </w:r>
      <w:proofErr w:type="gramStart"/>
      <w:r>
        <w:rPr>
          <w:rFonts w:ascii="宋体" w:hAnsi="宋体" w:hint="eastAsia"/>
          <w:u w:val="single"/>
        </w:rPr>
        <w:t>工令</w:t>
      </w:r>
      <w:proofErr w:type="gramEnd"/>
      <w:r>
        <w:rPr>
          <w:rFonts w:ascii="宋体" w:hAnsi="宋体" w:hint="eastAsia"/>
          <w:u w:val="single"/>
        </w:rPr>
        <w:t>后的 1 天内开工，然后一直保持合同工</w:t>
      </w:r>
      <w:proofErr w:type="gramStart"/>
      <w:r>
        <w:rPr>
          <w:rFonts w:ascii="宋体" w:hAnsi="宋体" w:hint="eastAsia"/>
          <w:u w:val="single"/>
        </w:rPr>
        <w:t>程连续</w:t>
      </w:r>
      <w:proofErr w:type="gramEnd"/>
      <w:r>
        <w:rPr>
          <w:rFonts w:ascii="宋体" w:hAnsi="宋体" w:hint="eastAsia"/>
          <w:u w:val="single"/>
        </w:rPr>
        <w:t>均衡施工，直至其被改变为止。实际开工时间以发包人或监理单位书面进场通知所载明时间为准。</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7.3.2开工通知</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因发包人原因造成监理人未能在计划开工日期之日起</w:t>
      </w:r>
      <w:r>
        <w:rPr>
          <w:rFonts w:ascii="宋体" w:hAnsi="宋体" w:hint="eastAsia"/>
          <w:u w:val="single"/>
        </w:rPr>
        <w:t>90</w:t>
      </w:r>
      <w:r>
        <w:rPr>
          <w:rFonts w:ascii="宋体" w:hAnsi="宋体" w:hint="eastAsia"/>
          <w:kern w:val="2"/>
        </w:rPr>
        <w:t>天内发出开工通知的，承包人有权提出价格调整要求，或者解除合同。</w:t>
      </w:r>
    </w:p>
    <w:bookmarkEnd w:id="599"/>
    <w:bookmarkEnd w:id="600"/>
    <w:bookmarkEnd w:id="601"/>
    <w:bookmarkEnd w:id="602"/>
    <w:bookmarkEnd w:id="603"/>
    <w:bookmarkEnd w:id="604"/>
    <w:bookmarkEnd w:id="605"/>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7.4 测量放线</w:t>
      </w:r>
    </w:p>
    <w:p w:rsidR="00E630AC" w:rsidRDefault="00374ABF">
      <w:pPr>
        <w:autoSpaceDE/>
        <w:adjustRightInd/>
        <w:spacing w:line="360" w:lineRule="auto"/>
        <w:ind w:firstLineChars="200" w:firstLine="420"/>
        <w:rPr>
          <w:rFonts w:ascii="宋体" w:hAnsi="宋体"/>
          <w:kern w:val="2"/>
          <w:u w:val="single"/>
        </w:rPr>
      </w:pPr>
      <w:r>
        <w:rPr>
          <w:rFonts w:ascii="宋体" w:hAnsi="宋体" w:hint="eastAsia"/>
          <w:kern w:val="2"/>
        </w:rPr>
        <w:t>7.4.1发包人通过监理人向承包人提供测量基准点、基准线和水准点及其书面资料的期限：</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7</w:t>
      </w:r>
      <w:bookmarkStart w:id="606" w:name="_Toc297216175"/>
      <w:bookmarkStart w:id="607" w:name="_Toc303539125"/>
      <w:bookmarkStart w:id="608" w:name="_Toc304295546"/>
      <w:bookmarkStart w:id="609" w:name="_Toc300934968"/>
      <w:bookmarkStart w:id="610" w:name="_Toc312677484"/>
      <w:bookmarkStart w:id="611" w:name="_Toc312678010"/>
      <w:bookmarkStart w:id="612" w:name="_Toc297123516"/>
      <w:r>
        <w:rPr>
          <w:rFonts w:ascii="宋体" w:hAnsi="宋体" w:hint="eastAsia"/>
          <w:kern w:val="2"/>
        </w:rPr>
        <w:t>.5 工期延误</w:t>
      </w:r>
    </w:p>
    <w:bookmarkEnd w:id="606"/>
    <w:bookmarkEnd w:id="607"/>
    <w:bookmarkEnd w:id="608"/>
    <w:bookmarkEnd w:id="609"/>
    <w:bookmarkEnd w:id="610"/>
    <w:bookmarkEnd w:id="611"/>
    <w:bookmarkEnd w:id="612"/>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7.5.1 因发包人原因导致工期延误</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（7）因发包人原因导致工期延误的其他情形：</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7</w:t>
      </w:r>
      <w:bookmarkStart w:id="613" w:name="_Toc312678012"/>
      <w:bookmarkStart w:id="614" w:name="_Toc312677486"/>
      <w:bookmarkStart w:id="615" w:name="_Toc318581169"/>
      <w:bookmarkStart w:id="616" w:name="_Toc304295548"/>
      <w:bookmarkStart w:id="617" w:name="_Toc303539127"/>
      <w:bookmarkStart w:id="618" w:name="_Toc297123518"/>
      <w:bookmarkStart w:id="619" w:name="_Toc297216177"/>
      <w:bookmarkStart w:id="620" w:name="_Toc300934970"/>
      <w:r>
        <w:rPr>
          <w:rFonts w:ascii="宋体" w:hAnsi="宋体" w:hint="eastAsia"/>
          <w:kern w:val="2"/>
        </w:rPr>
        <w:t>.5.2 因承包人原因导致工期延误</w:t>
      </w:r>
    </w:p>
    <w:bookmarkEnd w:id="613"/>
    <w:bookmarkEnd w:id="614"/>
    <w:bookmarkEnd w:id="615"/>
    <w:p w:rsidR="00E630AC" w:rsidRDefault="00374ABF">
      <w:pPr>
        <w:autoSpaceDE/>
        <w:adjustRightInd/>
        <w:spacing w:line="360" w:lineRule="auto"/>
        <w:ind w:firstLineChars="200" w:firstLine="420"/>
        <w:rPr>
          <w:rFonts w:ascii="宋体" w:hAnsi="宋体"/>
          <w:u w:val="single"/>
        </w:rPr>
      </w:pPr>
      <w:r>
        <w:rPr>
          <w:rFonts w:ascii="宋体" w:hAnsi="宋体" w:hint="eastAsia"/>
          <w:kern w:val="2"/>
        </w:rPr>
        <w:t>因</w:t>
      </w:r>
      <w:bookmarkStart w:id="621" w:name="_Toc312678013"/>
      <w:bookmarkStart w:id="622" w:name="_Toc312677487"/>
      <w:bookmarkStart w:id="623" w:name="_Toc318581170"/>
      <w:r>
        <w:rPr>
          <w:rFonts w:ascii="宋体" w:hAnsi="宋体" w:hint="eastAsia"/>
          <w:kern w:val="2"/>
        </w:rPr>
        <w:t>承包人原因造成工期延误，逾期竣工违约金的计算方法为：</w:t>
      </w:r>
      <w:r>
        <w:rPr>
          <w:rFonts w:ascii="宋体" w:hAnsi="宋体" w:hint="eastAsia"/>
          <w:u w:val="single"/>
        </w:rPr>
        <w:t>每</w:t>
      </w:r>
      <w:proofErr w:type="gramStart"/>
      <w:r>
        <w:rPr>
          <w:rFonts w:ascii="宋体" w:hAnsi="宋体" w:hint="eastAsia"/>
          <w:u w:val="single"/>
        </w:rPr>
        <w:t>日历天</w:t>
      </w:r>
      <w:proofErr w:type="gramEnd"/>
      <w:r>
        <w:rPr>
          <w:rFonts w:ascii="宋体" w:hAnsi="宋体" w:hint="eastAsia"/>
          <w:u w:val="single"/>
        </w:rPr>
        <w:t>应赔付额度为人民币 500元。</w:t>
      </w:r>
      <w:bookmarkEnd w:id="616"/>
      <w:bookmarkEnd w:id="617"/>
      <w:bookmarkEnd w:id="618"/>
      <w:bookmarkEnd w:id="619"/>
      <w:bookmarkEnd w:id="620"/>
      <w:bookmarkEnd w:id="621"/>
      <w:bookmarkEnd w:id="622"/>
    </w:p>
    <w:bookmarkEnd w:id="623"/>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因承包人原因造成工期延误，逾</w:t>
      </w:r>
      <w:bookmarkStart w:id="624" w:name="_Toc312678014"/>
      <w:bookmarkStart w:id="625" w:name="_Toc318581171"/>
      <w:r>
        <w:rPr>
          <w:rFonts w:ascii="宋体" w:hAnsi="宋体" w:hint="eastAsia"/>
          <w:kern w:val="2"/>
        </w:rPr>
        <w:t>期竣工违约金的上限：</w:t>
      </w:r>
      <w:r>
        <w:rPr>
          <w:rFonts w:ascii="宋体" w:hAnsi="宋体" w:hint="eastAsia"/>
          <w:u w:val="single"/>
        </w:rPr>
        <w:t>合同总额的5%。</w:t>
      </w:r>
    </w:p>
    <w:bookmarkEnd w:id="624"/>
    <w:bookmarkEnd w:id="625"/>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7</w:t>
      </w:r>
      <w:bookmarkStart w:id="626" w:name="_Toc312678015"/>
      <w:bookmarkStart w:id="627" w:name="_Toc303539128"/>
      <w:bookmarkStart w:id="628" w:name="_Toc304295549"/>
      <w:bookmarkStart w:id="629" w:name="_Toc297216178"/>
      <w:bookmarkStart w:id="630" w:name="_Toc297123519"/>
      <w:bookmarkStart w:id="631" w:name="_Toc300934971"/>
      <w:r>
        <w:rPr>
          <w:rFonts w:ascii="宋体" w:hAnsi="宋体" w:hint="eastAsia"/>
          <w:kern w:val="2"/>
        </w:rPr>
        <w:t>.6 不</w:t>
      </w:r>
      <w:bookmarkEnd w:id="626"/>
      <w:bookmarkEnd w:id="627"/>
      <w:bookmarkEnd w:id="628"/>
      <w:bookmarkEnd w:id="629"/>
      <w:bookmarkEnd w:id="630"/>
      <w:bookmarkEnd w:id="631"/>
      <w:r>
        <w:rPr>
          <w:rFonts w:ascii="宋体" w:hAnsi="宋体" w:hint="eastAsia"/>
          <w:kern w:val="2"/>
        </w:rPr>
        <w:t>利物质条件</w:t>
      </w:r>
    </w:p>
    <w:p w:rsidR="00E630AC" w:rsidRDefault="00374ABF">
      <w:pPr>
        <w:autoSpaceDE/>
        <w:adjustRightInd/>
        <w:spacing w:line="360" w:lineRule="auto"/>
        <w:ind w:firstLineChars="200" w:firstLine="420"/>
        <w:rPr>
          <w:rFonts w:ascii="宋体" w:hAnsi="宋体"/>
          <w:kern w:val="2"/>
        </w:rPr>
      </w:pPr>
      <w:bookmarkStart w:id="632" w:name="_Toc300934972"/>
      <w:bookmarkStart w:id="633" w:name="_Toc312678016"/>
      <w:bookmarkStart w:id="634" w:name="_Toc318581172"/>
      <w:bookmarkStart w:id="635" w:name="_Toc304295550"/>
      <w:bookmarkStart w:id="636" w:name="_Toc297216179"/>
      <w:bookmarkStart w:id="637" w:name="_Toc303539129"/>
      <w:bookmarkStart w:id="638" w:name="_Toc297123520"/>
      <w:r>
        <w:rPr>
          <w:rFonts w:ascii="宋体" w:hAnsi="宋体" w:hint="eastAsia"/>
          <w:kern w:val="2"/>
        </w:rPr>
        <w:t>不利物质条件的其他情形和有关约定：</w:t>
      </w:r>
      <w:r>
        <w:rPr>
          <w:rFonts w:ascii="宋体" w:hAnsi="宋体" w:hint="eastAsia"/>
          <w:kern w:val="2"/>
          <w:u w:val="single"/>
        </w:rPr>
        <w:t>/</w:t>
      </w:r>
      <w:r>
        <w:rPr>
          <w:rFonts w:ascii="宋体" w:hAnsi="宋体" w:hint="eastAsia"/>
          <w:kern w:val="2"/>
        </w:rPr>
        <w:t>。</w:t>
      </w:r>
    </w:p>
    <w:bookmarkEnd w:id="632"/>
    <w:bookmarkEnd w:id="633"/>
    <w:bookmarkEnd w:id="634"/>
    <w:bookmarkEnd w:id="635"/>
    <w:bookmarkEnd w:id="636"/>
    <w:bookmarkEnd w:id="637"/>
    <w:bookmarkEnd w:id="638"/>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7</w:t>
      </w:r>
      <w:bookmarkStart w:id="639" w:name="_Toc300934973"/>
      <w:bookmarkStart w:id="640" w:name="_Toc303539130"/>
      <w:bookmarkStart w:id="641" w:name="_Toc312678017"/>
      <w:bookmarkStart w:id="642" w:name="_Toc297123521"/>
      <w:bookmarkStart w:id="643" w:name="_Toc297216180"/>
      <w:bookmarkStart w:id="644" w:name="_Toc304295551"/>
      <w:r>
        <w:rPr>
          <w:rFonts w:ascii="宋体" w:hAnsi="宋体" w:hint="eastAsia"/>
          <w:kern w:val="2"/>
        </w:rPr>
        <w:t>.7异常恶劣的气候条件</w:t>
      </w:r>
    </w:p>
    <w:bookmarkEnd w:id="639"/>
    <w:bookmarkEnd w:id="640"/>
    <w:bookmarkEnd w:id="641"/>
    <w:bookmarkEnd w:id="642"/>
    <w:bookmarkEnd w:id="643"/>
    <w:bookmarkEnd w:id="644"/>
    <w:p w:rsidR="00E630AC" w:rsidRDefault="00374ABF">
      <w:pPr>
        <w:autoSpaceDE/>
        <w:adjustRightInd/>
        <w:spacing w:line="360" w:lineRule="auto"/>
        <w:ind w:firstLineChars="200" w:firstLine="420"/>
        <w:rPr>
          <w:rFonts w:ascii="宋体" w:hAnsi="宋体"/>
          <w:u w:val="single"/>
        </w:rPr>
      </w:pPr>
      <w:r>
        <w:rPr>
          <w:rFonts w:ascii="宋体" w:hAnsi="宋体" w:hint="eastAsia"/>
          <w:kern w:val="2"/>
        </w:rPr>
        <w:t>发包人和承包人同意以下情形视为异常恶劣的气候条件：</w:t>
      </w:r>
      <w:r>
        <w:rPr>
          <w:rFonts w:ascii="宋体" w:hAnsi="宋体" w:hint="eastAsia"/>
          <w:u w:val="single"/>
        </w:rPr>
        <w:t>按国家气象部门发布信息为准</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7.9 提前竣工的奖励</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lastRenderedPageBreak/>
        <w:t>7.9.2提前竣工的奖励：</w:t>
      </w:r>
      <w:r>
        <w:rPr>
          <w:rFonts w:ascii="宋体" w:hAnsi="宋体" w:hint="eastAsia"/>
          <w:u w:val="single"/>
        </w:rPr>
        <w:t>无。</w:t>
      </w:r>
    </w:p>
    <w:p w:rsidR="00E630AC" w:rsidRDefault="00374ABF">
      <w:pPr>
        <w:keepNext/>
        <w:keepLines/>
        <w:autoSpaceDE/>
        <w:adjustRightInd/>
        <w:spacing w:line="360" w:lineRule="auto"/>
        <w:jc w:val="both"/>
        <w:outlineLvl w:val="3"/>
        <w:rPr>
          <w:rFonts w:ascii="宋体" w:hAnsi="宋体"/>
          <w:bCs/>
          <w:kern w:val="2"/>
        </w:rPr>
      </w:pPr>
      <w:bookmarkStart w:id="645" w:name="_Toc351203640"/>
      <w:r>
        <w:rPr>
          <w:rFonts w:ascii="宋体" w:hAnsi="宋体" w:hint="eastAsia"/>
          <w:bCs/>
          <w:kern w:val="2"/>
        </w:rPr>
        <w:t>8. 材料与设备</w:t>
      </w:r>
      <w:bookmarkEnd w:id="645"/>
    </w:p>
    <w:bookmarkEnd w:id="580"/>
    <w:bookmarkEnd w:id="581"/>
    <w:bookmarkEnd w:id="582"/>
    <w:bookmarkEnd w:id="583"/>
    <w:bookmarkEnd w:id="584"/>
    <w:bookmarkEnd w:id="585"/>
    <w:bookmarkEnd w:id="586"/>
    <w:bookmarkEnd w:id="587"/>
    <w:bookmarkEnd w:id="588"/>
    <w:bookmarkEnd w:id="589"/>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8</w:t>
      </w:r>
      <w:bookmarkStart w:id="646" w:name="_Toc297123527"/>
      <w:bookmarkStart w:id="647" w:name="_Toc312678019"/>
      <w:bookmarkStart w:id="648" w:name="_Toc312677493"/>
      <w:bookmarkStart w:id="649" w:name="_Toc303539136"/>
      <w:bookmarkStart w:id="650" w:name="_Toc300934979"/>
      <w:bookmarkStart w:id="651" w:name="_Toc296944506"/>
      <w:bookmarkStart w:id="652" w:name="_Toc297048353"/>
      <w:bookmarkStart w:id="653" w:name="_Toc296891207"/>
      <w:bookmarkStart w:id="654" w:name="_Toc296890995"/>
      <w:bookmarkStart w:id="655" w:name="_Toc304295556"/>
      <w:bookmarkStart w:id="656" w:name="_Toc297216186"/>
      <w:bookmarkStart w:id="657" w:name="_Toc296503167"/>
      <w:bookmarkStart w:id="658" w:name="_Toc296347166"/>
      <w:bookmarkStart w:id="659" w:name="_Toc296346668"/>
      <w:bookmarkStart w:id="660" w:name="_Toc297120467"/>
      <w:bookmarkStart w:id="661" w:name="_Toc292559877"/>
      <w:bookmarkStart w:id="662" w:name="_Toc292559372"/>
      <w:bookmarkStart w:id="663" w:name="_Toc280868654"/>
      <w:bookmarkStart w:id="664" w:name="_Toc280868655"/>
      <w:bookmarkStart w:id="665" w:name="_Toc267251424"/>
      <w:bookmarkStart w:id="666" w:name="_Toc280868656"/>
      <w:r>
        <w:rPr>
          <w:rFonts w:ascii="宋体" w:hAnsi="宋体" w:hint="eastAsia"/>
          <w:kern w:val="2"/>
        </w:rPr>
        <w:t>.4材料与工程设备的保管与使用</w:t>
      </w:r>
    </w:p>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8</w:t>
      </w:r>
      <w:bookmarkStart w:id="667" w:name="_Toc292559878"/>
      <w:bookmarkStart w:id="668" w:name="_Toc292559373"/>
      <w:bookmarkStart w:id="669" w:name="_Toc296890996"/>
      <w:bookmarkStart w:id="670" w:name="_Toc297216187"/>
      <w:bookmarkStart w:id="671" w:name="_Toc312677494"/>
      <w:bookmarkStart w:id="672" w:name="_Toc296891208"/>
      <w:bookmarkStart w:id="673" w:name="_Toc297123528"/>
      <w:bookmarkStart w:id="674" w:name="_Toc300934980"/>
      <w:bookmarkStart w:id="675" w:name="_Toc304295557"/>
      <w:bookmarkStart w:id="676" w:name="_Toc296944507"/>
      <w:bookmarkStart w:id="677" w:name="_Toc312678020"/>
      <w:bookmarkStart w:id="678" w:name="_Toc303539137"/>
      <w:bookmarkStart w:id="679" w:name="_Toc297048354"/>
      <w:bookmarkStart w:id="680" w:name="_Toc296503168"/>
      <w:bookmarkStart w:id="681" w:name="_Toc296347167"/>
      <w:bookmarkStart w:id="682" w:name="_Toc296346669"/>
      <w:bookmarkStart w:id="683" w:name="_Toc318581173"/>
      <w:bookmarkStart w:id="684" w:name="_Toc297120468"/>
      <w:r>
        <w:rPr>
          <w:rFonts w:ascii="宋体" w:hAnsi="宋体" w:hint="eastAsia"/>
          <w:kern w:val="2"/>
        </w:rPr>
        <w:t>.4.1发包人供应的材料设备的保管费用的承担：</w:t>
      </w:r>
      <w:r>
        <w:rPr>
          <w:rFonts w:ascii="宋体" w:hAnsi="宋体" w:hint="eastAsia"/>
          <w:u w:val="single"/>
        </w:rPr>
        <w:t>承包人承担。</w:t>
      </w:r>
      <w:bookmarkEnd w:id="667"/>
      <w:bookmarkEnd w:id="668"/>
    </w:p>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8.6 样品</w:t>
      </w:r>
    </w:p>
    <w:p w:rsidR="00E630AC" w:rsidRDefault="00374ABF">
      <w:pPr>
        <w:spacing w:line="360" w:lineRule="auto"/>
        <w:ind w:firstLineChars="200" w:firstLine="420"/>
        <w:rPr>
          <w:rFonts w:ascii="宋体" w:hAnsi="宋体"/>
        </w:rPr>
      </w:pPr>
      <w:r>
        <w:rPr>
          <w:rFonts w:ascii="宋体" w:hAnsi="宋体" w:hint="eastAsia"/>
        </w:rPr>
        <w:t>8.6.1</w:t>
      </w:r>
      <w:r>
        <w:rPr>
          <w:rFonts w:ascii="宋体" w:hAnsi="宋体" w:hint="eastAsia"/>
        </w:rPr>
        <w:tab/>
        <w:t>样品的报送与封存</w:t>
      </w:r>
    </w:p>
    <w:p w:rsidR="00E630AC" w:rsidRDefault="00374ABF">
      <w:pPr>
        <w:spacing w:line="360" w:lineRule="auto"/>
        <w:ind w:firstLineChars="200" w:firstLine="420"/>
        <w:rPr>
          <w:rFonts w:ascii="宋体" w:hAnsi="宋体"/>
          <w:kern w:val="2"/>
          <w:u w:val="single"/>
        </w:rPr>
      </w:pPr>
      <w:r>
        <w:rPr>
          <w:rFonts w:ascii="宋体" w:hAnsi="宋体" w:hint="eastAsia"/>
        </w:rPr>
        <w:t>需要承包人报送样品的材料或工程设备，样品的种类、名称、规格、数量要求：</w:t>
      </w:r>
      <w:r>
        <w:rPr>
          <w:rFonts w:ascii="宋体" w:hAnsi="宋体" w:hint="eastAsia"/>
          <w:kern w:val="2"/>
          <w:u w:val="single"/>
        </w:rPr>
        <w:t xml:space="preserve">                                          </w:t>
      </w:r>
    </w:p>
    <w:p w:rsidR="00E630AC" w:rsidRDefault="00374ABF">
      <w:pPr>
        <w:spacing w:line="360" w:lineRule="auto"/>
        <w:rPr>
          <w:rFonts w:ascii="宋体" w:hAnsi="宋体"/>
          <w:kern w:val="2"/>
        </w:rPr>
      </w:pP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8.8 施工设备和临时设施</w:t>
      </w:r>
    </w:p>
    <w:p w:rsidR="00E630AC" w:rsidRDefault="00374ABF">
      <w:pPr>
        <w:spacing w:line="360" w:lineRule="auto"/>
        <w:ind w:firstLineChars="200" w:firstLine="420"/>
        <w:rPr>
          <w:rFonts w:ascii="宋体" w:hAnsi="宋体"/>
          <w:kern w:val="2"/>
        </w:rPr>
      </w:pPr>
      <w:r>
        <w:rPr>
          <w:rFonts w:ascii="宋体" w:hAnsi="宋体" w:hint="eastAsia"/>
          <w:kern w:val="2"/>
        </w:rPr>
        <w:t>8.8.1 承包人提供的施工设备和临时设施</w:t>
      </w:r>
    </w:p>
    <w:p w:rsidR="00E630AC" w:rsidRDefault="00374ABF">
      <w:pPr>
        <w:spacing w:line="360" w:lineRule="auto"/>
        <w:ind w:firstLineChars="200" w:firstLine="420"/>
        <w:rPr>
          <w:rFonts w:ascii="宋体" w:hAnsi="宋体"/>
          <w:kern w:val="2"/>
        </w:rPr>
      </w:pPr>
      <w:r>
        <w:rPr>
          <w:rFonts w:ascii="宋体" w:hAnsi="宋体" w:hint="eastAsia"/>
          <w:kern w:val="2"/>
        </w:rPr>
        <w:t>关于修建临时设施费用承担的约定：</w:t>
      </w:r>
      <w:r>
        <w:rPr>
          <w:rFonts w:ascii="宋体" w:hAnsi="宋体" w:hint="eastAsia"/>
          <w:u w:val="single"/>
        </w:rPr>
        <w:t>承包人承担。</w:t>
      </w:r>
    </w:p>
    <w:p w:rsidR="00E630AC" w:rsidRDefault="00374ABF">
      <w:pPr>
        <w:keepNext/>
        <w:keepLines/>
        <w:autoSpaceDE/>
        <w:adjustRightInd/>
        <w:spacing w:line="360" w:lineRule="auto"/>
        <w:jc w:val="both"/>
        <w:outlineLvl w:val="3"/>
        <w:rPr>
          <w:rFonts w:ascii="宋体" w:hAnsi="宋体"/>
          <w:bCs/>
          <w:kern w:val="2"/>
        </w:rPr>
      </w:pPr>
      <w:bookmarkStart w:id="685" w:name="_Toc351203641"/>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Pr>
          <w:rFonts w:ascii="宋体" w:hAnsi="宋体" w:hint="eastAsia"/>
          <w:bCs/>
          <w:kern w:val="2"/>
        </w:rPr>
        <w:t>9</w:t>
      </w:r>
      <w:bookmarkStart w:id="686" w:name="_Toc300934982"/>
      <w:bookmarkStart w:id="687" w:name="_Toc297123533"/>
      <w:bookmarkStart w:id="688" w:name="_Toc297216192"/>
      <w:bookmarkStart w:id="689" w:name="_Toc312677495"/>
      <w:bookmarkStart w:id="690" w:name="_Toc312678021"/>
      <w:bookmarkStart w:id="691" w:name="_Toc304295559"/>
      <w:bookmarkStart w:id="692" w:name="_Toc303539139"/>
      <w:bookmarkStart w:id="693" w:name="_Toc296944512"/>
      <w:bookmarkStart w:id="694" w:name="_Toc296347172"/>
      <w:bookmarkStart w:id="695" w:name="_Toc292559378"/>
      <w:bookmarkStart w:id="696" w:name="_Toc296346674"/>
      <w:bookmarkStart w:id="697" w:name="_Toc267251428"/>
      <w:bookmarkStart w:id="698" w:name="_Toc292559883"/>
      <w:bookmarkStart w:id="699" w:name="_Toc296891001"/>
      <w:bookmarkStart w:id="700" w:name="_Toc297048359"/>
      <w:bookmarkStart w:id="701" w:name="_Toc296891213"/>
      <w:bookmarkStart w:id="702" w:name="_Toc267251427"/>
      <w:bookmarkStart w:id="703" w:name="_Toc296503173"/>
      <w:bookmarkStart w:id="704" w:name="_Toc297120473"/>
      <w:bookmarkEnd w:id="664"/>
      <w:bookmarkEnd w:id="665"/>
      <w:bookmarkEnd w:id="666"/>
      <w:r>
        <w:rPr>
          <w:rFonts w:ascii="宋体" w:hAnsi="宋体" w:hint="eastAsia"/>
          <w:bCs/>
          <w:kern w:val="2"/>
        </w:rPr>
        <w:t>. 试验与检验</w:t>
      </w:r>
      <w:bookmarkEnd w:id="685"/>
    </w:p>
    <w:bookmarkEnd w:id="686"/>
    <w:bookmarkEnd w:id="687"/>
    <w:bookmarkEnd w:id="688"/>
    <w:bookmarkEnd w:id="689"/>
    <w:bookmarkEnd w:id="690"/>
    <w:bookmarkEnd w:id="691"/>
    <w:bookmarkEnd w:id="692"/>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9</w:t>
      </w:r>
      <w:bookmarkStart w:id="705" w:name="_Toc312677496"/>
      <w:bookmarkStart w:id="706" w:name="_Toc303539140"/>
      <w:bookmarkStart w:id="707" w:name="_Toc297123534"/>
      <w:bookmarkStart w:id="708" w:name="_Toc304295560"/>
      <w:bookmarkStart w:id="709" w:name="_Toc312678022"/>
      <w:bookmarkStart w:id="710" w:name="_Toc297216193"/>
      <w:bookmarkStart w:id="711" w:name="_Toc300934983"/>
      <w:r>
        <w:rPr>
          <w:rFonts w:ascii="宋体" w:hAnsi="宋体" w:hint="eastAsia"/>
          <w:kern w:val="2"/>
        </w:rPr>
        <w:t>.1试验设备与试验人员</w:t>
      </w:r>
    </w:p>
    <w:bookmarkEnd w:id="705"/>
    <w:bookmarkEnd w:id="706"/>
    <w:bookmarkEnd w:id="707"/>
    <w:bookmarkEnd w:id="708"/>
    <w:bookmarkEnd w:id="709"/>
    <w:bookmarkEnd w:id="710"/>
    <w:bookmarkEnd w:id="711"/>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9</w:t>
      </w:r>
      <w:bookmarkStart w:id="712" w:name="_Toc300934984"/>
      <w:bookmarkStart w:id="713" w:name="_Toc312678023"/>
      <w:bookmarkStart w:id="714" w:name="_Toc297123535"/>
      <w:bookmarkStart w:id="715" w:name="_Toc303539141"/>
      <w:bookmarkStart w:id="716" w:name="_Toc304295561"/>
      <w:bookmarkStart w:id="717" w:name="_Toc297216194"/>
      <w:bookmarkStart w:id="718" w:name="_Toc312677497"/>
      <w:bookmarkStart w:id="719" w:name="_Toc318581174"/>
      <w:r>
        <w:rPr>
          <w:rFonts w:ascii="宋体" w:hAnsi="宋体" w:hint="eastAsia"/>
          <w:kern w:val="2"/>
        </w:rPr>
        <w:t>.1.2 试验设备</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施工现场需要配置的试验场所：</w:t>
      </w:r>
      <w:bookmarkStart w:id="720" w:name="_Toc303539142"/>
      <w:bookmarkStart w:id="721" w:name="_Toc297123536"/>
      <w:bookmarkStart w:id="722" w:name="_Toc304295562"/>
      <w:bookmarkStart w:id="723" w:name="_Toc300934985"/>
      <w:bookmarkStart w:id="724" w:name="_Toc297216195"/>
      <w:bookmarkStart w:id="725" w:name="_Toc312678024"/>
      <w:bookmarkStart w:id="726" w:name="_Toc312677498"/>
      <w:bookmarkEnd w:id="712"/>
      <w:bookmarkEnd w:id="713"/>
      <w:bookmarkEnd w:id="714"/>
      <w:bookmarkEnd w:id="715"/>
      <w:bookmarkEnd w:id="716"/>
      <w:bookmarkEnd w:id="717"/>
      <w:bookmarkEnd w:id="718"/>
      <w:r>
        <w:rPr>
          <w:rFonts w:ascii="宋体" w:hAnsi="宋体" w:hint="eastAsia"/>
          <w:kern w:val="2"/>
          <w:u w:val="single"/>
        </w:rPr>
        <w:t>/</w:t>
      </w:r>
      <w:r>
        <w:rPr>
          <w:rFonts w:ascii="宋体" w:hAnsi="宋体" w:hint="eastAsia"/>
          <w:kern w:val="2"/>
        </w:rPr>
        <w:t xml:space="preserve">。 </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施工现场需要配备的试验设备：</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施工现场需要具备的其他试验条件：</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 xml:space="preserve">9.4 现场工艺试验 </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现场工艺试验的有关约定：</w:t>
      </w:r>
      <w:r>
        <w:rPr>
          <w:rFonts w:ascii="宋体" w:hAnsi="宋体" w:hint="eastAsia"/>
          <w:kern w:val="2"/>
          <w:u w:val="single"/>
        </w:rPr>
        <w:t>/</w:t>
      </w:r>
      <w:r>
        <w:rPr>
          <w:rFonts w:ascii="宋体" w:hAnsi="宋体" w:hint="eastAsia"/>
          <w:kern w:val="2"/>
        </w:rPr>
        <w:t>。</w:t>
      </w:r>
    </w:p>
    <w:p w:rsidR="00E630AC" w:rsidRDefault="00374ABF">
      <w:pPr>
        <w:keepNext/>
        <w:keepLines/>
        <w:autoSpaceDE/>
        <w:adjustRightInd/>
        <w:spacing w:line="360" w:lineRule="auto"/>
        <w:jc w:val="both"/>
        <w:outlineLvl w:val="3"/>
        <w:rPr>
          <w:rFonts w:ascii="宋体" w:hAnsi="宋体"/>
          <w:bCs/>
          <w:kern w:val="2"/>
        </w:rPr>
      </w:pPr>
      <w:bookmarkStart w:id="727" w:name="_Toc351203642"/>
      <w:bookmarkEnd w:id="719"/>
      <w:bookmarkEnd w:id="720"/>
      <w:bookmarkEnd w:id="721"/>
      <w:bookmarkEnd w:id="722"/>
      <w:bookmarkEnd w:id="723"/>
      <w:bookmarkEnd w:id="724"/>
      <w:bookmarkEnd w:id="725"/>
      <w:bookmarkEnd w:id="726"/>
      <w:r>
        <w:rPr>
          <w:rFonts w:ascii="宋体" w:hAnsi="宋体" w:hint="eastAsia"/>
          <w:bCs/>
          <w:kern w:val="2"/>
        </w:rPr>
        <w:t>1</w:t>
      </w:r>
      <w:bookmarkStart w:id="728" w:name="_Toc292559903"/>
      <w:bookmarkStart w:id="729" w:name="_Toc296891233"/>
      <w:bookmarkStart w:id="730" w:name="_Toc297123540"/>
      <w:bookmarkStart w:id="731" w:name="_Toc296347192"/>
      <w:bookmarkStart w:id="732" w:name="_Toc296346694"/>
      <w:bookmarkStart w:id="733" w:name="_Toc304295566"/>
      <w:bookmarkStart w:id="734" w:name="_Toc297216199"/>
      <w:bookmarkStart w:id="735" w:name="_Toc303539146"/>
      <w:bookmarkStart w:id="736" w:name="_Toc297120493"/>
      <w:bookmarkStart w:id="737" w:name="_Toc296891021"/>
      <w:bookmarkStart w:id="738" w:name="_Toc297048379"/>
      <w:bookmarkStart w:id="739" w:name="_Toc296503193"/>
      <w:bookmarkStart w:id="740" w:name="_Toc300934989"/>
      <w:bookmarkStart w:id="741" w:name="_Toc296944532"/>
      <w:bookmarkStart w:id="742" w:name="_Toc292559398"/>
      <w:bookmarkStart w:id="743" w:name="_Toc312678025"/>
      <w:bookmarkStart w:id="744" w:name="_Toc312677499"/>
      <w:bookmarkStart w:id="745" w:name="_Toc267251437"/>
      <w:bookmarkStart w:id="746" w:name="_Toc267251440"/>
      <w:bookmarkStart w:id="747" w:name="_Toc267251439"/>
      <w:bookmarkStart w:id="748" w:name="_Toc267251433"/>
      <w:bookmarkStart w:id="749" w:name="_Toc267251435"/>
      <w:bookmarkStart w:id="750" w:name="_Toc267251441"/>
      <w:bookmarkStart w:id="751" w:name="_Toc267251442"/>
      <w:bookmarkEnd w:id="693"/>
      <w:bookmarkEnd w:id="694"/>
      <w:bookmarkEnd w:id="695"/>
      <w:bookmarkEnd w:id="696"/>
      <w:bookmarkEnd w:id="697"/>
      <w:bookmarkEnd w:id="698"/>
      <w:bookmarkEnd w:id="699"/>
      <w:bookmarkEnd w:id="700"/>
      <w:bookmarkEnd w:id="701"/>
      <w:bookmarkEnd w:id="702"/>
      <w:bookmarkEnd w:id="703"/>
      <w:bookmarkEnd w:id="704"/>
      <w:r>
        <w:rPr>
          <w:rFonts w:ascii="宋体" w:hAnsi="宋体" w:hint="eastAsia"/>
          <w:bCs/>
          <w:kern w:val="2"/>
        </w:rPr>
        <w:t>0. 变更</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p>
    <w:bookmarkEnd w:id="743"/>
    <w:bookmarkEnd w:id="744"/>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w:t>
      </w:r>
      <w:bookmarkStart w:id="752" w:name="_Toc292559904"/>
      <w:bookmarkStart w:id="753" w:name="_Toc304295567"/>
      <w:bookmarkStart w:id="754" w:name="_Toc292559399"/>
      <w:bookmarkStart w:id="755" w:name="_Toc296503194"/>
      <w:bookmarkStart w:id="756" w:name="_Toc297120494"/>
      <w:bookmarkStart w:id="757" w:name="_Toc300934990"/>
      <w:bookmarkStart w:id="758" w:name="_Toc296891022"/>
      <w:bookmarkStart w:id="759" w:name="_Toc297123541"/>
      <w:bookmarkStart w:id="760" w:name="_Toc297216200"/>
      <w:bookmarkStart w:id="761" w:name="_Toc296944533"/>
      <w:bookmarkStart w:id="762" w:name="_Toc296891234"/>
      <w:bookmarkStart w:id="763" w:name="_Toc296347193"/>
      <w:bookmarkStart w:id="764" w:name="_Toc303539147"/>
      <w:bookmarkStart w:id="765" w:name="_Toc312677500"/>
      <w:bookmarkStart w:id="766" w:name="_Toc296346695"/>
      <w:bookmarkStart w:id="767" w:name="_Toc312678026"/>
      <w:bookmarkStart w:id="768" w:name="_Toc297048380"/>
      <w:r>
        <w:rPr>
          <w:rFonts w:ascii="宋体" w:hAnsi="宋体" w:hint="eastAsia"/>
          <w:kern w:val="2"/>
        </w:rPr>
        <w:t>0.1变更的范围</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关于变更的范围的约定：</w:t>
      </w:r>
      <w:r>
        <w:rPr>
          <w:rFonts w:ascii="宋体" w:hAnsi="宋体" w:hint="eastAsia"/>
          <w:u w:val="single"/>
        </w:rPr>
        <w:t>按通用条款执行。</w:t>
      </w:r>
    </w:p>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10.4 变更估价</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10.4.1 变更估价原则</w:t>
      </w:r>
    </w:p>
    <w:p w:rsidR="00E630AC" w:rsidRDefault="00374ABF">
      <w:pPr>
        <w:autoSpaceDE/>
        <w:adjustRightInd/>
        <w:spacing w:line="360" w:lineRule="auto"/>
        <w:ind w:firstLineChars="200" w:firstLine="420"/>
        <w:rPr>
          <w:rFonts w:ascii="宋体" w:hAnsi="宋体"/>
          <w:kern w:val="2"/>
          <w:u w:val="single"/>
        </w:rPr>
      </w:pPr>
      <w:r>
        <w:rPr>
          <w:rFonts w:ascii="宋体" w:hAnsi="宋体" w:hint="eastAsia"/>
          <w:kern w:val="2"/>
        </w:rPr>
        <w:t>关于变更估价的约定:</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w:t>
      </w:r>
      <w:bookmarkStart w:id="769" w:name="_Toc296891025"/>
      <w:bookmarkStart w:id="770" w:name="_Toc296944536"/>
      <w:bookmarkStart w:id="771" w:name="_Toc296346698"/>
      <w:bookmarkStart w:id="772" w:name="_Toc292559402"/>
      <w:bookmarkStart w:id="773" w:name="_Toc297048383"/>
      <w:bookmarkStart w:id="774" w:name="_Toc297120497"/>
      <w:bookmarkStart w:id="775" w:name="_Toc292559907"/>
      <w:bookmarkStart w:id="776" w:name="_Toc296347196"/>
      <w:bookmarkStart w:id="777" w:name="_Toc296503197"/>
      <w:bookmarkStart w:id="778" w:name="_Toc303539150"/>
      <w:bookmarkStart w:id="779" w:name="_Toc296891237"/>
      <w:bookmarkStart w:id="780" w:name="_Toc300934993"/>
      <w:bookmarkStart w:id="781" w:name="_Toc297123544"/>
      <w:bookmarkStart w:id="782" w:name="_Toc297216203"/>
      <w:bookmarkStart w:id="783" w:name="_Toc312678029"/>
      <w:bookmarkStart w:id="784" w:name="_Toc304295570"/>
      <w:bookmarkStart w:id="785" w:name="_Toc312677503"/>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rPr>
          <w:rFonts w:ascii="宋体" w:hAnsi="宋体" w:hint="eastAsia"/>
          <w:kern w:val="2"/>
        </w:rPr>
        <w:t>0.5承</w:t>
      </w:r>
      <w:bookmarkStart w:id="786" w:name="_Toc300934994"/>
      <w:bookmarkStart w:id="787" w:name="_Toc296891243"/>
      <w:bookmarkStart w:id="788" w:name="_Toc297048389"/>
      <w:bookmarkStart w:id="789" w:name="_Toc292559408"/>
      <w:bookmarkStart w:id="790" w:name="_Toc297120503"/>
      <w:bookmarkStart w:id="791" w:name="_Toc296503203"/>
      <w:bookmarkStart w:id="792" w:name="_Toc296346704"/>
      <w:bookmarkStart w:id="793" w:name="_Toc292559913"/>
      <w:bookmarkStart w:id="794" w:name="_Toc296347202"/>
      <w:bookmarkStart w:id="795" w:name="_Toc296944542"/>
      <w:bookmarkStart w:id="796" w:name="_Toc296891031"/>
      <w:bookmarkStart w:id="797" w:name="_Toc303539151"/>
      <w:bookmarkStart w:id="798" w:name="_Toc297123545"/>
      <w:bookmarkStart w:id="799" w:name="_Toc297216204"/>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Pr>
          <w:rFonts w:ascii="宋体" w:hAnsi="宋体" w:hint="eastAsia"/>
          <w:kern w:val="2"/>
        </w:rPr>
        <w:t>包人的合理化建议</w:t>
      </w:r>
    </w:p>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监理人审查承包人合理化建议的期限：</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发包人审批承包人合理化建议的期限：</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leftChars="228" w:left="479"/>
        <w:rPr>
          <w:rFonts w:ascii="宋体" w:hAnsi="宋体"/>
          <w:kern w:val="2"/>
          <w:u w:val="single"/>
        </w:rPr>
      </w:pPr>
      <w:r>
        <w:rPr>
          <w:rFonts w:ascii="宋体" w:hAnsi="宋体" w:hint="eastAsia"/>
          <w:kern w:val="2"/>
        </w:rPr>
        <w:t>承</w:t>
      </w:r>
      <w:bookmarkStart w:id="800" w:name="_Toc297123546"/>
      <w:bookmarkStart w:id="801" w:name="_Toc292559914"/>
      <w:bookmarkStart w:id="802" w:name="_Toc297120504"/>
      <w:bookmarkStart w:id="803" w:name="_Toc304295571"/>
      <w:bookmarkStart w:id="804" w:name="_Toc296347203"/>
      <w:bookmarkStart w:id="805" w:name="_Toc300934995"/>
      <w:bookmarkStart w:id="806" w:name="_Toc312678030"/>
      <w:bookmarkStart w:id="807" w:name="_Toc296346705"/>
      <w:bookmarkStart w:id="808" w:name="_Toc297048390"/>
      <w:bookmarkStart w:id="809" w:name="_Toc296891032"/>
      <w:bookmarkStart w:id="810" w:name="_Toc318581175"/>
      <w:bookmarkStart w:id="811" w:name="_Toc296503204"/>
      <w:bookmarkStart w:id="812" w:name="_Toc292559409"/>
      <w:bookmarkStart w:id="813" w:name="_Toc303539152"/>
      <w:bookmarkStart w:id="814" w:name="_Toc296944543"/>
      <w:bookmarkStart w:id="815" w:name="_Toc312677504"/>
      <w:bookmarkStart w:id="816" w:name="_Toc296891244"/>
      <w:bookmarkStart w:id="817" w:name="_Toc297216205"/>
      <w:r>
        <w:rPr>
          <w:rFonts w:ascii="宋体" w:hAnsi="宋体" w:hint="eastAsia"/>
          <w:kern w:val="2"/>
        </w:rPr>
        <w:t>包人提出的合理化建议降低了合同价格或者提高了工程经济效益的奖励的方法和金额为：</w:t>
      </w:r>
      <w:r>
        <w:rPr>
          <w:rFonts w:ascii="宋体" w:hAnsi="宋体" w:hint="eastAsia"/>
          <w:kern w:val="2"/>
          <w:u w:val="single"/>
        </w:rPr>
        <w:t>/</w:t>
      </w:r>
      <w:r>
        <w:rPr>
          <w:rFonts w:ascii="宋体" w:hAnsi="宋体" w:hint="eastAsia"/>
          <w:kern w:val="2"/>
        </w:rPr>
        <w:t>。</w:t>
      </w:r>
    </w:p>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1</w:t>
      </w:r>
      <w:bookmarkStart w:id="818" w:name="_Toc296891239"/>
      <w:bookmarkStart w:id="819" w:name="_Toc300934997"/>
      <w:bookmarkStart w:id="820" w:name="_Toc296347198"/>
      <w:bookmarkStart w:id="821" w:name="_Toc292559909"/>
      <w:bookmarkStart w:id="822" w:name="_Toc312677507"/>
      <w:bookmarkStart w:id="823" w:name="_Toc297216207"/>
      <w:bookmarkStart w:id="824" w:name="_Toc297123548"/>
      <w:bookmarkStart w:id="825" w:name="_Toc297048385"/>
      <w:bookmarkStart w:id="826" w:name="_Toc296503199"/>
      <w:bookmarkStart w:id="827" w:name="_Toc296891027"/>
      <w:bookmarkStart w:id="828" w:name="_Toc296944538"/>
      <w:bookmarkStart w:id="829" w:name="_Toc297120499"/>
      <w:bookmarkStart w:id="830" w:name="_Toc296346700"/>
      <w:bookmarkStart w:id="831" w:name="_Toc304295574"/>
      <w:bookmarkStart w:id="832" w:name="_Toc292559404"/>
      <w:bookmarkStart w:id="833" w:name="_Toc303539154"/>
      <w:bookmarkStart w:id="834" w:name="_Toc312678033"/>
      <w:r>
        <w:rPr>
          <w:rFonts w:ascii="宋体" w:hAnsi="宋体" w:hint="eastAsia"/>
          <w:kern w:val="2"/>
        </w:rPr>
        <w:t>0.7 暂估价</w:t>
      </w:r>
    </w:p>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rsidR="00E630AC" w:rsidRDefault="00374ABF">
      <w:pPr>
        <w:autoSpaceDE/>
        <w:adjustRightInd/>
        <w:spacing w:line="360" w:lineRule="auto"/>
        <w:ind w:firstLineChars="200" w:firstLine="420"/>
        <w:rPr>
          <w:rFonts w:ascii="宋体" w:hAnsi="宋体"/>
          <w:kern w:val="2"/>
        </w:rPr>
      </w:pPr>
      <w:r>
        <w:rPr>
          <w:rFonts w:ascii="宋体" w:hAnsi="宋体" w:hint="eastAsia"/>
        </w:rPr>
        <w:t>暂</w:t>
      </w:r>
      <w:bookmarkStart w:id="835" w:name="_Toc312678034"/>
      <w:bookmarkStart w:id="836" w:name="_Toc318581176"/>
      <w:bookmarkStart w:id="837" w:name="_Toc312677508"/>
      <w:r>
        <w:rPr>
          <w:rFonts w:ascii="宋体" w:hAnsi="宋体" w:hint="eastAsia"/>
        </w:rPr>
        <w:t>估价材料和工程设备的明细详见附件11：《</w:t>
      </w:r>
      <w:r>
        <w:rPr>
          <w:rFonts w:ascii="宋体" w:hAnsi="宋体" w:hint="eastAsia"/>
          <w:kern w:val="2"/>
        </w:rPr>
        <w:t>暂估价一览表》</w:t>
      </w:r>
      <w:r>
        <w:rPr>
          <w:rFonts w:ascii="宋体" w:hAnsi="宋体" w:hint="eastAsia"/>
        </w:rPr>
        <w:t>。</w:t>
      </w:r>
    </w:p>
    <w:bookmarkEnd w:id="835"/>
    <w:bookmarkEnd w:id="836"/>
    <w:bookmarkEnd w:id="837"/>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w:t>
      </w:r>
      <w:bookmarkStart w:id="838" w:name="_Toc318581177"/>
      <w:bookmarkStart w:id="839" w:name="_Toc312678035"/>
      <w:bookmarkStart w:id="840" w:name="_Toc312677509"/>
      <w:r>
        <w:rPr>
          <w:rFonts w:ascii="宋体" w:hAnsi="宋体" w:hint="eastAsia"/>
          <w:kern w:val="2"/>
        </w:rPr>
        <w:t>0.7.1 依法必须招标的暂估价项目</w:t>
      </w:r>
    </w:p>
    <w:bookmarkEnd w:id="838"/>
    <w:bookmarkEnd w:id="839"/>
    <w:bookmarkEnd w:id="840"/>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对于依法必须招标的暂估价项目的确认和批准</w:t>
      </w:r>
      <w:proofErr w:type="gramStart"/>
      <w:r>
        <w:rPr>
          <w:rFonts w:ascii="宋体" w:hAnsi="宋体" w:hint="eastAsia"/>
          <w:kern w:val="2"/>
        </w:rPr>
        <w:t>采取第</w:t>
      </w:r>
      <w:proofErr w:type="gramEnd"/>
      <w:r>
        <w:rPr>
          <w:rFonts w:ascii="宋体" w:hAnsi="宋体" w:hint="eastAsia"/>
          <w:kern w:val="2"/>
          <w:u w:val="single"/>
        </w:rPr>
        <w:t>/</w:t>
      </w:r>
      <w:r>
        <w:rPr>
          <w:rFonts w:ascii="宋体" w:hAnsi="宋体" w:hint="eastAsia"/>
          <w:kern w:val="2"/>
        </w:rPr>
        <w:t>种方式确定。</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10.7.2 不属于依法必须招标的暂估价项目</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对于不属于依法必须招标的暂估价项目的确认和批准</w:t>
      </w:r>
      <w:proofErr w:type="gramStart"/>
      <w:r>
        <w:rPr>
          <w:rFonts w:ascii="宋体" w:hAnsi="宋体" w:hint="eastAsia"/>
          <w:kern w:val="2"/>
        </w:rPr>
        <w:t>采取第</w:t>
      </w:r>
      <w:proofErr w:type="gramEnd"/>
      <w:r>
        <w:rPr>
          <w:rFonts w:ascii="宋体" w:hAnsi="宋体" w:hint="eastAsia"/>
          <w:kern w:val="2"/>
          <w:u w:val="single"/>
        </w:rPr>
        <w:t>/</w:t>
      </w:r>
      <w:r>
        <w:rPr>
          <w:rFonts w:ascii="宋体" w:hAnsi="宋体" w:hint="eastAsia"/>
          <w:kern w:val="2"/>
        </w:rPr>
        <w:t>种方式确定。</w:t>
      </w:r>
    </w:p>
    <w:p w:rsidR="00E630AC" w:rsidRDefault="00374ABF">
      <w:pPr>
        <w:autoSpaceDE/>
        <w:adjustRightInd/>
        <w:spacing w:line="360" w:lineRule="auto"/>
        <w:ind w:firstLineChars="200" w:firstLine="420"/>
        <w:rPr>
          <w:rFonts w:ascii="宋体" w:hAnsi="宋体"/>
        </w:rPr>
      </w:pPr>
      <w:r>
        <w:rPr>
          <w:rFonts w:ascii="宋体" w:hAnsi="宋体" w:hint="eastAsia"/>
          <w:kern w:val="2"/>
        </w:rPr>
        <w:lastRenderedPageBreak/>
        <w:t>第3种方式：</w:t>
      </w:r>
      <w:r>
        <w:rPr>
          <w:rFonts w:ascii="宋体" w:hAnsi="宋体" w:hint="eastAsia"/>
        </w:rPr>
        <w:t>承包人直接实施的暂估价项目</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承包人直接实施的暂估价项目的约定：</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10.8 暂列金额</w:t>
      </w:r>
    </w:p>
    <w:p w:rsidR="00E630AC" w:rsidRDefault="00374ABF">
      <w:pPr>
        <w:spacing w:line="360" w:lineRule="auto"/>
        <w:ind w:firstLineChars="200" w:firstLine="420"/>
        <w:rPr>
          <w:rFonts w:ascii="宋体" w:hAnsi="宋体"/>
        </w:rPr>
      </w:pPr>
      <w:r>
        <w:rPr>
          <w:rFonts w:ascii="宋体" w:hAnsi="宋体" w:hint="eastAsia"/>
        </w:rPr>
        <w:t>合同当事人关于暂列金额使用的约定：</w:t>
      </w:r>
      <w:r>
        <w:rPr>
          <w:rFonts w:ascii="宋体" w:hAnsi="宋体" w:hint="eastAsia"/>
          <w:u w:val="single"/>
        </w:rPr>
        <w:t>按通用条款执行。</w:t>
      </w:r>
    </w:p>
    <w:p w:rsidR="00E630AC" w:rsidRDefault="00374ABF">
      <w:pPr>
        <w:keepNext/>
        <w:keepLines/>
        <w:autoSpaceDE/>
        <w:adjustRightInd/>
        <w:spacing w:line="360" w:lineRule="auto"/>
        <w:jc w:val="both"/>
        <w:outlineLvl w:val="3"/>
        <w:rPr>
          <w:rFonts w:ascii="宋体" w:hAnsi="宋体"/>
          <w:bCs/>
          <w:kern w:val="2"/>
        </w:rPr>
      </w:pPr>
      <w:bookmarkStart w:id="841" w:name="_Toc351203643"/>
      <w:r>
        <w:rPr>
          <w:rFonts w:ascii="宋体" w:hAnsi="宋体" w:hint="eastAsia"/>
          <w:bCs/>
          <w:kern w:val="2"/>
        </w:rPr>
        <w:t>11. 价格调整</w:t>
      </w:r>
      <w:bookmarkEnd w:id="841"/>
    </w:p>
    <w:p w:rsidR="00E630AC" w:rsidRDefault="00374ABF">
      <w:pPr>
        <w:autoSpaceDE/>
        <w:adjustRightInd/>
        <w:spacing w:line="360" w:lineRule="auto"/>
        <w:ind w:firstLineChars="200" w:firstLine="420"/>
        <w:jc w:val="both"/>
        <w:rPr>
          <w:rFonts w:ascii="宋体" w:hAnsi="宋体"/>
          <w:kern w:val="2"/>
        </w:rPr>
      </w:pPr>
      <w:bookmarkStart w:id="842" w:name="_Toc292559406"/>
      <w:bookmarkStart w:id="843" w:name="_Toc297216209"/>
      <w:bookmarkStart w:id="844" w:name="_Toc296891241"/>
      <w:bookmarkStart w:id="845" w:name="_Toc297048387"/>
      <w:bookmarkStart w:id="846" w:name="_Toc300935000"/>
      <w:bookmarkStart w:id="847" w:name="_Toc304295577"/>
      <w:bookmarkStart w:id="848" w:name="_Toc296944540"/>
      <w:bookmarkStart w:id="849" w:name="_Toc296503201"/>
      <w:bookmarkStart w:id="850" w:name="_Toc303539157"/>
      <w:bookmarkStart w:id="851" w:name="_Toc296347200"/>
      <w:bookmarkStart w:id="852" w:name="_Toc296346702"/>
      <w:bookmarkStart w:id="853" w:name="_Toc292559911"/>
      <w:bookmarkStart w:id="854" w:name="_Toc312678039"/>
      <w:bookmarkStart w:id="855" w:name="_Toc297123550"/>
      <w:bookmarkStart w:id="856" w:name="_Toc296891029"/>
      <w:bookmarkStart w:id="857" w:name="_Toc297120501"/>
      <w:r>
        <w:rPr>
          <w:rFonts w:ascii="宋体" w:hAnsi="宋体" w:hint="eastAsia"/>
          <w:kern w:val="2"/>
        </w:rPr>
        <w:t>11.1 市场价格波动引起的调整</w:t>
      </w:r>
    </w:p>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rsidR="00E630AC" w:rsidRDefault="00374ABF">
      <w:pPr>
        <w:autoSpaceDE/>
        <w:adjustRightInd/>
        <w:spacing w:line="360" w:lineRule="auto"/>
        <w:ind w:firstLineChars="200" w:firstLine="420"/>
        <w:rPr>
          <w:rFonts w:ascii="宋体" w:hAnsi="宋体"/>
          <w:kern w:val="2"/>
        </w:rPr>
      </w:pPr>
      <w:r>
        <w:rPr>
          <w:rFonts w:ascii="宋体" w:hAnsi="宋体" w:hint="eastAsia"/>
        </w:rPr>
        <w:t>市场价格波动是否调整合同价格的约定：</w:t>
      </w:r>
      <w:r>
        <w:rPr>
          <w:rFonts w:ascii="宋体" w:hAnsi="宋体" w:hint="eastAsia"/>
          <w:u w:val="single"/>
        </w:rPr>
        <w:t>本项目不调整。</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因市场价格波动调整合同价格，采用以下第</w:t>
      </w:r>
      <w:r>
        <w:rPr>
          <w:rFonts w:ascii="宋体" w:hAnsi="宋体" w:hint="eastAsia"/>
          <w:kern w:val="2"/>
          <w:u w:val="single"/>
        </w:rPr>
        <w:t>/</w:t>
      </w:r>
      <w:r>
        <w:rPr>
          <w:rFonts w:ascii="宋体" w:hAnsi="宋体" w:hint="eastAsia"/>
          <w:kern w:val="2"/>
        </w:rPr>
        <w:t>种方式对合同价格进行调整：</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第1种方式：采用价格指数进行价格调整。</w:t>
      </w:r>
    </w:p>
    <w:p w:rsidR="00E630AC" w:rsidRDefault="00374ABF">
      <w:pPr>
        <w:autoSpaceDE/>
        <w:adjustRightInd/>
        <w:spacing w:line="360" w:lineRule="auto"/>
        <w:ind w:firstLineChars="200" w:firstLine="420"/>
        <w:rPr>
          <w:rFonts w:ascii="宋体" w:hAnsi="宋体"/>
          <w:kern w:val="2"/>
          <w:u w:val="single"/>
        </w:rPr>
      </w:pPr>
      <w:r>
        <w:rPr>
          <w:rFonts w:ascii="宋体" w:hAnsi="宋体" w:hint="eastAsia"/>
          <w:kern w:val="2"/>
        </w:rPr>
        <w:t>关于各可调因子、定值和变值权重，以及基本价格指数及其来源的约定：</w:t>
      </w:r>
      <w:r>
        <w:rPr>
          <w:rFonts w:ascii="宋体" w:hAnsi="宋体" w:hint="eastAsia"/>
          <w:kern w:val="2"/>
          <w:u w:val="single"/>
        </w:rPr>
        <w:t>/</w:t>
      </w:r>
      <w:r>
        <w:rPr>
          <w:rFonts w:ascii="宋体" w:hAnsi="宋体" w:hint="eastAsia"/>
          <w:kern w:val="2"/>
        </w:rPr>
        <w:t xml:space="preserve">；  </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第2种方式：采用造价信息进行价格调整。</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（2）关于基准价格的约定：</w:t>
      </w:r>
      <w:r>
        <w:rPr>
          <w:rFonts w:ascii="宋体" w:hAnsi="宋体" w:hint="eastAsia"/>
          <w:u w:val="single"/>
        </w:rPr>
        <w:t>本项目不调整。</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专用合同条款</w:t>
      </w:r>
      <w:r>
        <w:rPr>
          <w:rFonts w:ascii="宋体" w:hAnsi="宋体" w:cs="宋体" w:hint="eastAsia"/>
          <w:kern w:val="2"/>
        </w:rPr>
        <w:t>①</w:t>
      </w:r>
      <w:r>
        <w:rPr>
          <w:rFonts w:ascii="宋体" w:hAnsi="宋体" w:hint="eastAsia"/>
          <w:kern w:val="2"/>
        </w:rPr>
        <w:t>承包人在已标价工程量清单或预算书中载明的材料单价低于基准价格的：专用合同条款合同履行期间材料</w:t>
      </w:r>
      <w:proofErr w:type="gramStart"/>
      <w:r>
        <w:rPr>
          <w:rFonts w:ascii="宋体" w:hAnsi="宋体" w:hint="eastAsia"/>
          <w:kern w:val="2"/>
        </w:rPr>
        <w:t>单价涨幅</w:t>
      </w:r>
      <w:proofErr w:type="gramEnd"/>
      <w:r>
        <w:rPr>
          <w:rFonts w:ascii="宋体" w:hAnsi="宋体" w:hint="eastAsia"/>
          <w:kern w:val="2"/>
        </w:rPr>
        <w:t>以基准价格为基础超过</w:t>
      </w:r>
      <w:r>
        <w:rPr>
          <w:rFonts w:ascii="宋体" w:hAnsi="宋体" w:hint="eastAsia"/>
          <w:kern w:val="2"/>
          <w:u w:val="single"/>
        </w:rPr>
        <w:t>/</w:t>
      </w:r>
      <w:r>
        <w:rPr>
          <w:rFonts w:ascii="宋体" w:hAnsi="宋体" w:hint="eastAsia"/>
          <w:kern w:val="2"/>
        </w:rPr>
        <w:t>%时，或材料单价跌幅以已标价工程量清单或预算书中载明材料单价为基础超过</w:t>
      </w:r>
      <w:r>
        <w:rPr>
          <w:rFonts w:ascii="宋体" w:hAnsi="宋体" w:hint="eastAsia"/>
          <w:kern w:val="2"/>
          <w:u w:val="single"/>
        </w:rPr>
        <w:t>/</w:t>
      </w:r>
      <w:r>
        <w:rPr>
          <w:rFonts w:ascii="宋体" w:hAnsi="宋体" w:hint="eastAsia"/>
          <w:kern w:val="2"/>
        </w:rPr>
        <w:t>%时，其超过部分据实调整。</w:t>
      </w:r>
    </w:p>
    <w:p w:rsidR="00E630AC" w:rsidRDefault="00374ABF">
      <w:pPr>
        <w:autoSpaceDE/>
        <w:adjustRightInd/>
        <w:spacing w:line="360" w:lineRule="auto"/>
        <w:ind w:firstLineChars="200" w:firstLine="420"/>
        <w:rPr>
          <w:rFonts w:ascii="宋体" w:hAnsi="宋体"/>
          <w:kern w:val="2"/>
        </w:rPr>
      </w:pPr>
      <w:r>
        <w:rPr>
          <w:rFonts w:ascii="宋体" w:hAnsi="宋体" w:cs="宋体" w:hint="eastAsia"/>
          <w:kern w:val="2"/>
        </w:rPr>
        <w:t>②</w:t>
      </w:r>
      <w:r>
        <w:rPr>
          <w:rFonts w:ascii="宋体" w:hAnsi="宋体" w:hint="eastAsia"/>
          <w:kern w:val="2"/>
        </w:rPr>
        <w:t>承包人在已标价工程量清单或预算书中载明的材料单价高于基准价格的：专用合同条款合同履行期间材料单价跌幅以基准价格为基础超过</w:t>
      </w:r>
      <w:r>
        <w:rPr>
          <w:rFonts w:ascii="宋体" w:hAnsi="宋体" w:hint="eastAsia"/>
          <w:kern w:val="2"/>
          <w:u w:val="single"/>
        </w:rPr>
        <w:t>/</w:t>
      </w:r>
      <w:r>
        <w:rPr>
          <w:rFonts w:ascii="宋体" w:hAnsi="宋体" w:hint="eastAsia"/>
          <w:kern w:val="2"/>
        </w:rPr>
        <w:t>%时，材料</w:t>
      </w:r>
      <w:proofErr w:type="gramStart"/>
      <w:r>
        <w:rPr>
          <w:rFonts w:ascii="宋体" w:hAnsi="宋体" w:hint="eastAsia"/>
          <w:kern w:val="2"/>
        </w:rPr>
        <w:t>单价涨幅</w:t>
      </w:r>
      <w:proofErr w:type="gramEnd"/>
      <w:r>
        <w:rPr>
          <w:rFonts w:ascii="宋体" w:hAnsi="宋体" w:hint="eastAsia"/>
          <w:kern w:val="2"/>
        </w:rPr>
        <w:t>以已标价工程量清单或预算书中载明材料单价为基础超过</w:t>
      </w:r>
      <w:r>
        <w:rPr>
          <w:rFonts w:ascii="宋体" w:hAnsi="宋体" w:hint="eastAsia"/>
          <w:kern w:val="2"/>
          <w:u w:val="single"/>
        </w:rPr>
        <w:t>/</w:t>
      </w:r>
      <w:r>
        <w:rPr>
          <w:rFonts w:ascii="宋体" w:hAnsi="宋体" w:hint="eastAsia"/>
          <w:kern w:val="2"/>
        </w:rPr>
        <w:t>%时，其超过部分据实调整。</w:t>
      </w:r>
    </w:p>
    <w:p w:rsidR="00E630AC" w:rsidRDefault="00374ABF">
      <w:pPr>
        <w:autoSpaceDE/>
        <w:adjustRightInd/>
        <w:spacing w:line="360" w:lineRule="auto"/>
        <w:ind w:firstLine="645"/>
        <w:rPr>
          <w:rFonts w:ascii="宋体" w:hAnsi="宋体"/>
          <w:kern w:val="2"/>
        </w:rPr>
      </w:pPr>
      <w:r>
        <w:rPr>
          <w:rFonts w:ascii="宋体" w:hAnsi="宋体" w:cs="宋体" w:hint="eastAsia"/>
          <w:kern w:val="2"/>
        </w:rPr>
        <w:t>③</w:t>
      </w:r>
      <w:r>
        <w:rPr>
          <w:rFonts w:ascii="宋体" w:hAnsi="宋体" w:hint="eastAsia"/>
          <w:kern w:val="2"/>
        </w:rPr>
        <w:t>承包人在已标价工程量清单或预算书中载明的材料单价等于基准单价的：专用合同条款合同履行期间材料单价</w:t>
      </w:r>
      <w:proofErr w:type="gramStart"/>
      <w:r>
        <w:rPr>
          <w:rFonts w:ascii="宋体" w:hAnsi="宋体" w:hint="eastAsia"/>
          <w:kern w:val="2"/>
        </w:rPr>
        <w:t>涨跌幅以基准</w:t>
      </w:r>
      <w:proofErr w:type="gramEnd"/>
      <w:r>
        <w:rPr>
          <w:rFonts w:ascii="宋体" w:hAnsi="宋体" w:hint="eastAsia"/>
          <w:kern w:val="2"/>
        </w:rPr>
        <w:t>单价为基础超过±</w:t>
      </w:r>
      <w:r>
        <w:rPr>
          <w:rFonts w:ascii="宋体" w:hAnsi="宋体" w:hint="eastAsia"/>
          <w:kern w:val="2"/>
          <w:u w:val="single"/>
        </w:rPr>
        <w:t>/</w:t>
      </w:r>
      <w:r>
        <w:rPr>
          <w:rFonts w:ascii="宋体" w:hAnsi="宋体" w:hint="eastAsia"/>
          <w:kern w:val="2"/>
        </w:rPr>
        <w:t>%时，其超过部分据实调整。</w:t>
      </w:r>
    </w:p>
    <w:p w:rsidR="00E630AC" w:rsidRDefault="00374ABF">
      <w:pPr>
        <w:autoSpaceDE/>
        <w:adjustRightInd/>
        <w:spacing w:line="360" w:lineRule="auto"/>
        <w:ind w:firstLineChars="300" w:firstLine="630"/>
        <w:rPr>
          <w:rFonts w:ascii="宋体" w:hAnsi="宋体"/>
          <w:kern w:val="2"/>
        </w:rPr>
      </w:pPr>
      <w:r>
        <w:rPr>
          <w:rFonts w:ascii="宋体" w:hAnsi="宋体" w:hint="eastAsia"/>
          <w:kern w:val="2"/>
        </w:rPr>
        <w:t>第3种方式：其他价格调整方式：</w:t>
      </w:r>
      <w:r>
        <w:rPr>
          <w:rFonts w:ascii="宋体" w:hAnsi="宋体" w:hint="eastAsia"/>
          <w:u w:val="single"/>
        </w:rPr>
        <w:t>本项目不调整。</w:t>
      </w:r>
    </w:p>
    <w:p w:rsidR="00E630AC" w:rsidRDefault="00374ABF">
      <w:pPr>
        <w:keepNext/>
        <w:keepLines/>
        <w:autoSpaceDE/>
        <w:adjustRightInd/>
        <w:spacing w:line="360" w:lineRule="auto"/>
        <w:jc w:val="both"/>
        <w:outlineLvl w:val="3"/>
        <w:rPr>
          <w:rFonts w:ascii="宋体" w:hAnsi="宋体"/>
          <w:bCs/>
          <w:kern w:val="2"/>
        </w:rPr>
      </w:pPr>
      <w:bookmarkStart w:id="858" w:name="_Toc296347204"/>
      <w:bookmarkStart w:id="859" w:name="_Toc292559915"/>
      <w:bookmarkStart w:id="860" w:name="_Toc296891033"/>
      <w:bookmarkStart w:id="861" w:name="_Toc296346706"/>
      <w:bookmarkStart w:id="862" w:name="_Toc297048391"/>
      <w:bookmarkStart w:id="863" w:name="_Toc296891245"/>
      <w:bookmarkStart w:id="864" w:name="_Toc292559410"/>
      <w:bookmarkStart w:id="865" w:name="_Toc296944544"/>
      <w:bookmarkStart w:id="866" w:name="_Toc297120505"/>
      <w:bookmarkStart w:id="867" w:name="_Toc296503205"/>
      <w:bookmarkStart w:id="868" w:name="_Toc351203644"/>
      <w:bookmarkStart w:id="869" w:name="_Toc303539159"/>
      <w:bookmarkStart w:id="870" w:name="_Toc300935002"/>
      <w:bookmarkStart w:id="871" w:name="_Toc297216211"/>
      <w:bookmarkStart w:id="872" w:name="_Toc297123552"/>
      <w:bookmarkStart w:id="873" w:name="_Toc312678040"/>
      <w:bookmarkStart w:id="874" w:name="_Toc304295579"/>
      <w:bookmarkEnd w:id="745"/>
      <w:bookmarkEnd w:id="746"/>
      <w:bookmarkEnd w:id="747"/>
      <w:bookmarkEnd w:id="748"/>
      <w:bookmarkEnd w:id="749"/>
      <w:bookmarkEnd w:id="750"/>
      <w:r>
        <w:rPr>
          <w:rFonts w:ascii="宋体" w:hAnsi="宋体" w:hint="eastAsia"/>
          <w:bCs/>
          <w:kern w:val="2"/>
        </w:rPr>
        <w:t xml:space="preserve">12. </w:t>
      </w:r>
      <w:bookmarkEnd w:id="858"/>
      <w:bookmarkEnd w:id="859"/>
      <w:bookmarkEnd w:id="860"/>
      <w:bookmarkEnd w:id="861"/>
      <w:bookmarkEnd w:id="862"/>
      <w:bookmarkEnd w:id="863"/>
      <w:bookmarkEnd w:id="864"/>
      <w:bookmarkEnd w:id="865"/>
      <w:bookmarkEnd w:id="866"/>
      <w:bookmarkEnd w:id="867"/>
      <w:r>
        <w:rPr>
          <w:rFonts w:ascii="宋体" w:hAnsi="宋体" w:hint="eastAsia"/>
          <w:bCs/>
          <w:kern w:val="2"/>
        </w:rPr>
        <w:t>合同价格、计量与支付</w:t>
      </w:r>
      <w:bookmarkEnd w:id="868"/>
    </w:p>
    <w:p w:rsidR="00E630AC" w:rsidRDefault="00374ABF">
      <w:pPr>
        <w:autoSpaceDE/>
        <w:adjustRightInd/>
        <w:spacing w:line="360" w:lineRule="auto"/>
        <w:ind w:firstLineChars="200" w:firstLine="420"/>
        <w:jc w:val="both"/>
        <w:rPr>
          <w:rFonts w:ascii="宋体" w:hAnsi="宋体"/>
          <w:kern w:val="2"/>
        </w:rPr>
      </w:pPr>
      <w:bookmarkStart w:id="875" w:name="_Toc292559916"/>
      <w:bookmarkStart w:id="876" w:name="_Toc292559411"/>
      <w:bookmarkStart w:id="877" w:name="_Toc267251461"/>
      <w:bookmarkStart w:id="878" w:name="_Toc296346707"/>
      <w:bookmarkStart w:id="879" w:name="_Toc297120506"/>
      <w:bookmarkStart w:id="880" w:name="_Toc297048392"/>
      <w:bookmarkStart w:id="881" w:name="_Toc296944545"/>
      <w:bookmarkStart w:id="882" w:name="_Toc296503206"/>
      <w:bookmarkStart w:id="883" w:name="_Toc296891034"/>
      <w:bookmarkStart w:id="884" w:name="_Toc296891246"/>
      <w:bookmarkStart w:id="885" w:name="_Toc296347205"/>
      <w:bookmarkStart w:id="886" w:name="_Toc297216212"/>
      <w:bookmarkStart w:id="887" w:name="_Toc297123553"/>
      <w:bookmarkStart w:id="888" w:name="_Toc303539160"/>
      <w:bookmarkStart w:id="889" w:name="_Toc304295580"/>
      <w:bookmarkStart w:id="890" w:name="_Toc312678041"/>
      <w:bookmarkStart w:id="891" w:name="_Toc300935003"/>
      <w:bookmarkEnd w:id="869"/>
      <w:bookmarkEnd w:id="870"/>
      <w:bookmarkEnd w:id="871"/>
      <w:bookmarkEnd w:id="872"/>
      <w:bookmarkEnd w:id="873"/>
      <w:bookmarkEnd w:id="874"/>
      <w:r>
        <w:rPr>
          <w:rFonts w:ascii="宋体" w:hAnsi="宋体" w:hint="eastAsia"/>
          <w:kern w:val="2"/>
        </w:rPr>
        <w:t>12.1 合</w:t>
      </w:r>
      <w:bookmarkEnd w:id="875"/>
      <w:bookmarkEnd w:id="876"/>
      <w:bookmarkEnd w:id="877"/>
      <w:r>
        <w:rPr>
          <w:rFonts w:ascii="宋体" w:hAnsi="宋体" w:hint="eastAsia"/>
          <w:kern w:val="2"/>
        </w:rPr>
        <w:t>同价</w:t>
      </w:r>
      <w:bookmarkEnd w:id="878"/>
      <w:bookmarkEnd w:id="879"/>
      <w:bookmarkEnd w:id="880"/>
      <w:bookmarkEnd w:id="881"/>
      <w:bookmarkEnd w:id="882"/>
      <w:bookmarkEnd w:id="883"/>
      <w:bookmarkEnd w:id="884"/>
      <w:bookmarkEnd w:id="885"/>
      <w:r>
        <w:rPr>
          <w:rFonts w:ascii="宋体" w:hAnsi="宋体" w:hint="eastAsia"/>
          <w:kern w:val="2"/>
        </w:rPr>
        <w:t>格形式</w:t>
      </w:r>
    </w:p>
    <w:bookmarkEnd w:id="886"/>
    <w:bookmarkEnd w:id="887"/>
    <w:bookmarkEnd w:id="888"/>
    <w:bookmarkEnd w:id="889"/>
    <w:bookmarkEnd w:id="890"/>
    <w:bookmarkEnd w:id="891"/>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1、单价合同。</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综合单价包含的风险范围：</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风险费用的计算方法：</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风险范围以外合同价格的调整方法：</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2、总价合同。</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总价包含的风险范围：</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风险费用的计算方法：</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风险范围以外合同价格的调整方法：</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3、其他价格方式：</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bookmarkStart w:id="892" w:name="_Toc304295581"/>
      <w:bookmarkStart w:id="893" w:name="_Toc297123554"/>
      <w:bookmarkStart w:id="894" w:name="_Toc300935004"/>
      <w:bookmarkStart w:id="895" w:name="_Toc303539161"/>
      <w:bookmarkStart w:id="896" w:name="_Toc312678042"/>
      <w:bookmarkStart w:id="897" w:name="_Toc297216213"/>
      <w:bookmarkStart w:id="898" w:name="_Toc297048393"/>
      <w:bookmarkStart w:id="899" w:name="_Toc296944546"/>
      <w:bookmarkStart w:id="900" w:name="_Toc296891035"/>
      <w:bookmarkStart w:id="901" w:name="_Toc297120507"/>
      <w:bookmarkStart w:id="902" w:name="_Toc296347206"/>
      <w:bookmarkStart w:id="903" w:name="_Toc292559412"/>
      <w:bookmarkStart w:id="904" w:name="_Toc292559917"/>
      <w:bookmarkStart w:id="905" w:name="_Toc296503207"/>
      <w:bookmarkStart w:id="906" w:name="_Toc296346708"/>
      <w:bookmarkStart w:id="907" w:name="_Toc296891247"/>
      <w:r>
        <w:rPr>
          <w:rFonts w:ascii="宋体" w:hAnsi="宋体" w:hint="eastAsia"/>
          <w:kern w:val="2"/>
        </w:rPr>
        <w:t>12.2 预付款</w:t>
      </w:r>
    </w:p>
    <w:bookmarkEnd w:id="892"/>
    <w:bookmarkEnd w:id="893"/>
    <w:bookmarkEnd w:id="894"/>
    <w:bookmarkEnd w:id="895"/>
    <w:bookmarkEnd w:id="896"/>
    <w:bookmarkEnd w:id="897"/>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12.2.1 预付款的支付</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预付款支付比例或金额：</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预付款支付期限：</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lastRenderedPageBreak/>
        <w:t>预付款扣回的方式：</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12.2.2 预付款担保</w:t>
      </w:r>
    </w:p>
    <w:bookmarkEnd w:id="898"/>
    <w:bookmarkEnd w:id="899"/>
    <w:bookmarkEnd w:id="900"/>
    <w:bookmarkEnd w:id="901"/>
    <w:bookmarkEnd w:id="902"/>
    <w:bookmarkEnd w:id="903"/>
    <w:bookmarkEnd w:id="904"/>
    <w:bookmarkEnd w:id="905"/>
    <w:bookmarkEnd w:id="906"/>
    <w:bookmarkEnd w:id="907"/>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本工程项目不需提供预付款担保。</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12.3 计量</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12.3.1 计量原则</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工程量计算规则：</w:t>
      </w:r>
      <w:r>
        <w:rPr>
          <w:rFonts w:ascii="宋体" w:hAnsi="宋体" w:hint="eastAsia"/>
          <w:kern w:val="2"/>
          <w:u w:val="singl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12.3.2 计量周期</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关于计量周期的约定：</w:t>
      </w:r>
      <w:r>
        <w:rPr>
          <w:rFonts w:ascii="宋体" w:hAnsi="宋体" w:hint="eastAsia"/>
          <w:kern w:val="2"/>
          <w:u w:val="single"/>
        </w:rPr>
        <w:t></w:t>
      </w:r>
      <w:r>
        <w:rPr>
          <w:rFonts w:ascii="宋体" w:hAnsi="宋体" w:hint="eastAsia"/>
          <w:u w:val="single"/>
        </w:rPr>
        <w:t>按形象进度计量。</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12.3.3 单价合同的计量</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关于单价合同计量的约定：</w:t>
      </w:r>
      <w:r>
        <w:rPr>
          <w:rFonts w:ascii="宋体" w:hAnsi="宋体" w:hint="eastAsia"/>
          <w:u w:val="single"/>
        </w:rPr>
        <w:t>按通用条款执行。</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12.3.4 总价合同的计量</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关于总价合同计量的约定：承包人投标文件中出现算术性错误，导致其实际总造价与报价总金额不一致时，合同双方当事人可按照国家、省有关规定予以修正，修正原则如下：</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 保持中标总价不变，只对工程量清单中的综合单价或合价</w:t>
      </w:r>
      <w:proofErr w:type="gramStart"/>
      <w:r>
        <w:rPr>
          <w:rFonts w:ascii="宋体" w:hAnsi="宋体" w:hint="eastAsia"/>
          <w:kern w:val="2"/>
        </w:rPr>
        <w:t>作出</w:t>
      </w:r>
      <w:proofErr w:type="gramEnd"/>
      <w:r>
        <w:rPr>
          <w:rFonts w:ascii="宋体" w:hAnsi="宋体" w:hint="eastAsia"/>
          <w:kern w:val="2"/>
        </w:rPr>
        <w:t>修正；</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（2）当以数字表示的金额与以文字表示的金额有差异时，以文字表示的金额为准；</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（3）当综合单价与工程量相乘不等于合价时，应在保持合价不变的前提下，以合价为准修正综合单价；</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（4）</w:t>
      </w:r>
      <w:proofErr w:type="gramStart"/>
      <w:r>
        <w:rPr>
          <w:rFonts w:ascii="宋体" w:hAnsi="宋体" w:hint="eastAsia"/>
          <w:kern w:val="2"/>
        </w:rPr>
        <w:t>当各项</w:t>
      </w:r>
      <w:proofErr w:type="gramEnd"/>
      <w:r>
        <w:rPr>
          <w:rFonts w:ascii="宋体" w:hAnsi="宋体" w:hint="eastAsia"/>
          <w:kern w:val="2"/>
        </w:rPr>
        <w:t>目的合价累计不等于总价时，应在保持总价不变的前提下，以总价为准修正各项目合价，并核准相应的综合单价；</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（5）</w:t>
      </w:r>
      <w:proofErr w:type="gramStart"/>
      <w:r>
        <w:rPr>
          <w:rFonts w:ascii="宋体" w:hAnsi="宋体" w:hint="eastAsia"/>
          <w:kern w:val="2"/>
        </w:rPr>
        <w:t>规</w:t>
      </w:r>
      <w:proofErr w:type="gramEnd"/>
      <w:r>
        <w:rPr>
          <w:rFonts w:ascii="宋体" w:hAnsi="宋体" w:hint="eastAsia"/>
          <w:kern w:val="2"/>
        </w:rPr>
        <w:t>费、税金按规定的费率或税率计算。</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6）每项工作所适用的单价(费率)或总价应按照合同约定的该项工作的单价（费率）或总价，并按照本条规定计量得到的工程量与适用的单价（费率）或总价的乘积确定该项工作的价款。造价工程师根据各个支付期所有各项工作的价款计算该支付期工程款，并将各支付期的价款汇总计算合同价款</w:t>
      </w:r>
    </w:p>
    <w:p w:rsidR="00E630AC" w:rsidRDefault="00374ABF">
      <w:pPr>
        <w:autoSpaceDE/>
        <w:adjustRightInd/>
        <w:spacing w:line="360" w:lineRule="auto"/>
        <w:ind w:leftChars="228" w:left="479"/>
        <w:rPr>
          <w:rFonts w:ascii="宋体" w:hAnsi="宋体"/>
          <w:kern w:val="2"/>
        </w:rPr>
      </w:pPr>
      <w:r>
        <w:rPr>
          <w:rFonts w:ascii="宋体" w:hAnsi="宋体" w:hint="eastAsia"/>
          <w:kern w:val="2"/>
        </w:rPr>
        <w:t>12.3.5总价合同采用支付分解表计量支付的，是否适用第</w:t>
      </w:r>
      <w:r>
        <w:rPr>
          <w:rFonts w:ascii="宋体" w:hAnsi="宋体" w:hint="eastAsia"/>
        </w:rPr>
        <w:t xml:space="preserve">12.3.4 </w:t>
      </w:r>
      <w:r>
        <w:rPr>
          <w:rFonts w:ascii="宋体" w:hAnsi="宋体" w:hint="eastAsia"/>
          <w:kern w:val="2"/>
        </w:rPr>
        <w:t>项</w:t>
      </w:r>
      <w:r>
        <w:rPr>
          <w:rFonts w:ascii="宋体" w:hAnsi="宋体" w:hint="eastAsia"/>
        </w:rPr>
        <w:t>〔总价合同的计量〕</w:t>
      </w:r>
      <w:r>
        <w:rPr>
          <w:rFonts w:ascii="宋体" w:hAnsi="宋体" w:hint="eastAsia"/>
          <w:kern w:val="2"/>
        </w:rPr>
        <w:t>约定进行计量：</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12.3.6 其他价格形式合同的计量</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其他价格形式的计量方式和程序：</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12.4 工程进度款支付</w:t>
      </w:r>
    </w:p>
    <w:p w:rsidR="00E630AC" w:rsidRDefault="00374ABF">
      <w:pPr>
        <w:autoSpaceDE/>
        <w:adjustRightInd/>
        <w:spacing w:line="360" w:lineRule="auto"/>
        <w:ind w:firstLineChars="200" w:firstLine="420"/>
        <w:rPr>
          <w:rFonts w:ascii="宋体" w:hAnsi="宋体"/>
          <w:kern w:val="2"/>
        </w:rPr>
      </w:pPr>
      <w:bookmarkStart w:id="908" w:name="_Toc296944550"/>
      <w:bookmarkStart w:id="909" w:name="_Toc296891251"/>
      <w:bookmarkStart w:id="910" w:name="_Toc296503211"/>
      <w:bookmarkStart w:id="911" w:name="_Toc292559416"/>
      <w:bookmarkStart w:id="912" w:name="_Toc296891039"/>
      <w:bookmarkStart w:id="913" w:name="_Toc296347210"/>
      <w:bookmarkStart w:id="914" w:name="_Toc296346712"/>
      <w:bookmarkStart w:id="915" w:name="_Toc292559921"/>
      <w:bookmarkStart w:id="916" w:name="_Toc303539163"/>
      <w:bookmarkStart w:id="917" w:name="_Toc297216215"/>
      <w:bookmarkStart w:id="918" w:name="_Toc300935006"/>
      <w:bookmarkStart w:id="919" w:name="_Toc297120511"/>
      <w:bookmarkStart w:id="920" w:name="_Toc297048397"/>
      <w:bookmarkStart w:id="921" w:name="_Toc297123556"/>
      <w:r>
        <w:rPr>
          <w:rFonts w:ascii="宋体" w:hAnsi="宋体" w:hint="eastAsia"/>
          <w:kern w:val="2"/>
        </w:rPr>
        <w:t>12.4.1 付款周期</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关于付款周期的约定：</w:t>
      </w:r>
      <w:r>
        <w:rPr>
          <w:rFonts w:ascii="宋体" w:hAnsi="宋体" w:hint="eastAsia"/>
          <w:kern w:val="2"/>
          <w:u w:val="single"/>
        </w:rPr>
        <w:t>合同签订后10天内招标人向成交供应商支付合同总价的30%预付款；工程完工后支付工程进度款70%，并一次性抵扣预付款；项目竣工验收合格审计结束后支付余款的27％，剩余3％</w:t>
      </w:r>
      <w:proofErr w:type="gramStart"/>
      <w:r>
        <w:rPr>
          <w:rFonts w:ascii="宋体" w:hAnsi="宋体" w:hint="eastAsia"/>
          <w:kern w:val="2"/>
          <w:u w:val="single"/>
        </w:rPr>
        <w:t>待质保</w:t>
      </w:r>
      <w:proofErr w:type="gramEnd"/>
      <w:r>
        <w:rPr>
          <w:rFonts w:ascii="宋体" w:hAnsi="宋体" w:hint="eastAsia"/>
          <w:kern w:val="2"/>
          <w:u w:val="single"/>
        </w:rPr>
        <w:t>期满后20天内一次性无息付清。</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12.4.2 进度付款申请单的编制</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关于进度付款申请单编制的约定：</w:t>
      </w:r>
      <w:r>
        <w:rPr>
          <w:rFonts w:ascii="宋体" w:hAnsi="宋体" w:hint="eastAsia"/>
          <w:kern w:val="2"/>
          <w:u w:val="single"/>
        </w:rPr>
        <w:t>(1) 已完工程的价款；(2) 已实际支付的工程价款；(3) 本期间</w:t>
      </w:r>
      <w:r>
        <w:rPr>
          <w:rFonts w:ascii="宋体" w:hAnsi="宋体" w:hint="eastAsia"/>
          <w:kern w:val="2"/>
          <w:u w:val="single"/>
        </w:rPr>
        <w:lastRenderedPageBreak/>
        <w:t>完成工程价款；(4) 本期间完成的计工日价款；(5) 本期间应支付的暂列金额价款；(6) 本期间应扣除的误期赔偿费；(7)应支付的调整工程变更价款；(8)期间应扣回的预付款；(9)应支付的安全文明施工费；（10) 根据合同规定，本期间应支付或扣留（扣回）的其它款项；(11) 本期间应支付的工程价款。</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Pr>
          <w:rFonts w:ascii="宋体" w:hAnsi="宋体" w:hint="eastAsia"/>
          <w:kern w:val="2"/>
        </w:rPr>
        <w:t>2.4.3 进度付款申请单的提交</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（1）单价合同进度付款申请单提交的约定：</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（2）总价合同进度付款申请单提交的约定：</w:t>
      </w:r>
      <w:r>
        <w:rPr>
          <w:rFonts w:ascii="宋体" w:hAnsi="宋体" w:hint="eastAsia"/>
          <w:kern w:val="2"/>
          <w:u w:val="single"/>
        </w:rPr>
        <w:t>按12.4.1条付款周期约定的进度款支付周期提交</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（3）其他价格形式合同进度付款申请单提交的约定：</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12.4.4 进度款审核和支付</w:t>
      </w:r>
    </w:p>
    <w:p w:rsidR="00E630AC" w:rsidRDefault="00374ABF">
      <w:pPr>
        <w:autoSpaceDE/>
        <w:adjustRightInd/>
        <w:spacing w:line="360" w:lineRule="auto"/>
        <w:ind w:firstLineChars="200" w:firstLine="420"/>
        <w:rPr>
          <w:rFonts w:ascii="宋体" w:hAnsi="宋体"/>
          <w:kern w:val="2"/>
          <w:u w:val="single"/>
        </w:rPr>
      </w:pPr>
      <w:r>
        <w:rPr>
          <w:rFonts w:ascii="宋体" w:hAnsi="宋体" w:hint="eastAsia"/>
          <w:kern w:val="2"/>
        </w:rPr>
        <w:t>（1）监理人审查并报送发包人的期限：</w:t>
      </w:r>
      <w:r>
        <w:rPr>
          <w:rFonts w:ascii="宋体" w:hAnsi="宋体" w:hint="eastAsia"/>
          <w:kern w:val="2"/>
          <w:u w:val="single"/>
        </w:rPr>
        <w:t>按通用条款执行</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发包人完成审批并签发进度款支付证书的期限：</w:t>
      </w:r>
      <w:r>
        <w:rPr>
          <w:rFonts w:ascii="宋体" w:hAnsi="宋体" w:hint="eastAsia"/>
          <w:kern w:val="2"/>
          <w:u w:val="single"/>
        </w:rPr>
        <w:t></w:t>
      </w:r>
      <w:r>
        <w:rPr>
          <w:rFonts w:ascii="宋体" w:hAnsi="宋体" w:hint="eastAsia"/>
          <w:kern w:val="2"/>
        </w:rPr>
        <w:t>发包人应在收到后15天内完成审批并签发进度款支付证书。</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（2）发包人支付进度款的期限：</w:t>
      </w:r>
      <w:r>
        <w:rPr>
          <w:rFonts w:ascii="宋体" w:hAnsi="宋体" w:hint="eastAsia"/>
          <w:kern w:val="2"/>
          <w:u w:val="single"/>
        </w:rPr>
        <w:t></w:t>
      </w:r>
      <w:r>
        <w:rPr>
          <w:rFonts w:ascii="宋体" w:hAnsi="宋体" w:hint="eastAsia"/>
          <w:kern w:val="2"/>
        </w:rPr>
        <w:t>发包人应在进度款支付证书或临时进度款支付证书签发后30天内完成支付</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发包人逾期支付进度款的违约金的计算方式：</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50" w:firstLine="525"/>
        <w:rPr>
          <w:rFonts w:ascii="宋体" w:hAnsi="宋体"/>
          <w:kern w:val="2"/>
        </w:rPr>
      </w:pPr>
      <w:r>
        <w:rPr>
          <w:rFonts w:ascii="宋体" w:hAnsi="宋体" w:hint="eastAsia"/>
          <w:kern w:val="2"/>
        </w:rPr>
        <w:t>12.4.6 支付分解表的编制</w:t>
      </w:r>
    </w:p>
    <w:p w:rsidR="00E630AC" w:rsidRDefault="00374ABF">
      <w:pPr>
        <w:autoSpaceDE/>
        <w:adjustRightInd/>
        <w:spacing w:line="360" w:lineRule="auto"/>
        <w:ind w:leftChars="342" w:left="4288" w:hangingChars="1700" w:hanging="3570"/>
        <w:rPr>
          <w:rFonts w:ascii="宋体" w:hAnsi="宋体"/>
          <w:kern w:val="2"/>
        </w:rPr>
      </w:pPr>
      <w:r>
        <w:rPr>
          <w:rFonts w:ascii="宋体" w:hAnsi="宋体" w:hint="eastAsia"/>
          <w:kern w:val="2"/>
        </w:rPr>
        <w:t>2、总价合同支付分解表的编制与审批：</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300" w:firstLine="630"/>
        <w:rPr>
          <w:rFonts w:ascii="宋体" w:hAnsi="宋体"/>
          <w:kern w:val="2"/>
        </w:rPr>
      </w:pPr>
      <w:r>
        <w:rPr>
          <w:rFonts w:ascii="宋体" w:hAnsi="宋体" w:hint="eastAsia"/>
          <w:kern w:val="2"/>
        </w:rPr>
        <w:t>3、单价合同的总价项目支付分解表的编制与审批：</w:t>
      </w:r>
      <w:r>
        <w:rPr>
          <w:rFonts w:ascii="宋体" w:hAnsi="宋体" w:hint="eastAsia"/>
          <w:kern w:val="2"/>
          <w:u w:val="single"/>
        </w:rPr>
        <w:t>/</w:t>
      </w:r>
      <w:r>
        <w:rPr>
          <w:rFonts w:ascii="宋体" w:hAnsi="宋体" w:hint="eastAsia"/>
          <w:kern w:val="2"/>
        </w:rPr>
        <w:t>。</w:t>
      </w:r>
    </w:p>
    <w:p w:rsidR="00E630AC" w:rsidRDefault="00374ABF">
      <w:pPr>
        <w:keepNext/>
        <w:keepLines/>
        <w:autoSpaceDE/>
        <w:adjustRightInd/>
        <w:spacing w:line="360" w:lineRule="auto"/>
        <w:jc w:val="both"/>
        <w:outlineLvl w:val="3"/>
        <w:rPr>
          <w:rFonts w:ascii="宋体" w:hAnsi="宋体"/>
          <w:bCs/>
          <w:kern w:val="2"/>
        </w:rPr>
      </w:pPr>
      <w:bookmarkStart w:id="922" w:name="_Toc351203645"/>
      <w:bookmarkStart w:id="923" w:name="_Toc304295593"/>
      <w:bookmarkStart w:id="924" w:name="_Toc312678053"/>
      <w:bookmarkStart w:id="925" w:name="_Toc303539172"/>
      <w:bookmarkStart w:id="926" w:name="_Toc300935015"/>
      <w:bookmarkStart w:id="927" w:name="_Toc296891047"/>
      <w:bookmarkStart w:id="928" w:name="_Toc296503219"/>
      <w:bookmarkStart w:id="929" w:name="_Toc292559929"/>
      <w:bookmarkStart w:id="930" w:name="_Toc296346720"/>
      <w:bookmarkStart w:id="931" w:name="_Toc296891259"/>
      <w:bookmarkStart w:id="932" w:name="_Toc297048405"/>
      <w:bookmarkStart w:id="933" w:name="_Toc297216223"/>
      <w:bookmarkStart w:id="934" w:name="_Toc297123564"/>
      <w:bookmarkStart w:id="935" w:name="_Toc296347218"/>
      <w:bookmarkStart w:id="936" w:name="_Toc292559424"/>
      <w:bookmarkStart w:id="937" w:name="_Toc296944558"/>
      <w:bookmarkStart w:id="938" w:name="_Toc297120519"/>
      <w:bookmarkEnd w:id="751"/>
      <w:r>
        <w:rPr>
          <w:rFonts w:ascii="宋体" w:hAnsi="宋体" w:hint="eastAsia"/>
          <w:bCs/>
          <w:kern w:val="2"/>
        </w:rPr>
        <w:t>13. 验收和工程试车</w:t>
      </w:r>
      <w:bookmarkEnd w:id="922"/>
    </w:p>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13.1 分部分项工程验收</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13.1.2监理人不能按时进行验收时，应提前</w:t>
      </w:r>
      <w:r>
        <w:rPr>
          <w:rFonts w:ascii="宋体" w:hAnsi="宋体" w:hint="eastAsia"/>
          <w:kern w:val="2"/>
          <w:u w:val="single"/>
        </w:rPr>
        <w:t>24</w:t>
      </w:r>
      <w:r>
        <w:rPr>
          <w:rFonts w:ascii="宋体" w:hAnsi="宋体" w:hint="eastAsia"/>
          <w:kern w:val="2"/>
        </w:rPr>
        <w:t>小时提交书面延期要求。</w:t>
      </w:r>
    </w:p>
    <w:p w:rsidR="00E630AC" w:rsidRDefault="00374ABF">
      <w:pPr>
        <w:autoSpaceDE/>
        <w:adjustRightInd/>
        <w:spacing w:line="360" w:lineRule="auto"/>
        <w:ind w:firstLineChars="200" w:firstLine="420"/>
        <w:rPr>
          <w:rFonts w:ascii="宋体" w:hAnsi="宋体"/>
          <w:b/>
          <w:kern w:val="2"/>
        </w:rPr>
      </w:pPr>
      <w:r>
        <w:rPr>
          <w:rFonts w:ascii="宋体" w:hAnsi="宋体" w:hint="eastAsia"/>
          <w:kern w:val="2"/>
        </w:rPr>
        <w:t>关于延期最长不得超过：</w:t>
      </w:r>
      <w:r>
        <w:rPr>
          <w:rFonts w:ascii="宋体" w:hAnsi="宋体" w:hint="eastAsia"/>
          <w:kern w:val="2"/>
          <w:u w:val="single"/>
        </w:rPr>
        <w:t>48</w:t>
      </w:r>
      <w:r>
        <w:rPr>
          <w:rFonts w:ascii="宋体" w:hAnsi="宋体" w:hint="eastAsia"/>
          <w:kern w:val="2"/>
        </w:rPr>
        <w:t>小时。</w:t>
      </w:r>
    </w:p>
    <w:p w:rsidR="00E630AC" w:rsidRDefault="00374ABF">
      <w:pPr>
        <w:autoSpaceDE/>
        <w:adjustRightInd/>
        <w:spacing w:line="360" w:lineRule="auto"/>
        <w:ind w:firstLineChars="200" w:firstLine="420"/>
        <w:jc w:val="both"/>
        <w:rPr>
          <w:rFonts w:ascii="宋体" w:hAnsi="宋体"/>
          <w:kern w:val="2"/>
        </w:rPr>
      </w:pPr>
      <w:bookmarkStart w:id="939" w:name="_Toc296503223"/>
      <w:bookmarkStart w:id="940" w:name="_Toc312678056"/>
      <w:bookmarkStart w:id="941" w:name="_Toc296346724"/>
      <w:bookmarkStart w:id="942" w:name="_Toc296944562"/>
      <w:bookmarkStart w:id="943" w:name="_Toc292559933"/>
      <w:bookmarkStart w:id="944" w:name="_Toc292559428"/>
      <w:bookmarkStart w:id="945" w:name="_Toc296347222"/>
      <w:bookmarkStart w:id="946" w:name="_Toc304295596"/>
      <w:bookmarkStart w:id="947" w:name="_Toc303539173"/>
      <w:bookmarkStart w:id="948" w:name="_Toc297216224"/>
      <w:bookmarkStart w:id="949" w:name="_Toc297120523"/>
      <w:bookmarkStart w:id="950" w:name="_Toc296891051"/>
      <w:bookmarkStart w:id="951" w:name="_Toc300935016"/>
      <w:bookmarkStart w:id="952" w:name="_Toc297048409"/>
      <w:bookmarkStart w:id="953" w:name="_Toc296891263"/>
      <w:bookmarkStart w:id="954" w:name="_Toc297123565"/>
      <w:bookmarkStart w:id="955" w:name="_Toc267251476"/>
      <w:bookmarkStart w:id="956" w:name="_Toc267251473"/>
      <w:bookmarkStart w:id="957" w:name="_Toc267251474"/>
      <w:bookmarkStart w:id="958" w:name="_Toc267251470"/>
      <w:bookmarkStart w:id="959" w:name="_Toc267251471"/>
      <w:bookmarkStart w:id="960" w:name="_Toc267251475"/>
      <w:bookmarkStart w:id="961" w:name="_Toc267251472"/>
      <w:r>
        <w:rPr>
          <w:rFonts w:ascii="宋体" w:hAnsi="宋体" w:hint="eastAsia"/>
          <w:kern w:val="2"/>
        </w:rPr>
        <w:t>13.2 竣工验收</w:t>
      </w:r>
    </w:p>
    <w:p w:rsidR="00E630AC" w:rsidRDefault="00374ABF">
      <w:pPr>
        <w:autoSpaceDE/>
        <w:adjustRightInd/>
        <w:spacing w:line="360" w:lineRule="auto"/>
        <w:ind w:firstLineChars="200" w:firstLine="420"/>
        <w:rPr>
          <w:rFonts w:ascii="宋体" w:hAnsi="宋体"/>
          <w:kern w:val="2"/>
        </w:rPr>
      </w:pPr>
      <w:bookmarkStart w:id="962" w:name="_Toc280868704"/>
      <w:bookmarkStart w:id="963" w:name="_Toc280868705"/>
      <w:bookmarkStart w:id="964" w:name="_Toc280868706"/>
      <w:bookmarkStart w:id="965" w:name="_Toc280868707"/>
      <w:bookmarkStart w:id="966" w:name="_Toc280868708"/>
      <w:bookmarkStart w:id="967" w:name="_Toc280868709"/>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r>
        <w:rPr>
          <w:rFonts w:ascii="宋体" w:hAnsi="宋体" w:hint="eastAsia"/>
          <w:kern w:val="2"/>
        </w:rPr>
        <w:t>13.2.2竣工验收程序</w:t>
      </w:r>
    </w:p>
    <w:bookmarkEnd w:id="962"/>
    <w:p w:rsidR="00E630AC" w:rsidRDefault="00374ABF">
      <w:pPr>
        <w:autoSpaceDE/>
        <w:adjustRightInd/>
        <w:spacing w:line="360" w:lineRule="auto"/>
        <w:ind w:leftChars="228" w:left="4259" w:hangingChars="1800" w:hanging="3780"/>
        <w:rPr>
          <w:rFonts w:ascii="宋体" w:hAnsi="宋体"/>
          <w:kern w:val="2"/>
        </w:rPr>
      </w:pPr>
      <w:r>
        <w:rPr>
          <w:rFonts w:ascii="宋体" w:hAnsi="宋体" w:hint="eastAsia"/>
        </w:rPr>
        <w:t>关于竣工验收程序的约定：</w:t>
      </w:r>
      <w:r>
        <w:rPr>
          <w:rFonts w:ascii="宋体" w:hAnsi="宋体" w:hint="eastAsia"/>
          <w:kern w:val="2"/>
          <w:u w:val="single"/>
        </w:rPr>
        <w:t>按通用条款执行</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u w:val="single"/>
        </w:rPr>
      </w:pPr>
      <w:r>
        <w:rPr>
          <w:rFonts w:ascii="宋体" w:hAnsi="宋体" w:hint="eastAsia"/>
        </w:rPr>
        <w:t>发包人不按照本项约定组织竣工验收、颁发工程接收证书的违约金的计算方法：</w:t>
      </w:r>
      <w:r>
        <w:rPr>
          <w:rFonts w:ascii="宋体" w:hAnsi="宋体" w:hint="eastAsia"/>
          <w:kern w:val="2"/>
          <w:u w:val="single"/>
        </w:rPr>
        <w:t xml:space="preserve">                                         </w:t>
      </w:r>
    </w:p>
    <w:p w:rsidR="00E630AC" w:rsidRDefault="00374ABF">
      <w:pPr>
        <w:autoSpaceDE/>
        <w:adjustRightInd/>
        <w:spacing w:line="360" w:lineRule="auto"/>
        <w:rPr>
          <w:rFonts w:ascii="宋体" w:hAnsi="宋体"/>
          <w:kern w:val="2"/>
        </w:rPr>
      </w:pPr>
      <w:r>
        <w:rPr>
          <w:rFonts w:ascii="宋体" w:hAnsi="宋体" w:hint="eastAsia"/>
          <w:kern w:val="2"/>
          <w:u w:val="single"/>
        </w:rPr>
        <w:t>按通用条款执行</w:t>
      </w:r>
      <w:r>
        <w:rPr>
          <w:rFonts w:ascii="宋体" w:hAnsi="宋体" w:hint="eastAsia"/>
          <w:kern w:val="2"/>
        </w:rPr>
        <w:t>。</w:t>
      </w:r>
    </w:p>
    <w:bookmarkEnd w:id="963"/>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13.2.5移交、接收全部与部分工程</w:t>
      </w:r>
    </w:p>
    <w:bookmarkEnd w:id="964"/>
    <w:p w:rsidR="00E630AC" w:rsidRDefault="00374ABF">
      <w:pPr>
        <w:autoSpaceDE/>
        <w:adjustRightInd/>
        <w:spacing w:line="360" w:lineRule="auto"/>
        <w:ind w:firstLineChars="200" w:firstLine="420"/>
        <w:rPr>
          <w:rFonts w:ascii="宋体" w:hAnsi="宋体"/>
        </w:rPr>
      </w:pPr>
      <w:r>
        <w:rPr>
          <w:rFonts w:ascii="宋体" w:hAnsi="宋体" w:hint="eastAsia"/>
        </w:rPr>
        <w:t>承包人向发包人移交工程的期限：</w:t>
      </w:r>
      <w:r>
        <w:rPr>
          <w:rFonts w:ascii="宋体" w:hAnsi="宋体" w:hint="eastAsia"/>
          <w:kern w:val="2"/>
          <w:u w:val="single"/>
        </w:rPr>
        <w:t>签订合同后按照招标人发出具体指令的30天内完成</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u w:val="single"/>
        </w:rPr>
      </w:pPr>
      <w:r>
        <w:rPr>
          <w:rFonts w:ascii="宋体" w:hAnsi="宋体" w:hint="eastAsia"/>
        </w:rPr>
        <w:t>发包人未按本合同约定接收全部或部分工程的，违约金的计算方法为：</w:t>
      </w:r>
      <w:r>
        <w:rPr>
          <w:rFonts w:ascii="宋体" w:hAnsi="宋体" w:hint="eastAsia"/>
          <w:kern w:val="2"/>
          <w:u w:val="single"/>
        </w:rPr>
        <w:t>每</w:t>
      </w:r>
      <w:proofErr w:type="gramStart"/>
      <w:r>
        <w:rPr>
          <w:rFonts w:ascii="宋体" w:hAnsi="宋体" w:hint="eastAsia"/>
          <w:kern w:val="2"/>
          <w:u w:val="single"/>
        </w:rPr>
        <w:t>日历天</w:t>
      </w:r>
      <w:proofErr w:type="gramEnd"/>
      <w:r>
        <w:rPr>
          <w:rFonts w:ascii="宋体" w:hAnsi="宋体" w:hint="eastAsia"/>
          <w:kern w:val="2"/>
          <w:u w:val="single"/>
        </w:rPr>
        <w:t>应赔付额度为人民币 500元</w:t>
      </w:r>
      <w:r>
        <w:rPr>
          <w:rFonts w:ascii="宋体" w:hAnsi="宋体" w:hint="eastAsia"/>
          <w:kern w:val="2"/>
        </w:rPr>
        <w:t>。</w:t>
      </w:r>
    </w:p>
    <w:bookmarkEnd w:id="965"/>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承包人未按时移交工程的，违约金的计算方法为：</w:t>
      </w:r>
      <w:r>
        <w:rPr>
          <w:rFonts w:ascii="宋体" w:hAnsi="宋体" w:hint="eastAsia"/>
          <w:kern w:val="2"/>
          <w:u w:val="single"/>
        </w:rPr>
        <w:t>每</w:t>
      </w:r>
      <w:proofErr w:type="gramStart"/>
      <w:r>
        <w:rPr>
          <w:rFonts w:ascii="宋体" w:hAnsi="宋体" w:hint="eastAsia"/>
          <w:kern w:val="2"/>
          <w:u w:val="single"/>
        </w:rPr>
        <w:t>日历天</w:t>
      </w:r>
      <w:proofErr w:type="gramEnd"/>
      <w:r>
        <w:rPr>
          <w:rFonts w:ascii="宋体" w:hAnsi="宋体" w:hint="eastAsia"/>
          <w:kern w:val="2"/>
          <w:u w:val="single"/>
        </w:rPr>
        <w:t>应赔付额度为人民币 500元，但不超过合同总价的5%</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13.3 工程试车</w:t>
      </w:r>
    </w:p>
    <w:bookmarkEnd w:id="966"/>
    <w:p w:rsidR="00E630AC" w:rsidRDefault="00374ABF">
      <w:pPr>
        <w:autoSpaceDE/>
        <w:adjustRightInd/>
        <w:spacing w:line="360" w:lineRule="auto"/>
        <w:ind w:firstLineChars="200" w:firstLine="420"/>
        <w:rPr>
          <w:rFonts w:ascii="宋体" w:hAnsi="宋体"/>
        </w:rPr>
      </w:pPr>
      <w:r>
        <w:rPr>
          <w:rFonts w:ascii="宋体" w:hAnsi="宋体" w:hint="eastAsia"/>
        </w:rPr>
        <w:t>13.3.1 试车程序</w:t>
      </w:r>
    </w:p>
    <w:p w:rsidR="00E630AC" w:rsidRDefault="00374ABF">
      <w:pPr>
        <w:autoSpaceDE/>
        <w:adjustRightInd/>
        <w:spacing w:line="360" w:lineRule="auto"/>
        <w:ind w:firstLineChars="200" w:firstLine="420"/>
        <w:rPr>
          <w:rFonts w:ascii="宋体" w:hAnsi="宋体"/>
        </w:rPr>
      </w:pPr>
      <w:r>
        <w:rPr>
          <w:rFonts w:ascii="宋体" w:hAnsi="宋体" w:hint="eastAsia"/>
        </w:rPr>
        <w:lastRenderedPageBreak/>
        <w:t>工程试车内容：</w:t>
      </w:r>
      <w:r>
        <w:rPr>
          <w:rFonts w:ascii="宋体" w:hAnsi="宋体" w:hint="eastAsia"/>
          <w:kern w:val="2"/>
          <w:u w:val="single"/>
        </w:rPr>
        <w:t>不需要试车的，本条不适用</w:t>
      </w:r>
      <w:r>
        <w:rPr>
          <w:rFonts w:ascii="宋体" w:hAnsi="宋体" w:hint="eastAsia"/>
          <w:kern w:val="2"/>
        </w:rPr>
        <w:t>。</w:t>
      </w:r>
    </w:p>
    <w:p w:rsidR="00E630AC" w:rsidRDefault="00374ABF">
      <w:pPr>
        <w:autoSpaceDE/>
        <w:adjustRightInd/>
        <w:spacing w:line="360" w:lineRule="auto"/>
        <w:ind w:firstLineChars="200" w:firstLine="420"/>
        <w:rPr>
          <w:rFonts w:ascii="宋体" w:hAnsi="宋体"/>
        </w:rPr>
      </w:pPr>
      <w:r>
        <w:rPr>
          <w:rFonts w:ascii="宋体" w:hAnsi="宋体" w:hint="eastAsia"/>
        </w:rPr>
        <w:t>（1）单机无负荷试车费用由</w:t>
      </w:r>
      <w:r>
        <w:rPr>
          <w:rFonts w:ascii="宋体" w:hAnsi="宋体" w:hint="eastAsia"/>
          <w:kern w:val="2"/>
          <w:u w:val="single"/>
        </w:rPr>
        <w:t>/</w:t>
      </w:r>
      <w:r>
        <w:rPr>
          <w:rFonts w:ascii="宋体" w:hAnsi="宋体" w:hint="eastAsia"/>
        </w:rPr>
        <w:t>承担；</w:t>
      </w:r>
    </w:p>
    <w:p w:rsidR="00E630AC" w:rsidRDefault="00374ABF">
      <w:pPr>
        <w:autoSpaceDE/>
        <w:adjustRightInd/>
        <w:spacing w:line="360" w:lineRule="auto"/>
        <w:ind w:firstLineChars="200" w:firstLine="420"/>
        <w:rPr>
          <w:rFonts w:ascii="宋体" w:hAnsi="宋体"/>
        </w:rPr>
      </w:pPr>
      <w:r>
        <w:rPr>
          <w:rFonts w:ascii="宋体" w:hAnsi="宋体" w:hint="eastAsia"/>
        </w:rPr>
        <w:t>（2）无负荷联动试车费用由</w:t>
      </w:r>
      <w:r>
        <w:rPr>
          <w:rFonts w:ascii="宋体" w:hAnsi="宋体" w:hint="eastAsia"/>
          <w:kern w:val="2"/>
          <w:u w:val="single"/>
        </w:rPr>
        <w:t>/</w:t>
      </w:r>
      <w:r>
        <w:rPr>
          <w:rFonts w:ascii="宋体" w:hAnsi="宋体" w:hint="eastAsia"/>
        </w:rPr>
        <w:t>承担。</w:t>
      </w:r>
    </w:p>
    <w:p w:rsidR="00E630AC" w:rsidRDefault="00374ABF">
      <w:pPr>
        <w:autoSpaceDE/>
        <w:adjustRightInd/>
        <w:spacing w:line="360" w:lineRule="auto"/>
        <w:ind w:firstLineChars="200" w:firstLine="420"/>
        <w:rPr>
          <w:rFonts w:ascii="宋体" w:hAnsi="宋体"/>
        </w:rPr>
      </w:pPr>
      <w:r>
        <w:rPr>
          <w:rFonts w:ascii="宋体" w:hAnsi="宋体" w:hint="eastAsia"/>
        </w:rPr>
        <w:t>13.3.3 投料试车</w:t>
      </w:r>
    </w:p>
    <w:p w:rsidR="00E630AC" w:rsidRDefault="00374ABF">
      <w:pPr>
        <w:autoSpaceDE/>
        <w:adjustRightInd/>
        <w:spacing w:line="360" w:lineRule="auto"/>
        <w:ind w:firstLineChars="200" w:firstLine="420"/>
        <w:rPr>
          <w:rFonts w:ascii="宋体" w:hAnsi="宋体"/>
        </w:rPr>
      </w:pPr>
      <w:r>
        <w:rPr>
          <w:rFonts w:ascii="宋体" w:hAnsi="宋体" w:hint="eastAsia"/>
        </w:rPr>
        <w:t>关于投料试车相关事项的约定：</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13.6 竣工退场</w:t>
      </w:r>
    </w:p>
    <w:p w:rsidR="00E630AC" w:rsidRDefault="00374ABF">
      <w:pPr>
        <w:autoSpaceDE/>
        <w:adjustRightInd/>
        <w:spacing w:line="360" w:lineRule="auto"/>
        <w:ind w:firstLineChars="200" w:firstLine="420"/>
        <w:rPr>
          <w:rFonts w:ascii="宋体" w:hAnsi="宋体"/>
        </w:rPr>
      </w:pPr>
      <w:r>
        <w:rPr>
          <w:rFonts w:ascii="宋体" w:hAnsi="宋体" w:hint="eastAsia"/>
        </w:rPr>
        <w:t>13.6.1 竣工退场</w:t>
      </w:r>
    </w:p>
    <w:p w:rsidR="00E630AC" w:rsidRDefault="00374ABF">
      <w:pPr>
        <w:autoSpaceDE/>
        <w:adjustRightInd/>
        <w:spacing w:line="360" w:lineRule="auto"/>
        <w:ind w:firstLineChars="200" w:firstLine="420"/>
        <w:rPr>
          <w:rFonts w:ascii="宋体" w:hAnsi="宋体"/>
        </w:rPr>
      </w:pPr>
      <w:r>
        <w:rPr>
          <w:rFonts w:ascii="宋体" w:hAnsi="宋体" w:hint="eastAsia"/>
        </w:rPr>
        <w:t>承包人完成竣工退场的期限：</w:t>
      </w:r>
      <w:r>
        <w:rPr>
          <w:rFonts w:ascii="宋体" w:hAnsi="宋体" w:hint="eastAsia"/>
          <w:kern w:val="2"/>
          <w:u w:val="single"/>
        </w:rPr>
        <w:t>按通用条款执行</w:t>
      </w:r>
      <w:r>
        <w:rPr>
          <w:rFonts w:ascii="宋体" w:hAnsi="宋体" w:hint="eastAsia"/>
        </w:rPr>
        <w:t>。</w:t>
      </w:r>
    </w:p>
    <w:p w:rsidR="00E630AC" w:rsidRDefault="00374ABF">
      <w:pPr>
        <w:keepNext/>
        <w:keepLines/>
        <w:autoSpaceDE/>
        <w:adjustRightInd/>
        <w:spacing w:line="360" w:lineRule="auto"/>
        <w:jc w:val="both"/>
        <w:outlineLvl w:val="3"/>
        <w:rPr>
          <w:rFonts w:ascii="宋体" w:hAnsi="宋体"/>
          <w:bCs/>
          <w:kern w:val="2"/>
        </w:rPr>
      </w:pPr>
      <w:bookmarkStart w:id="968" w:name="_Toc351203646"/>
      <w:r>
        <w:rPr>
          <w:rFonts w:ascii="宋体" w:hAnsi="宋体" w:hint="eastAsia"/>
          <w:bCs/>
          <w:kern w:val="2"/>
        </w:rPr>
        <w:t>14. 竣工结算</w:t>
      </w:r>
      <w:bookmarkEnd w:id="968"/>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14.1 竣工结算申请</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承包人提交竣工结算申请单的期限：</w:t>
      </w:r>
      <w:r>
        <w:rPr>
          <w:rFonts w:ascii="宋体" w:hAnsi="宋体" w:hint="eastAsia"/>
          <w:kern w:val="2"/>
          <w:u w:val="single"/>
        </w:rPr>
        <w:t>按通用条款执行</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竣工结算申请单应包括的内容：</w:t>
      </w:r>
      <w:r>
        <w:rPr>
          <w:rFonts w:ascii="宋体" w:hAnsi="宋体" w:hint="eastAsia"/>
          <w:kern w:val="2"/>
          <w:u w:val="single"/>
        </w:rPr>
        <w:t>按通用条款执行</w:t>
      </w:r>
      <w:r>
        <w:rPr>
          <w:rFonts w:ascii="宋体" w:hAnsi="宋体" w:hint="eastAsia"/>
          <w:kern w:val="2"/>
        </w:rPr>
        <w:t>。</w:t>
      </w:r>
    </w:p>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14.2 竣工结算审核</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发包人审批竣工付款申请单的期限：</w:t>
      </w:r>
      <w:r>
        <w:rPr>
          <w:rFonts w:ascii="宋体" w:hAnsi="宋体" w:hint="eastAsia"/>
          <w:kern w:val="2"/>
          <w:u w:val="single"/>
        </w:rPr>
        <w:t>按通用条款执行</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发包人完成竣工付款的期限：</w:t>
      </w:r>
      <w:r>
        <w:rPr>
          <w:rFonts w:ascii="宋体" w:hAnsi="宋体" w:hint="eastAsia"/>
          <w:kern w:val="2"/>
          <w:u w:val="single"/>
        </w:rPr>
        <w:t></w:t>
      </w:r>
      <w:r>
        <w:rPr>
          <w:rFonts w:ascii="宋体" w:hAnsi="宋体" w:hint="eastAsia"/>
          <w:kern w:val="2"/>
        </w:rPr>
        <w:t>发包人应在签发竣工付款证书后的30 天内，完成对承包人的竣工付款。</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关于竣工付款证书异议部分复核的方式和程序：</w:t>
      </w:r>
      <w:r>
        <w:rPr>
          <w:rFonts w:ascii="宋体" w:hAnsi="宋体" w:hint="eastAsia"/>
          <w:kern w:val="2"/>
          <w:u w:val="single"/>
        </w:rPr>
        <w:t>按通用条款执行</w:t>
      </w:r>
      <w:r>
        <w:rPr>
          <w:rFonts w:ascii="宋体" w:hAnsi="宋体" w:hint="eastAsia"/>
          <w:kern w:val="2"/>
        </w:rPr>
        <w:t>。</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14.4 最终结清</w:t>
      </w:r>
    </w:p>
    <w:p w:rsidR="00E630AC" w:rsidRDefault="00374ABF">
      <w:pPr>
        <w:autoSpaceDE/>
        <w:adjustRightInd/>
        <w:spacing w:line="360" w:lineRule="auto"/>
        <w:ind w:firstLineChars="200" w:firstLine="420"/>
        <w:rPr>
          <w:rFonts w:ascii="宋体" w:hAnsi="宋体"/>
        </w:rPr>
      </w:pPr>
      <w:r>
        <w:rPr>
          <w:rFonts w:ascii="宋体" w:hAnsi="宋体" w:hint="eastAsia"/>
        </w:rPr>
        <w:t>14.4.1 最终结清申请单</w:t>
      </w:r>
    </w:p>
    <w:p w:rsidR="00E630AC" w:rsidRDefault="00374ABF">
      <w:pPr>
        <w:autoSpaceDE/>
        <w:adjustRightInd/>
        <w:spacing w:line="360" w:lineRule="auto"/>
        <w:ind w:firstLineChars="200" w:firstLine="420"/>
        <w:rPr>
          <w:rFonts w:ascii="宋体" w:hAnsi="宋体"/>
        </w:rPr>
      </w:pPr>
      <w:r>
        <w:rPr>
          <w:rFonts w:ascii="宋体" w:hAnsi="宋体" w:hint="eastAsia"/>
        </w:rPr>
        <w:t>承包人提交最终结清申请单的份数：</w:t>
      </w:r>
      <w:r>
        <w:rPr>
          <w:rFonts w:ascii="宋体" w:hAnsi="宋体" w:hint="eastAsia"/>
          <w:kern w:val="2"/>
          <w:u w:val="single"/>
        </w:rPr>
        <w:t>一式五份</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rPr>
        <w:t>承包人提交最终结算申请单的期限：</w:t>
      </w:r>
      <w:r>
        <w:rPr>
          <w:rFonts w:ascii="宋体" w:hAnsi="宋体" w:hint="eastAsia"/>
          <w:kern w:val="2"/>
          <w:u w:val="single"/>
        </w:rPr>
        <w:t>在工程缺陷责任期结束后15日内提交</w:t>
      </w:r>
      <w:r>
        <w:rPr>
          <w:rFonts w:ascii="宋体" w:hAnsi="宋体" w:hint="eastAsia"/>
          <w:kern w:val="2"/>
        </w:rPr>
        <w:t xml:space="preserve">。 </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14.4.2 最终结清证书和支付</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（1）发包人完成最终结清申请单的审批并颁发最终结清证书的期限：</w:t>
      </w:r>
      <w:r>
        <w:rPr>
          <w:rFonts w:ascii="宋体" w:hAnsi="宋体" w:hint="eastAsia"/>
          <w:kern w:val="2"/>
          <w:u w:val="single"/>
        </w:rPr>
        <w:t>按通用条款执行</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（2）发包人完成支付的期限：</w:t>
      </w:r>
      <w:r>
        <w:rPr>
          <w:rFonts w:ascii="宋体" w:hAnsi="宋体" w:hint="eastAsia"/>
          <w:kern w:val="2"/>
          <w:u w:val="single"/>
        </w:rPr>
        <w:t>按通用条款执行</w:t>
      </w:r>
      <w:r>
        <w:rPr>
          <w:rFonts w:ascii="宋体" w:hAnsi="宋体" w:hint="eastAsia"/>
          <w:kern w:val="2"/>
        </w:rPr>
        <w:t>。</w:t>
      </w:r>
    </w:p>
    <w:p w:rsidR="00E630AC" w:rsidRDefault="00374ABF">
      <w:pPr>
        <w:keepNext/>
        <w:keepLines/>
        <w:autoSpaceDE/>
        <w:adjustRightInd/>
        <w:spacing w:line="360" w:lineRule="auto"/>
        <w:jc w:val="both"/>
        <w:outlineLvl w:val="3"/>
        <w:rPr>
          <w:rFonts w:ascii="宋体" w:hAnsi="宋体"/>
          <w:bCs/>
          <w:kern w:val="2"/>
        </w:rPr>
      </w:pPr>
      <w:bookmarkStart w:id="969" w:name="_Toc351203647"/>
      <w:bookmarkStart w:id="970" w:name="_Toc267251483"/>
      <w:bookmarkStart w:id="971" w:name="_Toc267251482"/>
      <w:bookmarkStart w:id="972" w:name="_Toc267251484"/>
      <w:bookmarkStart w:id="973" w:name="_Toc267251485"/>
      <w:bookmarkStart w:id="974" w:name="_Toc267251490"/>
      <w:bookmarkStart w:id="975" w:name="_Toc267251486"/>
      <w:bookmarkStart w:id="976" w:name="_Toc267251489"/>
      <w:bookmarkStart w:id="977" w:name="_Toc267251488"/>
      <w:bookmarkStart w:id="978" w:name="_Toc267251501"/>
      <w:bookmarkStart w:id="979" w:name="_Toc267251494"/>
      <w:bookmarkStart w:id="980" w:name="_Toc267251502"/>
      <w:bookmarkStart w:id="981" w:name="_Toc267251493"/>
      <w:bookmarkStart w:id="982" w:name="_Toc267251497"/>
      <w:bookmarkStart w:id="983" w:name="_Toc267251496"/>
      <w:bookmarkStart w:id="984" w:name="_Toc267251503"/>
      <w:bookmarkStart w:id="985" w:name="_Toc267251495"/>
      <w:bookmarkStart w:id="986" w:name="_Toc267251498"/>
      <w:bookmarkStart w:id="987" w:name="_Toc267251492"/>
      <w:bookmarkStart w:id="988" w:name="_Toc267251491"/>
      <w:bookmarkStart w:id="989" w:name="_Toc267251499"/>
      <w:bookmarkStart w:id="990" w:name="_Toc267251506"/>
      <w:bookmarkStart w:id="991" w:name="_Toc267251504"/>
      <w:bookmarkStart w:id="992" w:name="_Toc267251507"/>
      <w:bookmarkStart w:id="993" w:name="_Toc267251508"/>
      <w:bookmarkStart w:id="994" w:name="_Toc267251510"/>
      <w:bookmarkStart w:id="995" w:name="_Toc267251511"/>
      <w:bookmarkStart w:id="996" w:name="_Toc267251515"/>
      <w:bookmarkStart w:id="997" w:name="_Toc267251513"/>
      <w:bookmarkStart w:id="998" w:name="_Toc267251509"/>
      <w:bookmarkStart w:id="999" w:name="_Toc267251514"/>
      <w:bookmarkEnd w:id="955"/>
      <w:bookmarkEnd w:id="956"/>
      <w:bookmarkEnd w:id="957"/>
      <w:bookmarkEnd w:id="958"/>
      <w:bookmarkEnd w:id="959"/>
      <w:bookmarkEnd w:id="960"/>
      <w:bookmarkEnd w:id="961"/>
      <w:bookmarkEnd w:id="967"/>
      <w:r>
        <w:rPr>
          <w:rFonts w:ascii="宋体" w:hAnsi="宋体" w:hint="eastAsia"/>
          <w:bCs/>
          <w:kern w:val="2"/>
        </w:rPr>
        <w:t>15. 缺陷责任期与保修</w:t>
      </w:r>
      <w:bookmarkEnd w:id="969"/>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15.2缺陷责任期</w:t>
      </w:r>
      <w:bookmarkEnd w:id="970"/>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缺陷责任期的具体期限：</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15.3 质量保证金</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关于是否扣留质量保证金的约定：</w:t>
      </w:r>
      <w:r>
        <w:rPr>
          <w:rFonts w:ascii="宋体" w:hAnsi="宋体" w:hint="eastAsia"/>
          <w:kern w:val="2"/>
          <w:u w:val="single"/>
        </w:rPr>
        <w:t>扣留工程价款结算总额3%作为质量保证金</w:t>
      </w:r>
      <w:r>
        <w:rPr>
          <w:rFonts w:ascii="宋体" w:hAnsi="宋体" w:hint="eastAsia"/>
          <w:kern w:val="2"/>
        </w:rPr>
        <w:t>。在工程项目竣工前，承包人按专用合同条款第3.7条提供履约担保的，发包人不得同时预留工程质量保证金。</w:t>
      </w:r>
    </w:p>
    <w:p w:rsidR="00E630AC" w:rsidRDefault="00E630AC">
      <w:pPr>
        <w:autoSpaceDE/>
        <w:adjustRightInd/>
        <w:spacing w:line="360" w:lineRule="auto"/>
        <w:ind w:firstLineChars="200" w:firstLine="420"/>
        <w:rPr>
          <w:rFonts w:ascii="宋体" w:hAnsi="宋体"/>
          <w:kern w:val="2"/>
        </w:rPr>
      </w:pPr>
    </w:p>
    <w:p w:rsidR="00E630AC" w:rsidRDefault="00374ABF">
      <w:pPr>
        <w:autoSpaceDE/>
        <w:adjustRightInd/>
        <w:spacing w:line="360" w:lineRule="auto"/>
        <w:ind w:firstLineChars="200" w:firstLine="420"/>
        <w:outlineLvl w:val="0"/>
        <w:rPr>
          <w:rFonts w:ascii="宋体" w:hAnsi="宋体"/>
          <w:kern w:val="2"/>
        </w:rPr>
      </w:pPr>
      <w:r>
        <w:rPr>
          <w:rFonts w:ascii="宋体" w:hAnsi="宋体" w:hint="eastAsia"/>
          <w:kern w:val="2"/>
        </w:rPr>
        <w:t>15.3.1 承包人提供质量保证金的方式</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质量保证金采用以下第</w:t>
      </w:r>
      <w:r>
        <w:rPr>
          <w:rFonts w:ascii="宋体" w:hAnsi="宋体" w:hint="eastAsia"/>
          <w:kern w:val="2"/>
          <w:u w:val="single"/>
        </w:rPr>
        <w:t>3</w:t>
      </w:r>
      <w:r>
        <w:rPr>
          <w:rFonts w:ascii="宋体" w:hAnsi="宋体" w:hint="eastAsia"/>
          <w:kern w:val="2"/>
        </w:rPr>
        <w:t>种方式：</w:t>
      </w:r>
    </w:p>
    <w:p w:rsidR="00E630AC" w:rsidRDefault="00374ABF">
      <w:pPr>
        <w:spacing w:line="360" w:lineRule="auto"/>
        <w:ind w:firstLineChars="200" w:firstLine="420"/>
        <w:rPr>
          <w:rFonts w:ascii="宋体" w:hAnsi="宋体"/>
        </w:rPr>
      </w:pPr>
      <w:r>
        <w:rPr>
          <w:rFonts w:ascii="宋体" w:hAnsi="宋体" w:hint="eastAsia"/>
        </w:rPr>
        <w:t>（1）质量保证金保函，保证金额为：</w:t>
      </w:r>
      <w:r>
        <w:rPr>
          <w:rFonts w:ascii="宋体" w:hAnsi="宋体" w:hint="eastAsia"/>
          <w:kern w:val="2"/>
          <w:u w:val="single"/>
        </w:rPr>
        <w:t>/</w:t>
      </w:r>
      <w:r>
        <w:rPr>
          <w:rFonts w:ascii="宋体" w:hAnsi="宋体" w:hint="eastAsia"/>
        </w:rPr>
        <w:t xml:space="preserve">； </w:t>
      </w:r>
    </w:p>
    <w:p w:rsidR="00E630AC" w:rsidRDefault="00374ABF">
      <w:pPr>
        <w:spacing w:line="360" w:lineRule="auto"/>
        <w:ind w:firstLineChars="200" w:firstLine="420"/>
        <w:rPr>
          <w:rFonts w:ascii="宋体" w:hAnsi="宋体"/>
        </w:rPr>
      </w:pPr>
      <w:r>
        <w:rPr>
          <w:rFonts w:ascii="宋体" w:hAnsi="宋体" w:hint="eastAsia"/>
        </w:rPr>
        <w:t>（2）</w:t>
      </w:r>
      <w:r>
        <w:rPr>
          <w:rFonts w:ascii="宋体" w:hAnsi="宋体" w:hint="eastAsia"/>
          <w:kern w:val="2"/>
          <w:u w:val="single"/>
        </w:rPr>
        <w:t>/</w:t>
      </w:r>
      <w:r>
        <w:rPr>
          <w:rFonts w:ascii="宋体" w:hAnsi="宋体" w:hint="eastAsia"/>
          <w:u w:val="single"/>
        </w:rPr>
        <w:t xml:space="preserve"> </w:t>
      </w:r>
      <w:r>
        <w:rPr>
          <w:rFonts w:ascii="宋体" w:hAnsi="宋体" w:hint="eastAsia"/>
        </w:rPr>
        <w:t>%的工程款；</w:t>
      </w:r>
    </w:p>
    <w:p w:rsidR="00E630AC" w:rsidRDefault="00374ABF">
      <w:pPr>
        <w:spacing w:line="360" w:lineRule="auto"/>
        <w:ind w:firstLineChars="200" w:firstLine="420"/>
        <w:rPr>
          <w:rFonts w:ascii="宋体" w:hAnsi="宋体"/>
        </w:rPr>
      </w:pPr>
      <w:r>
        <w:rPr>
          <w:rFonts w:ascii="宋体" w:hAnsi="宋体" w:hint="eastAsia"/>
        </w:rPr>
        <w:t>（3）其他方式:</w:t>
      </w:r>
      <w:r>
        <w:rPr>
          <w:rFonts w:ascii="宋体" w:hAnsi="宋体" w:hint="eastAsia"/>
          <w:kern w:val="2"/>
          <w:u w:val="single"/>
        </w:rPr>
        <w:t>扣留工程价款结算总额3%作为质量保证金</w:t>
      </w:r>
      <w:r>
        <w:rPr>
          <w:rFonts w:ascii="宋体" w:hAnsi="宋体" w:hint="eastAsia"/>
        </w:rPr>
        <w:t>。</w:t>
      </w:r>
    </w:p>
    <w:p w:rsidR="00E630AC" w:rsidRDefault="00374ABF">
      <w:pPr>
        <w:autoSpaceDE/>
        <w:adjustRightInd/>
        <w:spacing w:line="360" w:lineRule="auto"/>
        <w:ind w:firstLineChars="200" w:firstLine="420"/>
        <w:outlineLvl w:val="0"/>
        <w:rPr>
          <w:rFonts w:ascii="宋体" w:hAnsi="宋体"/>
          <w:kern w:val="2"/>
        </w:rPr>
      </w:pPr>
      <w:r>
        <w:rPr>
          <w:rFonts w:ascii="宋体" w:hAnsi="宋体" w:hint="eastAsia"/>
          <w:kern w:val="2"/>
        </w:rPr>
        <w:lastRenderedPageBreak/>
        <w:t xml:space="preserve">15.3.2 质量保证金的扣留 </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质量保证金的扣留采取以下第</w:t>
      </w:r>
      <w:r>
        <w:rPr>
          <w:rFonts w:ascii="宋体" w:hAnsi="宋体" w:hint="eastAsia"/>
          <w:kern w:val="2"/>
          <w:u w:val="single"/>
        </w:rPr>
        <w:t>2</w:t>
      </w:r>
      <w:r>
        <w:rPr>
          <w:rFonts w:ascii="宋体" w:hAnsi="宋体" w:hint="eastAsia"/>
          <w:kern w:val="2"/>
        </w:rPr>
        <w:t>种方式：</w:t>
      </w:r>
    </w:p>
    <w:p w:rsidR="00E630AC" w:rsidRDefault="00374ABF">
      <w:pPr>
        <w:spacing w:line="360" w:lineRule="auto"/>
        <w:ind w:leftChars="228" w:left="479"/>
        <w:rPr>
          <w:rFonts w:ascii="宋体" w:hAnsi="宋体"/>
        </w:rPr>
      </w:pPr>
      <w:r>
        <w:rPr>
          <w:rFonts w:ascii="宋体" w:hAnsi="宋体" w:hint="eastAsia"/>
        </w:rPr>
        <w:t>（1）在支付工程进度款时逐次扣留，在此情形下，质量保证金的计算基数不包括预付款的支付、扣回以及价格调整的金额；</w:t>
      </w:r>
    </w:p>
    <w:p w:rsidR="00E630AC" w:rsidRDefault="00374ABF">
      <w:pPr>
        <w:spacing w:line="360" w:lineRule="auto"/>
        <w:ind w:firstLineChars="200" w:firstLine="420"/>
        <w:outlineLvl w:val="0"/>
        <w:rPr>
          <w:rFonts w:ascii="宋体" w:hAnsi="宋体"/>
        </w:rPr>
      </w:pPr>
      <w:r>
        <w:rPr>
          <w:rFonts w:ascii="宋体" w:hAnsi="宋体" w:hint="eastAsia"/>
        </w:rPr>
        <w:t>（2）工程竣工结算时一次性扣留质量保证金；</w:t>
      </w:r>
    </w:p>
    <w:p w:rsidR="00E630AC" w:rsidRDefault="00374ABF">
      <w:pPr>
        <w:spacing w:line="360" w:lineRule="auto"/>
        <w:ind w:firstLineChars="200" w:firstLine="420"/>
        <w:rPr>
          <w:rFonts w:ascii="宋体" w:hAnsi="宋体"/>
        </w:rPr>
      </w:pPr>
      <w:r>
        <w:rPr>
          <w:rFonts w:ascii="宋体" w:hAnsi="宋体" w:hint="eastAsia"/>
        </w:rPr>
        <w:t>（3）其他扣留方式:</w:t>
      </w:r>
      <w:r>
        <w:rPr>
          <w:rFonts w:ascii="宋体" w:hAnsi="宋体" w:hint="eastAsia"/>
          <w:kern w:val="2"/>
          <w:u w:val="single"/>
        </w:rPr>
        <w:t>/</w:t>
      </w:r>
      <w:r>
        <w:rPr>
          <w:rFonts w:ascii="宋体" w:hAnsi="宋体" w:hint="eastAsia"/>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关于质量保证金的补充约定：</w:t>
      </w:r>
      <w:r>
        <w:rPr>
          <w:rFonts w:ascii="宋体" w:hAnsi="宋体" w:hint="eastAsia"/>
          <w:kern w:val="2"/>
          <w:u w:val="single"/>
        </w:rPr>
        <w:t>/</w:t>
      </w:r>
      <w:r>
        <w:rPr>
          <w:rFonts w:ascii="宋体" w:hAnsi="宋体" w:hint="eastAsia"/>
        </w:rPr>
        <w:t>。</w:t>
      </w:r>
    </w:p>
    <w:bookmarkEnd w:id="971"/>
    <w:bookmarkEnd w:id="972"/>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15.4保修</w:t>
      </w:r>
    </w:p>
    <w:bookmarkEnd w:id="973"/>
    <w:p w:rsidR="00E630AC" w:rsidRDefault="00374ABF">
      <w:pPr>
        <w:autoSpaceDE/>
        <w:adjustRightInd/>
        <w:spacing w:line="360" w:lineRule="auto"/>
        <w:ind w:firstLineChars="195" w:firstLine="409"/>
        <w:rPr>
          <w:rFonts w:ascii="宋体" w:hAnsi="宋体"/>
          <w:kern w:val="2"/>
        </w:rPr>
      </w:pPr>
      <w:r>
        <w:rPr>
          <w:rFonts w:ascii="宋体" w:hAnsi="宋体" w:hint="eastAsia"/>
          <w:kern w:val="2"/>
        </w:rPr>
        <w:t>15.4.1 保修责任</w:t>
      </w:r>
    </w:p>
    <w:p w:rsidR="00E630AC" w:rsidRDefault="00374ABF">
      <w:pPr>
        <w:autoSpaceDE/>
        <w:adjustRightInd/>
        <w:spacing w:line="360" w:lineRule="auto"/>
        <w:ind w:firstLineChars="200" w:firstLine="420"/>
        <w:rPr>
          <w:rFonts w:ascii="宋体" w:hAnsi="宋体"/>
        </w:rPr>
      </w:pPr>
      <w:r>
        <w:rPr>
          <w:rFonts w:ascii="宋体" w:hAnsi="宋体" w:hint="eastAsia"/>
          <w:kern w:val="2"/>
        </w:rPr>
        <w:t>工程保修期为：</w:t>
      </w:r>
      <w:r>
        <w:rPr>
          <w:rFonts w:ascii="宋体" w:hAnsi="宋体" w:hint="eastAsia"/>
          <w:kern w:val="2"/>
          <w:u w:val="single"/>
        </w:rPr>
        <w:t></w:t>
      </w:r>
      <w:r>
        <w:rPr>
          <w:rFonts w:ascii="宋体" w:hAnsi="宋体" w:hint="eastAsia"/>
        </w:rPr>
        <w:t>。</w:t>
      </w:r>
    </w:p>
    <w:p w:rsidR="00E630AC" w:rsidRDefault="00374ABF">
      <w:pPr>
        <w:autoSpaceDE/>
        <w:adjustRightInd/>
        <w:spacing w:line="360" w:lineRule="auto"/>
        <w:ind w:firstLineChars="195" w:firstLine="409"/>
        <w:rPr>
          <w:rFonts w:ascii="宋体" w:hAnsi="宋体"/>
          <w:kern w:val="2"/>
        </w:rPr>
      </w:pPr>
      <w:r>
        <w:rPr>
          <w:rFonts w:ascii="宋体" w:hAnsi="宋体" w:hint="eastAsia"/>
          <w:kern w:val="2"/>
        </w:rPr>
        <w:t>15.4.3 修复通知</w:t>
      </w:r>
    </w:p>
    <w:p w:rsidR="00E630AC" w:rsidRDefault="00374ABF">
      <w:pPr>
        <w:autoSpaceDE/>
        <w:adjustRightInd/>
        <w:spacing w:line="360" w:lineRule="auto"/>
        <w:ind w:firstLineChars="200" w:firstLine="420"/>
        <w:rPr>
          <w:rFonts w:ascii="宋体" w:hAnsi="宋体"/>
        </w:rPr>
      </w:pPr>
      <w:r>
        <w:rPr>
          <w:rFonts w:ascii="宋体" w:hAnsi="宋体" w:hint="eastAsia"/>
        </w:rPr>
        <w:t>承包人收到保修通知并到达工程现场的合理时间：</w:t>
      </w:r>
      <w:r>
        <w:rPr>
          <w:rFonts w:ascii="宋体" w:hAnsi="宋体" w:hint="eastAsia"/>
          <w:kern w:val="2"/>
          <w:u w:val="single"/>
        </w:rPr>
        <w:t>属于保修范围的项目，承包人应在接到通知后的7天内派人保修。承包人不在约定期限内派人保修，发包人可自行或指派第三方保修，由此产生的费用全部由承包人承担。发生紧急抢修事故的，承包人在接到通知后，应到达事故现场抢修。质量保修完成后，由发包人组织验收。</w:t>
      </w:r>
      <w:r>
        <w:rPr>
          <w:rFonts w:ascii="宋体" w:hAnsi="宋体" w:hint="eastAsia"/>
          <w:u w:val="single"/>
        </w:rPr>
        <w:t xml:space="preserve"> </w:t>
      </w:r>
      <w:r>
        <w:rPr>
          <w:rFonts w:ascii="宋体" w:hAnsi="宋体" w:hint="eastAsia"/>
        </w:rPr>
        <w:t>。</w:t>
      </w:r>
    </w:p>
    <w:p w:rsidR="00E630AC" w:rsidRDefault="00374ABF">
      <w:pPr>
        <w:keepNext/>
        <w:keepLines/>
        <w:autoSpaceDE/>
        <w:adjustRightInd/>
        <w:spacing w:line="360" w:lineRule="auto"/>
        <w:jc w:val="both"/>
        <w:outlineLvl w:val="3"/>
        <w:rPr>
          <w:rFonts w:ascii="宋体" w:hAnsi="宋体"/>
          <w:bCs/>
          <w:kern w:val="2"/>
        </w:rPr>
      </w:pPr>
      <w:bookmarkStart w:id="1000" w:name="_Toc351203648"/>
      <w:bookmarkStart w:id="1001" w:name="_Toc280868717"/>
      <w:bookmarkStart w:id="1002" w:name="_Toc280868718"/>
      <w:bookmarkEnd w:id="974"/>
      <w:bookmarkEnd w:id="975"/>
      <w:bookmarkEnd w:id="976"/>
      <w:bookmarkEnd w:id="977"/>
      <w:r>
        <w:rPr>
          <w:rFonts w:ascii="宋体" w:hAnsi="宋体" w:hint="eastAsia"/>
          <w:bCs/>
          <w:kern w:val="2"/>
        </w:rPr>
        <w:t>16. 违约</w:t>
      </w:r>
      <w:bookmarkEnd w:id="1000"/>
    </w:p>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16.1 发包人违约</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16.1.1发包人违约的情形</w:t>
      </w:r>
    </w:p>
    <w:p w:rsidR="00E630AC" w:rsidRDefault="00374ABF">
      <w:pPr>
        <w:autoSpaceDE/>
        <w:adjustRightInd/>
        <w:spacing w:line="360" w:lineRule="auto"/>
        <w:ind w:leftChars="228" w:left="1109" w:hangingChars="300" w:hanging="630"/>
        <w:rPr>
          <w:rFonts w:ascii="宋体" w:hAnsi="宋体"/>
        </w:rPr>
      </w:pPr>
      <w:r>
        <w:rPr>
          <w:rFonts w:ascii="宋体" w:hAnsi="宋体" w:hint="eastAsia"/>
        </w:rPr>
        <w:t>发包人违约的其他情形：</w:t>
      </w:r>
      <w:r>
        <w:rPr>
          <w:rFonts w:ascii="宋体" w:hAnsi="宋体" w:hint="eastAsia"/>
          <w:kern w:val="2"/>
          <w:u w:val="single"/>
        </w:rPr>
        <w:t>/</w:t>
      </w:r>
      <w:r>
        <w:rPr>
          <w:rFonts w:ascii="宋体" w:hAnsi="宋体" w:hint="eastAsia"/>
        </w:rPr>
        <w:t>。</w:t>
      </w:r>
    </w:p>
    <w:p w:rsidR="00E630AC" w:rsidRDefault="00374ABF">
      <w:pPr>
        <w:autoSpaceDE/>
        <w:adjustRightInd/>
        <w:spacing w:line="360" w:lineRule="auto"/>
        <w:ind w:left="1050" w:hangingChars="500" w:hanging="1050"/>
        <w:rPr>
          <w:rFonts w:ascii="宋体" w:hAnsi="宋体"/>
        </w:rPr>
      </w:pPr>
      <w:r>
        <w:rPr>
          <w:rFonts w:ascii="宋体" w:hAnsi="宋体" w:hint="eastAsia"/>
        </w:rPr>
        <w:t xml:space="preserve">    16.1.2 发包人违约的责任</w:t>
      </w:r>
    </w:p>
    <w:p w:rsidR="00E630AC" w:rsidRDefault="00374ABF">
      <w:pPr>
        <w:autoSpaceDE/>
        <w:adjustRightInd/>
        <w:spacing w:line="360" w:lineRule="auto"/>
        <w:ind w:firstLineChars="200" w:firstLine="420"/>
        <w:rPr>
          <w:rFonts w:ascii="宋体" w:hAnsi="宋体"/>
        </w:rPr>
      </w:pPr>
      <w:r>
        <w:rPr>
          <w:rFonts w:ascii="宋体" w:hAnsi="宋体" w:hint="eastAsia"/>
        </w:rPr>
        <w:t>发包人违约责任的承担方式和计算方法：</w:t>
      </w:r>
    </w:p>
    <w:p w:rsidR="00E630AC" w:rsidRDefault="00374ABF">
      <w:pPr>
        <w:autoSpaceDE/>
        <w:adjustRightInd/>
        <w:spacing w:line="360" w:lineRule="auto"/>
        <w:ind w:firstLineChars="200" w:firstLine="420"/>
        <w:rPr>
          <w:rFonts w:ascii="宋体" w:hAnsi="宋体"/>
          <w:u w:val="single"/>
        </w:rPr>
      </w:pPr>
      <w:r>
        <w:rPr>
          <w:rFonts w:ascii="宋体" w:hAnsi="宋体" w:hint="eastAsia"/>
        </w:rPr>
        <w:t>（1）因发包人原因未能在计划开工日期前7天内下达开工通知的违约责任：</w:t>
      </w:r>
      <w:r>
        <w:rPr>
          <w:rFonts w:ascii="宋体" w:hAnsi="宋体" w:hint="eastAsia"/>
          <w:kern w:val="2"/>
          <w:u w:val="single"/>
        </w:rPr>
        <w:t>/</w:t>
      </w:r>
      <w:r>
        <w:rPr>
          <w:rFonts w:ascii="宋体" w:hAnsi="宋体" w:hint="eastAsia"/>
        </w:rPr>
        <w:t>。</w:t>
      </w:r>
    </w:p>
    <w:p w:rsidR="00E630AC" w:rsidRDefault="00374ABF">
      <w:pPr>
        <w:autoSpaceDE/>
        <w:adjustRightInd/>
        <w:spacing w:line="360" w:lineRule="auto"/>
        <w:ind w:firstLineChars="200" w:firstLine="420"/>
        <w:rPr>
          <w:rFonts w:ascii="宋体" w:hAnsi="宋体"/>
        </w:rPr>
      </w:pPr>
      <w:r>
        <w:rPr>
          <w:rFonts w:ascii="宋体" w:hAnsi="宋体" w:hint="eastAsia"/>
        </w:rPr>
        <w:t>（2）因发包人原因未能按合同约定支付合同价款的违约责任：</w:t>
      </w:r>
      <w:r>
        <w:rPr>
          <w:rFonts w:ascii="宋体" w:hAnsi="宋体" w:hint="eastAsia"/>
          <w:kern w:val="2"/>
          <w:u w:val="single"/>
        </w:rPr>
        <w:t>/</w:t>
      </w:r>
      <w:r>
        <w:rPr>
          <w:rFonts w:ascii="宋体" w:hAnsi="宋体" w:hint="eastAsia"/>
        </w:rPr>
        <w:t>。</w:t>
      </w:r>
    </w:p>
    <w:p w:rsidR="00E630AC" w:rsidRDefault="00374ABF">
      <w:pPr>
        <w:autoSpaceDE/>
        <w:adjustRightInd/>
        <w:spacing w:line="360" w:lineRule="auto"/>
        <w:ind w:leftChars="228" w:left="899" w:hangingChars="200" w:hanging="420"/>
        <w:rPr>
          <w:rFonts w:ascii="宋体" w:hAnsi="宋体"/>
        </w:rPr>
      </w:pPr>
      <w:r>
        <w:rPr>
          <w:rFonts w:ascii="宋体" w:hAnsi="宋体" w:hint="eastAsia"/>
        </w:rPr>
        <w:t>（3）发包人违反第10.1款〔变更的范围〕第（2）项约定，自行实施被取消的工作或转由他人实施的违约责任：</w:t>
      </w:r>
      <w:r>
        <w:rPr>
          <w:rFonts w:ascii="宋体" w:hAnsi="宋体" w:hint="eastAsia"/>
          <w:kern w:val="2"/>
          <w:u w:val="single"/>
        </w:rPr>
        <w:t>/</w:t>
      </w:r>
      <w:r>
        <w:rPr>
          <w:rFonts w:ascii="宋体" w:hAnsi="宋体" w:hint="eastAsia"/>
        </w:rPr>
        <w:t>。</w:t>
      </w:r>
    </w:p>
    <w:p w:rsidR="00E630AC" w:rsidRDefault="00374ABF">
      <w:pPr>
        <w:autoSpaceDE/>
        <w:adjustRightInd/>
        <w:spacing w:line="360" w:lineRule="auto"/>
        <w:ind w:firstLineChars="200" w:firstLine="420"/>
        <w:rPr>
          <w:rFonts w:ascii="宋体" w:hAnsi="宋体"/>
        </w:rPr>
      </w:pPr>
      <w:r>
        <w:rPr>
          <w:rFonts w:ascii="宋体" w:hAnsi="宋体" w:hint="eastAsia"/>
        </w:rPr>
        <w:t>（4）因发包人违反合同约定造成暂停施工的违约责任：</w:t>
      </w:r>
      <w:r>
        <w:rPr>
          <w:rFonts w:ascii="宋体" w:hAnsi="宋体" w:hint="eastAsia"/>
          <w:kern w:val="2"/>
          <w:u w:val="single"/>
        </w:rPr>
        <w:t>/</w:t>
      </w:r>
      <w:r>
        <w:rPr>
          <w:rFonts w:ascii="宋体" w:hAnsi="宋体" w:hint="eastAsia"/>
        </w:rPr>
        <w:t>。</w:t>
      </w:r>
    </w:p>
    <w:p w:rsidR="00E630AC" w:rsidRDefault="00374ABF">
      <w:pPr>
        <w:autoSpaceDE/>
        <w:adjustRightInd/>
        <w:spacing w:line="360" w:lineRule="auto"/>
        <w:ind w:leftChars="228" w:left="899" w:hangingChars="200" w:hanging="420"/>
        <w:rPr>
          <w:rFonts w:ascii="宋体" w:hAnsi="宋体"/>
        </w:rPr>
      </w:pPr>
      <w:r>
        <w:rPr>
          <w:rFonts w:ascii="宋体" w:hAnsi="宋体" w:hint="eastAsia"/>
        </w:rPr>
        <w:t>（5）发包人无正当理由没有在约定期限内发出复工指示，导致承包人无法复工的违约责任：</w:t>
      </w:r>
      <w:r>
        <w:rPr>
          <w:rFonts w:ascii="宋体" w:hAnsi="宋体" w:hint="eastAsia"/>
          <w:kern w:val="2"/>
          <w:u w:val="single"/>
        </w:rPr>
        <w:t>/</w:t>
      </w:r>
      <w:r>
        <w:rPr>
          <w:rFonts w:ascii="宋体" w:hAnsi="宋体" w:hint="eastAsia"/>
        </w:rPr>
        <w:t>。</w:t>
      </w:r>
    </w:p>
    <w:p w:rsidR="00E630AC" w:rsidRDefault="00374ABF">
      <w:pPr>
        <w:autoSpaceDE/>
        <w:adjustRightInd/>
        <w:spacing w:line="360" w:lineRule="auto"/>
        <w:ind w:firstLineChars="200" w:firstLine="420"/>
        <w:rPr>
          <w:rFonts w:ascii="宋体" w:hAnsi="宋体"/>
        </w:rPr>
      </w:pPr>
      <w:r>
        <w:rPr>
          <w:rFonts w:ascii="宋体" w:hAnsi="宋体" w:hint="eastAsia"/>
        </w:rPr>
        <w:t>（6）其他：</w:t>
      </w:r>
      <w:r>
        <w:rPr>
          <w:rFonts w:ascii="宋体" w:hAnsi="宋体" w:hint="eastAsia"/>
          <w:kern w:val="2"/>
          <w:u w:val="single"/>
        </w:rPr>
        <w:t>/</w:t>
      </w:r>
      <w:r>
        <w:rPr>
          <w:rFonts w:ascii="宋体" w:hAnsi="宋体" w:hint="eastAsia"/>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16.1.3 因发包人违约解除合同</w:t>
      </w:r>
    </w:p>
    <w:p w:rsidR="00E630AC" w:rsidRDefault="00374ABF">
      <w:pPr>
        <w:spacing w:line="360" w:lineRule="auto"/>
        <w:ind w:firstLineChars="200" w:firstLine="420"/>
        <w:rPr>
          <w:rFonts w:ascii="宋体" w:hAnsi="宋体"/>
        </w:rPr>
      </w:pPr>
      <w:r>
        <w:rPr>
          <w:rFonts w:ascii="宋体" w:hAnsi="宋体" w:hint="eastAsia"/>
        </w:rPr>
        <w:t>承包人按16.1.1项〔发包人违约的情形〕约定暂停施工满</w:t>
      </w:r>
      <w:r>
        <w:rPr>
          <w:rFonts w:ascii="宋体" w:hAnsi="宋体" w:hint="eastAsia"/>
          <w:u w:val="single"/>
        </w:rPr>
        <w:t xml:space="preserve">  /  </w:t>
      </w:r>
      <w:r>
        <w:rPr>
          <w:rFonts w:ascii="宋体" w:hAnsi="宋体" w:hint="eastAsia"/>
        </w:rPr>
        <w:t>天后发包人仍不纠正其违约行为并致使合同目的不能实现的，承包人有权解除合同。</w:t>
      </w:r>
    </w:p>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16.2 承包人违约</w:t>
      </w:r>
    </w:p>
    <w:p w:rsidR="00E630AC" w:rsidRDefault="00374ABF">
      <w:pPr>
        <w:autoSpaceDE/>
        <w:adjustRightInd/>
        <w:spacing w:line="360" w:lineRule="auto"/>
        <w:ind w:firstLineChars="200" w:firstLine="420"/>
        <w:rPr>
          <w:rFonts w:ascii="宋体" w:hAnsi="宋体"/>
        </w:rPr>
      </w:pPr>
      <w:r>
        <w:rPr>
          <w:rFonts w:ascii="宋体" w:hAnsi="宋体" w:hint="eastAsia"/>
        </w:rPr>
        <w:t>16.2.1 承包人违约的情形</w:t>
      </w:r>
    </w:p>
    <w:p w:rsidR="00E630AC" w:rsidRDefault="00374ABF">
      <w:pPr>
        <w:autoSpaceDE/>
        <w:adjustRightInd/>
        <w:spacing w:line="360" w:lineRule="auto"/>
        <w:ind w:firstLineChars="200" w:firstLine="420"/>
        <w:rPr>
          <w:rFonts w:ascii="宋体" w:hAnsi="宋体"/>
        </w:rPr>
      </w:pPr>
      <w:r>
        <w:rPr>
          <w:rFonts w:ascii="宋体" w:hAnsi="宋体" w:hint="eastAsia"/>
        </w:rPr>
        <w:t>承包人违约的其他情形：</w:t>
      </w:r>
      <w:r>
        <w:rPr>
          <w:rFonts w:ascii="宋体" w:hAnsi="宋体" w:hint="eastAsia"/>
          <w:kern w:val="2"/>
          <w:u w:val="single"/>
        </w:rPr>
        <w:t>按通用条款执行</w:t>
      </w:r>
      <w:r>
        <w:rPr>
          <w:rFonts w:ascii="宋体" w:hAnsi="宋体" w:hint="eastAsia"/>
        </w:rPr>
        <w:t>。</w:t>
      </w:r>
    </w:p>
    <w:p w:rsidR="00E630AC" w:rsidRDefault="00374ABF">
      <w:pPr>
        <w:autoSpaceDE/>
        <w:adjustRightInd/>
        <w:spacing w:line="360" w:lineRule="auto"/>
        <w:ind w:firstLineChars="200" w:firstLine="420"/>
        <w:rPr>
          <w:rFonts w:ascii="宋体" w:hAnsi="宋体"/>
        </w:rPr>
      </w:pPr>
      <w:r>
        <w:rPr>
          <w:rFonts w:ascii="宋体" w:hAnsi="宋体" w:hint="eastAsia"/>
        </w:rPr>
        <w:t>16.2.2承包人违约的责任</w:t>
      </w:r>
    </w:p>
    <w:p w:rsidR="00E630AC" w:rsidRDefault="00374ABF">
      <w:pPr>
        <w:autoSpaceDE/>
        <w:adjustRightInd/>
        <w:spacing w:line="360" w:lineRule="auto"/>
        <w:ind w:firstLineChars="200" w:firstLine="420"/>
        <w:rPr>
          <w:rFonts w:ascii="宋体" w:hAnsi="宋体"/>
        </w:rPr>
      </w:pPr>
      <w:r>
        <w:rPr>
          <w:rFonts w:ascii="宋体" w:hAnsi="宋体" w:hint="eastAsia"/>
        </w:rPr>
        <w:lastRenderedPageBreak/>
        <w:t>承包人违约责任的承担方式和计算方法：</w:t>
      </w:r>
    </w:p>
    <w:p w:rsidR="00E630AC" w:rsidRDefault="00374ABF">
      <w:pPr>
        <w:autoSpaceDE/>
        <w:adjustRightInd/>
        <w:spacing w:line="360" w:lineRule="auto"/>
        <w:ind w:firstLineChars="200" w:firstLine="420"/>
        <w:rPr>
          <w:rFonts w:ascii="宋体" w:hAnsi="宋体"/>
        </w:rPr>
      </w:pPr>
      <w:r>
        <w:rPr>
          <w:rFonts w:ascii="宋体" w:hAnsi="宋体" w:hint="eastAsia"/>
        </w:rPr>
        <w:t>（1）乙方拖延工期，对甲方后续工作造成较大影响时，且在甲方发出警告后仍无改观时，甲方有权要求乙方更换合格管理人员；对甲方后续工作造成严重影响的，甲方有权终止合同，更换承包人，且乙方应按合同承担违约责任。</w:t>
      </w:r>
    </w:p>
    <w:p w:rsidR="00E630AC" w:rsidRDefault="00374ABF">
      <w:pPr>
        <w:autoSpaceDE/>
        <w:adjustRightInd/>
        <w:spacing w:line="360" w:lineRule="auto"/>
        <w:ind w:firstLineChars="200" w:firstLine="420"/>
        <w:rPr>
          <w:rFonts w:ascii="宋体" w:hAnsi="宋体"/>
        </w:rPr>
      </w:pPr>
      <w:r>
        <w:rPr>
          <w:rFonts w:ascii="宋体" w:hAnsi="宋体" w:hint="eastAsia"/>
        </w:rPr>
        <w:t>（2）乙方未按双方确认的材料型号、规格、品牌、品质施工，且未经甲方认可，甲方有权要求承包人更换、返工，直至工程质量达到约定标准，所发生的费用由乙方承担，工期不顺延。</w:t>
      </w:r>
    </w:p>
    <w:p w:rsidR="00E630AC" w:rsidRDefault="00374ABF">
      <w:pPr>
        <w:autoSpaceDE/>
        <w:adjustRightInd/>
        <w:spacing w:line="360" w:lineRule="auto"/>
        <w:ind w:firstLineChars="200" w:firstLine="420"/>
        <w:rPr>
          <w:rFonts w:ascii="宋体" w:hAnsi="宋体"/>
        </w:rPr>
      </w:pPr>
      <w:r>
        <w:rPr>
          <w:rFonts w:ascii="宋体" w:hAnsi="宋体" w:hint="eastAsia"/>
        </w:rPr>
        <w:t>（3）工程按期完工，非甲方原因，乙方中途连续3天或累计停工超过5天，甲方有权终止合同，乙方按合同总价10‰支付违约金，并于甲方通知终止合同三日内对已完工程进行结算付款，并撤离施工现场。</w:t>
      </w:r>
    </w:p>
    <w:p w:rsidR="00E630AC" w:rsidRDefault="00374ABF">
      <w:pPr>
        <w:autoSpaceDE/>
        <w:adjustRightInd/>
        <w:spacing w:line="360" w:lineRule="auto"/>
        <w:ind w:firstLineChars="200" w:firstLine="420"/>
        <w:rPr>
          <w:rFonts w:ascii="宋体" w:hAnsi="宋体"/>
        </w:rPr>
      </w:pPr>
      <w:r>
        <w:rPr>
          <w:rFonts w:ascii="宋体" w:hAnsi="宋体" w:hint="eastAsia"/>
        </w:rPr>
        <w:t>（4）工期延误的违约责任见13.2.5.。</w:t>
      </w:r>
      <w:r>
        <w:rPr>
          <w:rFonts w:ascii="宋体" w:hAnsi="宋体" w:hint="eastAsia"/>
          <w:kern w:val="2"/>
        </w:rPr>
        <w:t xml:space="preserve">    </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16.2.3 因承包人违约解除合同</w:t>
      </w:r>
    </w:p>
    <w:p w:rsidR="00E630AC" w:rsidRDefault="00374ABF">
      <w:pPr>
        <w:autoSpaceDE/>
        <w:adjustRightInd/>
        <w:spacing w:line="360" w:lineRule="auto"/>
        <w:ind w:firstLineChars="200" w:firstLine="420"/>
        <w:jc w:val="both"/>
        <w:rPr>
          <w:rFonts w:ascii="宋体" w:hAnsi="宋体"/>
        </w:rPr>
      </w:pPr>
      <w:r>
        <w:rPr>
          <w:rFonts w:ascii="宋体" w:hAnsi="宋体" w:hint="eastAsia"/>
        </w:rPr>
        <w:t>关于承包人违约解除合同的特别约定：</w:t>
      </w:r>
      <w:r>
        <w:rPr>
          <w:rFonts w:ascii="宋体" w:hAnsi="宋体" w:hint="eastAsia"/>
          <w:kern w:val="2"/>
          <w:u w:val="single"/>
        </w:rPr>
        <w:t>按通用条款执行</w:t>
      </w:r>
      <w:r>
        <w:rPr>
          <w:rFonts w:ascii="宋体" w:hAnsi="宋体" w:hint="eastAsia"/>
        </w:rPr>
        <w:t>。</w:t>
      </w:r>
    </w:p>
    <w:p w:rsidR="00E630AC" w:rsidRDefault="00374ABF">
      <w:pPr>
        <w:autoSpaceDE/>
        <w:adjustRightInd/>
        <w:spacing w:line="360" w:lineRule="auto"/>
        <w:ind w:firstLineChars="200" w:firstLine="420"/>
        <w:jc w:val="both"/>
        <w:rPr>
          <w:rFonts w:ascii="宋体" w:hAnsi="宋体"/>
        </w:rPr>
      </w:pPr>
      <w:r>
        <w:rPr>
          <w:rFonts w:ascii="宋体" w:hAnsi="宋体" w:hint="eastAsia"/>
        </w:rPr>
        <w:t>发包人继续使用承包人在施工现场的材料、设备、临时工程、承包人文件和由承包人或以其名义编制的其他文件的费用承担方式：</w:t>
      </w:r>
      <w:r>
        <w:rPr>
          <w:rFonts w:ascii="宋体" w:hAnsi="宋体" w:hint="eastAsia"/>
          <w:kern w:val="2"/>
          <w:u w:val="single"/>
        </w:rPr>
        <w:t>按通用条款执行</w:t>
      </w:r>
      <w:r>
        <w:rPr>
          <w:rFonts w:ascii="宋体" w:hAnsi="宋体" w:hint="eastAsia"/>
        </w:rPr>
        <w:t>。</w:t>
      </w:r>
    </w:p>
    <w:p w:rsidR="00E630AC" w:rsidRDefault="00374ABF">
      <w:pPr>
        <w:keepNext/>
        <w:keepLines/>
        <w:autoSpaceDE/>
        <w:adjustRightInd/>
        <w:spacing w:line="360" w:lineRule="auto"/>
        <w:jc w:val="both"/>
        <w:outlineLvl w:val="3"/>
        <w:rPr>
          <w:rFonts w:ascii="宋体" w:hAnsi="宋体"/>
          <w:bCs/>
          <w:kern w:val="2"/>
        </w:rPr>
      </w:pPr>
      <w:bookmarkStart w:id="1003" w:name="_Toc351203649"/>
      <w:r>
        <w:rPr>
          <w:rFonts w:ascii="宋体" w:hAnsi="宋体" w:hint="eastAsia"/>
          <w:bCs/>
          <w:kern w:val="2"/>
        </w:rPr>
        <w:t>17. 不可抗力</w:t>
      </w:r>
      <w:bookmarkEnd w:id="1003"/>
      <w:r>
        <w:rPr>
          <w:rFonts w:ascii="宋体" w:hAnsi="宋体" w:hint="eastAsia"/>
          <w:bCs/>
          <w:kern w:val="2"/>
        </w:rPr>
        <w:t xml:space="preserve"> </w:t>
      </w:r>
      <w:bookmarkEnd w:id="1001"/>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17.1 不可抗力的确认</w:t>
      </w:r>
    </w:p>
    <w:p w:rsidR="00E630AC" w:rsidRDefault="00374ABF">
      <w:pPr>
        <w:autoSpaceDE/>
        <w:adjustRightInd/>
        <w:spacing w:line="360" w:lineRule="auto"/>
        <w:ind w:firstLineChars="200" w:firstLine="420"/>
        <w:rPr>
          <w:rFonts w:ascii="宋体" w:hAnsi="宋体"/>
          <w:u w:val="single"/>
        </w:rPr>
      </w:pPr>
      <w:r>
        <w:rPr>
          <w:rFonts w:ascii="宋体" w:hAnsi="宋体" w:hint="eastAsia"/>
          <w:kern w:val="2"/>
        </w:rPr>
        <w:t xml:space="preserve">除通用合同条款约定的不可抗力事件之外，视为不可抗力的其他情形： </w:t>
      </w:r>
      <w:r>
        <w:rPr>
          <w:rFonts w:ascii="宋体" w:hAnsi="宋体" w:hint="eastAsia"/>
          <w:kern w:val="2"/>
          <w:u w:val="single"/>
        </w:rPr>
        <w:t>按通用条款执行</w:t>
      </w:r>
      <w:r>
        <w:rPr>
          <w:rFonts w:ascii="宋体" w:hAnsi="宋体" w:hint="eastAsia"/>
        </w:rPr>
        <w:t>。</w:t>
      </w:r>
    </w:p>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17.4 因不可抗力解除合同</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合同解除后，发包人应在商定或确定发包人应支付款项后</w:t>
      </w:r>
      <w:r>
        <w:rPr>
          <w:rFonts w:ascii="宋体" w:hAnsi="宋体" w:hint="eastAsia"/>
          <w:kern w:val="2"/>
          <w:u w:val="single"/>
        </w:rPr>
        <w:t>30</w:t>
      </w:r>
      <w:r>
        <w:rPr>
          <w:rFonts w:ascii="宋体" w:hAnsi="宋体" w:hint="eastAsia"/>
          <w:kern w:val="2"/>
        </w:rPr>
        <w:t>天内完成款项的支付。</w:t>
      </w:r>
    </w:p>
    <w:p w:rsidR="00E630AC" w:rsidRDefault="00374ABF">
      <w:pPr>
        <w:keepNext/>
        <w:keepLines/>
        <w:autoSpaceDE/>
        <w:adjustRightInd/>
        <w:spacing w:line="360" w:lineRule="auto"/>
        <w:jc w:val="both"/>
        <w:outlineLvl w:val="3"/>
        <w:rPr>
          <w:rFonts w:ascii="宋体" w:hAnsi="宋体"/>
          <w:bCs/>
          <w:kern w:val="2"/>
        </w:rPr>
      </w:pPr>
      <w:bookmarkStart w:id="1004" w:name="_Toc351203650"/>
      <w:r>
        <w:rPr>
          <w:rFonts w:ascii="宋体" w:hAnsi="宋体" w:hint="eastAsia"/>
          <w:bCs/>
          <w:kern w:val="2"/>
        </w:rPr>
        <w:t>18. 保险</w:t>
      </w:r>
      <w:bookmarkEnd w:id="1004"/>
    </w:p>
    <w:bookmarkEnd w:id="1002"/>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18.1 工程保险</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关于工程保险的特别约定：</w:t>
      </w:r>
      <w:r>
        <w:rPr>
          <w:rFonts w:ascii="宋体" w:hAnsi="宋体" w:hint="eastAsia"/>
          <w:kern w:val="2"/>
          <w:u w:val="single"/>
        </w:rPr>
        <w:t>按通用条款执行</w:t>
      </w:r>
      <w:r>
        <w:rPr>
          <w:rFonts w:ascii="宋体" w:hAnsi="宋体" w:hint="eastAsia"/>
        </w:rPr>
        <w:t>。</w:t>
      </w:r>
    </w:p>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18.3 其他保险</w:t>
      </w:r>
    </w:p>
    <w:p w:rsidR="00E630AC" w:rsidRDefault="00374ABF">
      <w:pPr>
        <w:autoSpaceDE/>
        <w:adjustRightInd/>
        <w:spacing w:line="360" w:lineRule="auto"/>
        <w:ind w:firstLineChars="200" w:firstLine="420"/>
        <w:rPr>
          <w:rFonts w:ascii="宋体" w:hAnsi="宋体"/>
        </w:rPr>
      </w:pPr>
      <w:r>
        <w:rPr>
          <w:rFonts w:ascii="宋体" w:hAnsi="宋体" w:hint="eastAsia"/>
          <w:kern w:val="2"/>
        </w:rPr>
        <w:t>关于其他保险的约定：</w:t>
      </w:r>
      <w:r>
        <w:rPr>
          <w:rFonts w:ascii="宋体" w:hAnsi="宋体" w:hint="eastAsia"/>
          <w:kern w:val="2"/>
          <w:u w:val="single"/>
        </w:rPr>
        <w:t>按通用条款执行</w:t>
      </w:r>
      <w:r>
        <w:rPr>
          <w:rFonts w:ascii="宋体" w:hAnsi="宋体" w:hint="eastAsia"/>
        </w:rPr>
        <w:t>。</w:t>
      </w:r>
    </w:p>
    <w:p w:rsidR="00E630AC" w:rsidRDefault="00374ABF">
      <w:pPr>
        <w:autoSpaceDE/>
        <w:adjustRightInd/>
        <w:spacing w:line="360" w:lineRule="auto"/>
        <w:ind w:firstLineChars="200" w:firstLine="420"/>
        <w:rPr>
          <w:rFonts w:ascii="宋体" w:hAnsi="宋体"/>
        </w:rPr>
      </w:pPr>
      <w:r>
        <w:rPr>
          <w:rFonts w:ascii="宋体" w:hAnsi="宋体" w:hint="eastAsia"/>
          <w:kern w:val="2"/>
        </w:rPr>
        <w:t>承包人是否应为其施工设备等办理财产保险：</w:t>
      </w:r>
      <w:r>
        <w:rPr>
          <w:rFonts w:ascii="宋体" w:hAnsi="宋体" w:hint="eastAsia"/>
          <w:kern w:val="2"/>
          <w:u w:val="single"/>
        </w:rPr>
        <w:t>按通用条款执行</w:t>
      </w:r>
      <w:r>
        <w:rPr>
          <w:rFonts w:ascii="宋体" w:hAnsi="宋体" w:hint="eastAsia"/>
          <w:kern w:val="2"/>
        </w:rPr>
        <w:t>。</w:t>
      </w:r>
    </w:p>
    <w:p w:rsidR="00E630AC" w:rsidRDefault="00374ABF">
      <w:pPr>
        <w:keepNext/>
        <w:keepLines/>
        <w:autoSpaceDE/>
        <w:adjustRightInd/>
        <w:spacing w:line="360" w:lineRule="auto"/>
        <w:jc w:val="both"/>
        <w:outlineLvl w:val="3"/>
        <w:rPr>
          <w:rFonts w:ascii="宋体" w:hAnsi="宋体"/>
          <w:bCs/>
          <w:kern w:val="2"/>
        </w:rPr>
      </w:pPr>
      <w:bookmarkStart w:id="1005" w:name="_Toc351203651"/>
      <w:bookmarkEnd w:id="978"/>
      <w:bookmarkEnd w:id="979"/>
      <w:bookmarkEnd w:id="980"/>
      <w:bookmarkEnd w:id="981"/>
      <w:bookmarkEnd w:id="982"/>
      <w:bookmarkEnd w:id="983"/>
      <w:bookmarkEnd w:id="984"/>
      <w:bookmarkEnd w:id="985"/>
      <w:bookmarkEnd w:id="986"/>
      <w:bookmarkEnd w:id="987"/>
      <w:bookmarkEnd w:id="988"/>
      <w:bookmarkEnd w:id="989"/>
      <w:r>
        <w:rPr>
          <w:rFonts w:ascii="宋体" w:hAnsi="宋体" w:hint="eastAsia"/>
          <w:bCs/>
          <w:kern w:val="2"/>
        </w:rPr>
        <w:t>20. 争议解决</w:t>
      </w:r>
      <w:bookmarkEnd w:id="1005"/>
    </w:p>
    <w:bookmarkEnd w:id="990"/>
    <w:bookmarkEnd w:id="991"/>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20.3 争</w:t>
      </w:r>
      <w:bookmarkEnd w:id="992"/>
      <w:r>
        <w:rPr>
          <w:rFonts w:ascii="宋体" w:hAnsi="宋体" w:hint="eastAsia"/>
          <w:kern w:val="2"/>
        </w:rPr>
        <w:t>议评审</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合同当事人是否同意将工程争议提交争议评审小组决定：</w:t>
      </w:r>
      <w:r>
        <w:rPr>
          <w:rFonts w:ascii="宋体" w:hAnsi="宋体" w:hint="eastAsia"/>
          <w:kern w:val="2"/>
          <w:u w:val="single"/>
        </w:rPr>
        <w:t></w:t>
      </w:r>
      <w:proofErr w:type="gramStart"/>
      <w:r>
        <w:rPr>
          <w:rFonts w:ascii="宋体" w:hAnsi="宋体" w:hint="eastAsia"/>
          <w:kern w:val="2"/>
          <w:u w:val="single"/>
        </w:rPr>
        <w:t>否</w:t>
      </w:r>
      <w:proofErr w:type="gramEnd"/>
      <w:r>
        <w:rPr>
          <w:rFonts w:ascii="宋体" w:hAnsi="宋体" w:hint="eastAsia"/>
          <w:kern w:val="2"/>
          <w:u w:val="single"/>
        </w:rPr>
        <w:t></w:t>
      </w:r>
      <w:r>
        <w:rPr>
          <w:rFonts w:ascii="宋体" w:hAnsi="宋体" w:hint="eastAsia"/>
          <w:kern w:val="2"/>
        </w:rPr>
        <w:t xml:space="preserve">。  </w:t>
      </w:r>
    </w:p>
    <w:p w:rsidR="00E630AC" w:rsidRDefault="00374ABF">
      <w:pPr>
        <w:autoSpaceDE/>
        <w:adjustRightInd/>
        <w:spacing w:line="360" w:lineRule="auto"/>
        <w:ind w:firstLineChars="200" w:firstLine="420"/>
        <w:outlineLvl w:val="0"/>
        <w:rPr>
          <w:rFonts w:ascii="宋体" w:hAnsi="宋体"/>
          <w:kern w:val="2"/>
        </w:rPr>
      </w:pPr>
      <w:r>
        <w:rPr>
          <w:rFonts w:ascii="宋体" w:hAnsi="宋体" w:hint="eastAsia"/>
          <w:kern w:val="2"/>
        </w:rPr>
        <w:t>20.3.1 争议评审小组的确定</w:t>
      </w:r>
    </w:p>
    <w:p w:rsidR="00E630AC" w:rsidRDefault="00374ABF">
      <w:pPr>
        <w:autoSpaceDE/>
        <w:adjustRightInd/>
        <w:spacing w:line="360" w:lineRule="auto"/>
        <w:ind w:firstLineChars="200" w:firstLine="420"/>
        <w:rPr>
          <w:rFonts w:ascii="宋体" w:hAnsi="宋体"/>
          <w:kern w:val="2"/>
          <w:u w:val="single"/>
        </w:rPr>
      </w:pPr>
      <w:r>
        <w:rPr>
          <w:rFonts w:ascii="宋体" w:hAnsi="宋体" w:hint="eastAsia"/>
          <w:kern w:val="2"/>
        </w:rPr>
        <w:t>争议评审小组成员的确定：</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选定争议评审员的期限：</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争议评审小组成员的报酬承担方式：</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其他事项的约定：</w:t>
      </w:r>
      <w:r>
        <w:rPr>
          <w:rFonts w:ascii="宋体" w:hAnsi="宋体" w:hint="eastAsia"/>
          <w:kern w:val="2"/>
          <w:u w:val="single"/>
        </w:rPr>
        <w:t>/</w:t>
      </w:r>
      <w:r>
        <w:rPr>
          <w:rFonts w:ascii="宋体" w:hAnsi="宋体" w:hint="eastAsia"/>
          <w:kern w:val="2"/>
        </w:rPr>
        <w:t>。</w:t>
      </w:r>
    </w:p>
    <w:p w:rsidR="00E630AC" w:rsidRDefault="00374ABF">
      <w:pPr>
        <w:spacing w:line="360" w:lineRule="auto"/>
        <w:ind w:firstLineChars="200" w:firstLine="420"/>
        <w:outlineLvl w:val="0"/>
        <w:rPr>
          <w:rFonts w:ascii="宋体" w:hAnsi="宋体"/>
        </w:rPr>
      </w:pPr>
      <w:r>
        <w:rPr>
          <w:rFonts w:ascii="宋体" w:hAnsi="宋体" w:hint="eastAsia"/>
        </w:rPr>
        <w:t>20.3.2 争议评审小组的决定</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合同当事人关于本项的约定：</w:t>
      </w:r>
      <w:r>
        <w:rPr>
          <w:rFonts w:ascii="宋体" w:hAnsi="宋体" w:hint="eastAsia"/>
          <w:kern w:val="2"/>
          <w:u w:val="single"/>
        </w:rPr>
        <w:t>/</w:t>
      </w:r>
      <w:r>
        <w:rPr>
          <w:rFonts w:ascii="宋体" w:hAnsi="宋体" w:hint="eastAsia"/>
          <w:kern w:val="2"/>
        </w:rPr>
        <w:t>。</w:t>
      </w:r>
    </w:p>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20.4仲裁或诉讼</w:t>
      </w:r>
      <w:bookmarkEnd w:id="993"/>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因合同及合同有关事项发生的争议，按下列第</w:t>
      </w:r>
      <w:r>
        <w:rPr>
          <w:rFonts w:ascii="宋体" w:hAnsi="宋体" w:hint="eastAsia"/>
          <w:kern w:val="2"/>
          <w:u w:val="single"/>
        </w:rPr>
        <w:t>2</w:t>
      </w:r>
      <w:r>
        <w:rPr>
          <w:rFonts w:ascii="宋体" w:hAnsi="宋体" w:hint="eastAsia"/>
          <w:kern w:val="2"/>
        </w:rPr>
        <w:t>种方式解决：</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lastRenderedPageBreak/>
        <w:t>（1）向</w:t>
      </w:r>
      <w:r>
        <w:rPr>
          <w:rFonts w:ascii="宋体" w:hAnsi="宋体" w:hint="eastAsia"/>
          <w:kern w:val="2"/>
          <w:u w:val="single"/>
          <w:lang w:val="zh-CN"/>
        </w:rPr>
        <w:t>中国广州仲裁委员会东莞分会</w:t>
      </w:r>
      <w:r>
        <w:rPr>
          <w:rFonts w:ascii="宋体" w:hAnsi="宋体" w:hint="eastAsia"/>
          <w:kern w:val="2"/>
        </w:rPr>
        <w:t>申请仲裁；</w:t>
      </w:r>
    </w:p>
    <w:p w:rsidR="00E630AC" w:rsidRDefault="00374ABF">
      <w:pPr>
        <w:autoSpaceDE/>
        <w:adjustRightInd/>
        <w:spacing w:line="360" w:lineRule="auto"/>
        <w:ind w:firstLineChars="200" w:firstLine="420"/>
        <w:rPr>
          <w:rFonts w:ascii="宋体" w:hAnsi="宋体"/>
          <w:kern w:val="2"/>
        </w:rPr>
      </w:pPr>
      <w:r>
        <w:rPr>
          <w:rFonts w:ascii="宋体" w:hAnsi="宋体" w:hint="eastAsia"/>
          <w:kern w:val="2"/>
        </w:rPr>
        <w:t>（2）向</w:t>
      </w:r>
      <w:r>
        <w:rPr>
          <w:rFonts w:ascii="宋体" w:hAnsi="宋体" w:hint="eastAsia"/>
          <w:kern w:val="2"/>
          <w:u w:val="single"/>
        </w:rPr>
        <w:t xml:space="preserve"> 发包人所在地 </w:t>
      </w:r>
      <w:r>
        <w:rPr>
          <w:rFonts w:ascii="宋体" w:hAnsi="宋体" w:hint="eastAsia"/>
          <w:kern w:val="2"/>
        </w:rPr>
        <w:t>人民法院起诉。</w:t>
      </w:r>
      <w:bookmarkEnd w:id="994"/>
      <w:bookmarkEnd w:id="995"/>
      <w:bookmarkEnd w:id="996"/>
      <w:bookmarkEnd w:id="997"/>
      <w:bookmarkEnd w:id="998"/>
      <w:bookmarkEnd w:id="999"/>
    </w:p>
    <w:p w:rsidR="00E630AC" w:rsidRDefault="00374ABF">
      <w:pPr>
        <w:autoSpaceDE/>
        <w:adjustRightInd/>
        <w:spacing w:line="360" w:lineRule="auto"/>
        <w:rPr>
          <w:rFonts w:ascii="宋体" w:hAnsi="宋体"/>
          <w:b/>
          <w:kern w:val="2"/>
        </w:rPr>
      </w:pPr>
      <w:r>
        <w:rPr>
          <w:rFonts w:ascii="宋体" w:hAnsi="宋体" w:hint="eastAsia"/>
          <w:kern w:val="2"/>
        </w:rPr>
        <w:br w:type="page"/>
      </w:r>
      <w:bookmarkStart w:id="1006" w:name="_Toc351203652"/>
      <w:r>
        <w:rPr>
          <w:rFonts w:ascii="宋体" w:hAnsi="宋体" w:hint="eastAsia"/>
          <w:b/>
          <w:kern w:val="2"/>
        </w:rPr>
        <w:lastRenderedPageBreak/>
        <w:t>附件</w:t>
      </w:r>
      <w:bookmarkEnd w:id="1006"/>
    </w:p>
    <w:p w:rsidR="00E630AC" w:rsidRDefault="00374ABF">
      <w:pPr>
        <w:autoSpaceDE/>
        <w:adjustRightInd/>
        <w:spacing w:line="360" w:lineRule="auto"/>
        <w:rPr>
          <w:rFonts w:ascii="宋体" w:hAnsi="宋体"/>
          <w:kern w:val="2"/>
        </w:rPr>
      </w:pPr>
      <w:r>
        <w:rPr>
          <w:rFonts w:ascii="宋体" w:hAnsi="宋体" w:hint="eastAsia"/>
          <w:kern w:val="2"/>
        </w:rPr>
        <w:t>协议书附件：</w:t>
      </w:r>
    </w:p>
    <w:p w:rsidR="00E630AC" w:rsidRDefault="00374ABF">
      <w:pPr>
        <w:autoSpaceDE/>
        <w:adjustRightInd/>
        <w:spacing w:line="360" w:lineRule="auto"/>
        <w:rPr>
          <w:rFonts w:ascii="宋体" w:hAnsi="宋体"/>
          <w:kern w:val="2"/>
        </w:rPr>
      </w:pPr>
      <w:r>
        <w:rPr>
          <w:rFonts w:ascii="宋体" w:hAnsi="宋体" w:hint="eastAsia"/>
          <w:kern w:val="2"/>
        </w:rPr>
        <w:t>附件1：承包人承揽工程项目一览表</w:t>
      </w:r>
    </w:p>
    <w:p w:rsidR="00E630AC" w:rsidRDefault="00374ABF">
      <w:pPr>
        <w:autoSpaceDE/>
        <w:adjustRightInd/>
        <w:spacing w:line="360" w:lineRule="auto"/>
        <w:rPr>
          <w:rFonts w:ascii="宋体" w:hAnsi="宋体"/>
          <w:kern w:val="2"/>
        </w:rPr>
      </w:pPr>
      <w:r>
        <w:rPr>
          <w:rFonts w:ascii="宋体" w:hAnsi="宋体" w:hint="eastAsia"/>
          <w:kern w:val="2"/>
        </w:rPr>
        <w:t>专用合同条款附件：</w:t>
      </w:r>
    </w:p>
    <w:p w:rsidR="00E630AC" w:rsidRDefault="00374ABF">
      <w:pPr>
        <w:autoSpaceDE/>
        <w:adjustRightInd/>
        <w:spacing w:line="360" w:lineRule="auto"/>
        <w:rPr>
          <w:rFonts w:ascii="宋体" w:hAnsi="宋体"/>
          <w:kern w:val="2"/>
        </w:rPr>
      </w:pPr>
      <w:r>
        <w:rPr>
          <w:rFonts w:ascii="宋体" w:hAnsi="宋体" w:hint="eastAsia"/>
          <w:kern w:val="2"/>
        </w:rPr>
        <w:t>附件2：发包人供应材料设备一览表</w:t>
      </w:r>
    </w:p>
    <w:p w:rsidR="00E630AC" w:rsidRDefault="00374ABF">
      <w:pPr>
        <w:autoSpaceDE/>
        <w:adjustRightInd/>
        <w:spacing w:line="360" w:lineRule="auto"/>
        <w:rPr>
          <w:rFonts w:ascii="宋体" w:hAnsi="宋体"/>
          <w:kern w:val="2"/>
        </w:rPr>
      </w:pPr>
      <w:r>
        <w:rPr>
          <w:rFonts w:ascii="宋体" w:hAnsi="宋体" w:hint="eastAsia"/>
          <w:kern w:val="2"/>
        </w:rPr>
        <w:t>附件3：工程质量保修书</w:t>
      </w:r>
    </w:p>
    <w:p w:rsidR="00E630AC" w:rsidRDefault="00374ABF">
      <w:pPr>
        <w:autoSpaceDE/>
        <w:adjustRightInd/>
        <w:spacing w:line="360" w:lineRule="auto"/>
        <w:rPr>
          <w:rFonts w:ascii="宋体" w:hAnsi="宋体"/>
          <w:kern w:val="2"/>
        </w:rPr>
      </w:pPr>
      <w:r>
        <w:rPr>
          <w:rFonts w:ascii="宋体" w:hAnsi="宋体" w:hint="eastAsia"/>
          <w:kern w:val="2"/>
        </w:rPr>
        <w:t>附件4：主要建设工程文件目录</w:t>
      </w:r>
    </w:p>
    <w:p w:rsidR="00E630AC" w:rsidRDefault="00374ABF">
      <w:pPr>
        <w:autoSpaceDE/>
        <w:adjustRightInd/>
        <w:spacing w:line="360" w:lineRule="auto"/>
        <w:rPr>
          <w:rFonts w:ascii="宋体" w:hAnsi="宋体"/>
          <w:kern w:val="2"/>
        </w:rPr>
      </w:pPr>
      <w:r>
        <w:rPr>
          <w:rFonts w:ascii="宋体" w:hAnsi="宋体" w:hint="eastAsia"/>
          <w:kern w:val="2"/>
        </w:rPr>
        <w:t>附件5：承包人用于本工程施工的机械设备表</w:t>
      </w:r>
    </w:p>
    <w:p w:rsidR="00E630AC" w:rsidRDefault="00374ABF">
      <w:pPr>
        <w:autoSpaceDE/>
        <w:adjustRightInd/>
        <w:spacing w:line="360" w:lineRule="auto"/>
        <w:rPr>
          <w:rFonts w:ascii="宋体" w:hAnsi="宋体"/>
          <w:kern w:val="2"/>
        </w:rPr>
      </w:pPr>
      <w:r>
        <w:rPr>
          <w:rFonts w:ascii="宋体" w:hAnsi="宋体" w:hint="eastAsia"/>
          <w:kern w:val="2"/>
        </w:rPr>
        <w:t>附件6：承包人主要施工管理人员表</w:t>
      </w:r>
    </w:p>
    <w:p w:rsidR="00E630AC" w:rsidRDefault="00374ABF">
      <w:pPr>
        <w:autoSpaceDE/>
        <w:adjustRightInd/>
        <w:spacing w:line="360" w:lineRule="auto"/>
        <w:rPr>
          <w:rFonts w:ascii="宋体" w:hAnsi="宋体"/>
          <w:kern w:val="2"/>
        </w:rPr>
      </w:pPr>
      <w:r>
        <w:rPr>
          <w:rFonts w:ascii="宋体" w:hAnsi="宋体" w:hint="eastAsia"/>
          <w:kern w:val="2"/>
        </w:rPr>
        <w:t>附件7：分包人主要施工管理人员表</w:t>
      </w:r>
    </w:p>
    <w:p w:rsidR="00E630AC" w:rsidRDefault="00374ABF">
      <w:pPr>
        <w:autoSpaceDE/>
        <w:adjustRightInd/>
        <w:spacing w:beforeLines="50" w:before="120" w:afterLines="50" w:after="120" w:line="440" w:lineRule="exact"/>
        <w:rPr>
          <w:rFonts w:ascii="宋体" w:hAnsi="宋体"/>
          <w:kern w:val="2"/>
        </w:rPr>
      </w:pPr>
      <w:r>
        <w:rPr>
          <w:rFonts w:ascii="宋体" w:hAnsi="宋体" w:hint="eastAsia"/>
          <w:kern w:val="2"/>
        </w:rPr>
        <w:t>附件18：暂估价一览表</w:t>
      </w:r>
    </w:p>
    <w:p w:rsidR="00E630AC" w:rsidRDefault="00E630AC">
      <w:pPr>
        <w:widowControl/>
        <w:autoSpaceDE/>
        <w:autoSpaceDN/>
        <w:adjustRightInd/>
        <w:rPr>
          <w:rFonts w:ascii="宋体" w:hAnsi="宋体"/>
          <w:kern w:val="2"/>
        </w:rPr>
        <w:sectPr w:rsidR="00E630AC">
          <w:type w:val="continuous"/>
          <w:pgSz w:w="11907" w:h="16839"/>
          <w:pgMar w:top="1134" w:right="1134" w:bottom="1134" w:left="1134" w:header="720" w:footer="720" w:gutter="0"/>
          <w:cols w:space="720"/>
        </w:sectPr>
      </w:pPr>
    </w:p>
    <w:p w:rsidR="00E630AC" w:rsidRDefault="00374ABF">
      <w:pPr>
        <w:autoSpaceDE/>
        <w:adjustRightInd/>
        <w:spacing w:beforeLines="50" w:before="120" w:afterLines="50" w:after="120" w:line="440" w:lineRule="exact"/>
        <w:rPr>
          <w:rFonts w:ascii="宋体" w:hAnsi="宋体"/>
          <w:kern w:val="2"/>
        </w:rPr>
      </w:pPr>
      <w:r>
        <w:rPr>
          <w:rFonts w:ascii="宋体" w:hAnsi="宋体" w:hint="eastAsia"/>
          <w:kern w:val="2"/>
        </w:rPr>
        <w:lastRenderedPageBreak/>
        <w:t>附件1：承包人承揽工程项目一览表</w:t>
      </w:r>
    </w:p>
    <w:tbl>
      <w:tblPr>
        <w:tblW w:w="14601"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77"/>
        <w:gridCol w:w="1843"/>
        <w:gridCol w:w="1417"/>
        <w:gridCol w:w="2410"/>
        <w:gridCol w:w="850"/>
        <w:gridCol w:w="1560"/>
        <w:gridCol w:w="2126"/>
        <w:gridCol w:w="1417"/>
        <w:gridCol w:w="851"/>
        <w:gridCol w:w="850"/>
      </w:tblGrid>
      <w:tr w:rsidR="00E630AC">
        <w:tc>
          <w:tcPr>
            <w:tcW w:w="1277" w:type="dxa"/>
            <w:tcBorders>
              <w:top w:val="single" w:sz="12" w:space="0" w:color="auto"/>
              <w:left w:val="single" w:sz="12"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单位工程名称</w:t>
            </w:r>
          </w:p>
        </w:tc>
        <w:tc>
          <w:tcPr>
            <w:tcW w:w="1843"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建设规模</w:t>
            </w:r>
          </w:p>
        </w:tc>
        <w:tc>
          <w:tcPr>
            <w:tcW w:w="1417"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建筑面积(平方米)</w:t>
            </w:r>
          </w:p>
        </w:tc>
        <w:tc>
          <w:tcPr>
            <w:tcW w:w="2410"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结构形式</w:t>
            </w:r>
          </w:p>
        </w:tc>
        <w:tc>
          <w:tcPr>
            <w:tcW w:w="850"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层数</w:t>
            </w:r>
          </w:p>
        </w:tc>
        <w:tc>
          <w:tcPr>
            <w:tcW w:w="1560"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生产能力</w:t>
            </w:r>
          </w:p>
        </w:tc>
        <w:tc>
          <w:tcPr>
            <w:tcW w:w="2126"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设备安装内容</w:t>
            </w:r>
          </w:p>
        </w:tc>
        <w:tc>
          <w:tcPr>
            <w:tcW w:w="1417"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合同价格（元）</w:t>
            </w:r>
          </w:p>
        </w:tc>
        <w:tc>
          <w:tcPr>
            <w:tcW w:w="851"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开工日期</w:t>
            </w:r>
          </w:p>
        </w:tc>
        <w:tc>
          <w:tcPr>
            <w:tcW w:w="850" w:type="dxa"/>
            <w:tcBorders>
              <w:top w:val="single" w:sz="12" w:space="0" w:color="auto"/>
              <w:left w:val="single" w:sz="6" w:space="0" w:color="auto"/>
              <w:bottom w:val="double" w:sz="6" w:space="0" w:color="auto"/>
              <w:right w:val="single" w:sz="12"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竣工日期</w:t>
            </w:r>
          </w:p>
        </w:tc>
      </w:tr>
      <w:tr w:rsidR="00E630AC">
        <w:trPr>
          <w:trHeight w:val="567"/>
        </w:trPr>
        <w:tc>
          <w:tcPr>
            <w:tcW w:w="1277" w:type="dxa"/>
            <w:tcBorders>
              <w:top w:val="doub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843"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7"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2410"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560"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2126"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7"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doub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trPr>
        <w:tc>
          <w:tcPr>
            <w:tcW w:w="1277" w:type="dxa"/>
            <w:tcBorders>
              <w:top w:val="nil"/>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843"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7"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241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56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2126"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7"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nil"/>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trPr>
        <w:tc>
          <w:tcPr>
            <w:tcW w:w="1277" w:type="dxa"/>
            <w:tcBorders>
              <w:top w:val="nil"/>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843"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7"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241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56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2126"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7"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nil"/>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trPr>
        <w:tc>
          <w:tcPr>
            <w:tcW w:w="1277" w:type="dxa"/>
            <w:tcBorders>
              <w:top w:val="sing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843"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7"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241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56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2126"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7"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trPr>
        <w:tc>
          <w:tcPr>
            <w:tcW w:w="1277" w:type="dxa"/>
            <w:tcBorders>
              <w:top w:val="nil"/>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843"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7"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241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56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2126"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7"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nil"/>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trPr>
        <w:tc>
          <w:tcPr>
            <w:tcW w:w="1277" w:type="dxa"/>
            <w:tcBorders>
              <w:top w:val="sing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843"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7"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241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56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2126"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7"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trPr>
        <w:tc>
          <w:tcPr>
            <w:tcW w:w="1277" w:type="dxa"/>
            <w:tcBorders>
              <w:top w:val="nil"/>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843"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7"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241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56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2126"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7"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nil"/>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trPr>
        <w:tc>
          <w:tcPr>
            <w:tcW w:w="1277" w:type="dxa"/>
            <w:tcBorders>
              <w:top w:val="nil"/>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843"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7"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241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56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2126"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7"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nil"/>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trPr>
        <w:tc>
          <w:tcPr>
            <w:tcW w:w="1277" w:type="dxa"/>
            <w:tcBorders>
              <w:top w:val="sing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843"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7"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241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56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2126"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7"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trPr>
        <w:tc>
          <w:tcPr>
            <w:tcW w:w="1277" w:type="dxa"/>
            <w:tcBorders>
              <w:top w:val="nil"/>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843"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7"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241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56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2126"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7"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nil"/>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trPr>
        <w:tc>
          <w:tcPr>
            <w:tcW w:w="1277" w:type="dxa"/>
            <w:tcBorders>
              <w:top w:val="single" w:sz="6" w:space="0" w:color="auto"/>
              <w:left w:val="single" w:sz="12" w:space="0" w:color="auto"/>
              <w:bottom w:val="single" w:sz="12"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843" w:type="dxa"/>
            <w:tcBorders>
              <w:top w:val="single" w:sz="6" w:space="0" w:color="auto"/>
              <w:left w:val="single" w:sz="6" w:space="0" w:color="auto"/>
              <w:bottom w:val="single" w:sz="12"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7" w:type="dxa"/>
            <w:tcBorders>
              <w:top w:val="single" w:sz="6" w:space="0" w:color="auto"/>
              <w:left w:val="single" w:sz="6" w:space="0" w:color="auto"/>
              <w:bottom w:val="single" w:sz="12"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2410" w:type="dxa"/>
            <w:tcBorders>
              <w:top w:val="single" w:sz="6" w:space="0" w:color="auto"/>
              <w:left w:val="single" w:sz="6" w:space="0" w:color="auto"/>
              <w:bottom w:val="single" w:sz="12"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single" w:sz="6" w:space="0" w:color="auto"/>
              <w:left w:val="single" w:sz="6" w:space="0" w:color="auto"/>
              <w:bottom w:val="single" w:sz="12"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560" w:type="dxa"/>
            <w:tcBorders>
              <w:top w:val="single" w:sz="6" w:space="0" w:color="auto"/>
              <w:left w:val="single" w:sz="6" w:space="0" w:color="auto"/>
              <w:bottom w:val="single" w:sz="12"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2126" w:type="dxa"/>
            <w:tcBorders>
              <w:top w:val="single" w:sz="6" w:space="0" w:color="auto"/>
              <w:left w:val="single" w:sz="6" w:space="0" w:color="auto"/>
              <w:bottom w:val="single" w:sz="12"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7" w:type="dxa"/>
            <w:tcBorders>
              <w:top w:val="single" w:sz="6" w:space="0" w:color="auto"/>
              <w:left w:val="single" w:sz="6" w:space="0" w:color="auto"/>
              <w:bottom w:val="single" w:sz="12"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12"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single" w:sz="6" w:space="0" w:color="auto"/>
              <w:left w:val="single" w:sz="6" w:space="0" w:color="auto"/>
              <w:bottom w:val="single" w:sz="12"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bl>
    <w:p w:rsidR="00E630AC" w:rsidRDefault="00E630AC">
      <w:pPr>
        <w:autoSpaceDE/>
        <w:adjustRightInd/>
        <w:spacing w:line="440" w:lineRule="exact"/>
        <w:jc w:val="both"/>
        <w:rPr>
          <w:rFonts w:ascii="宋体" w:hAnsi="宋体"/>
          <w:kern w:val="2"/>
        </w:rPr>
      </w:pPr>
    </w:p>
    <w:p w:rsidR="00E630AC" w:rsidRDefault="00E630AC">
      <w:pPr>
        <w:widowControl/>
        <w:autoSpaceDE/>
        <w:autoSpaceDN/>
        <w:adjustRightInd/>
        <w:rPr>
          <w:rFonts w:ascii="宋体" w:hAnsi="宋体"/>
          <w:kern w:val="2"/>
        </w:rPr>
        <w:sectPr w:rsidR="00E630AC">
          <w:pgSz w:w="16839" w:h="11907" w:orient="landscape"/>
          <w:pgMar w:top="1134" w:right="1134" w:bottom="1134" w:left="1134" w:header="720" w:footer="720" w:gutter="0"/>
          <w:cols w:space="720"/>
        </w:sectPr>
      </w:pPr>
    </w:p>
    <w:p w:rsidR="00E630AC" w:rsidRDefault="00374ABF">
      <w:pPr>
        <w:autoSpaceDE/>
        <w:adjustRightInd/>
        <w:spacing w:line="440" w:lineRule="exact"/>
        <w:jc w:val="both"/>
        <w:rPr>
          <w:rFonts w:ascii="宋体" w:hAnsi="宋体"/>
          <w:kern w:val="2"/>
        </w:rPr>
      </w:pPr>
      <w:r>
        <w:rPr>
          <w:rFonts w:ascii="宋体" w:hAnsi="宋体" w:hint="eastAsia"/>
          <w:kern w:val="2"/>
        </w:rPr>
        <w:lastRenderedPageBreak/>
        <w:t>附</w:t>
      </w:r>
      <w:bookmarkStart w:id="1007" w:name="_Toc296347224"/>
      <w:bookmarkStart w:id="1008" w:name="_Toc296346726"/>
      <w:bookmarkStart w:id="1009" w:name="_Toc296891053"/>
      <w:bookmarkStart w:id="1010" w:name="_Toc296503225"/>
      <w:bookmarkStart w:id="1011" w:name="_Toc296891265"/>
      <w:bookmarkStart w:id="1012" w:name="_Toc296944564"/>
      <w:bookmarkStart w:id="1013" w:name="_Toc267261692"/>
      <w:r>
        <w:rPr>
          <w:rFonts w:ascii="宋体" w:hAnsi="宋体" w:hint="eastAsia"/>
          <w:kern w:val="2"/>
        </w:rPr>
        <w:t>件2：</w:t>
      </w:r>
    </w:p>
    <w:bookmarkEnd w:id="1007"/>
    <w:bookmarkEnd w:id="1008"/>
    <w:bookmarkEnd w:id="1009"/>
    <w:bookmarkEnd w:id="1010"/>
    <w:bookmarkEnd w:id="1011"/>
    <w:bookmarkEnd w:id="1012"/>
    <w:bookmarkEnd w:id="1013"/>
    <w:p w:rsidR="00E630AC" w:rsidRDefault="00374ABF">
      <w:pPr>
        <w:autoSpaceDE/>
        <w:adjustRightInd/>
        <w:spacing w:beforeLines="50" w:before="156" w:afterLines="50" w:after="156" w:line="440" w:lineRule="exact"/>
        <w:jc w:val="center"/>
        <w:rPr>
          <w:rFonts w:ascii="宋体" w:hAnsi="宋体"/>
          <w:kern w:val="2"/>
        </w:rPr>
      </w:pPr>
      <w:r>
        <w:rPr>
          <w:rFonts w:ascii="宋体" w:hAnsi="宋体" w:hint="eastAsia"/>
          <w:kern w:val="2"/>
        </w:rPr>
        <w:t>发包人供应材料设备一览表</w:t>
      </w:r>
    </w:p>
    <w:tbl>
      <w:tblPr>
        <w:tblW w:w="107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1276"/>
        <w:gridCol w:w="1418"/>
        <w:gridCol w:w="940"/>
        <w:gridCol w:w="851"/>
        <w:gridCol w:w="1044"/>
        <w:gridCol w:w="992"/>
        <w:gridCol w:w="851"/>
        <w:gridCol w:w="1487"/>
        <w:gridCol w:w="992"/>
      </w:tblGrid>
      <w:tr w:rsidR="00E630AC">
        <w:trPr>
          <w:jc w:val="center"/>
        </w:trPr>
        <w:tc>
          <w:tcPr>
            <w:tcW w:w="851" w:type="dxa"/>
            <w:tcBorders>
              <w:top w:val="single" w:sz="12" w:space="0" w:color="auto"/>
              <w:left w:val="single" w:sz="12"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序号</w:t>
            </w:r>
          </w:p>
        </w:tc>
        <w:tc>
          <w:tcPr>
            <w:tcW w:w="1276"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 xml:space="preserve">  材料、</w:t>
            </w:r>
          </w:p>
          <w:p w:rsidR="00E630AC" w:rsidRDefault="00374ABF">
            <w:pPr>
              <w:keepNext/>
              <w:autoSpaceDE/>
              <w:spacing w:line="440" w:lineRule="exact"/>
              <w:ind w:rightChars="30" w:right="63"/>
              <w:jc w:val="both"/>
              <w:textAlignment w:val="baseline"/>
              <w:rPr>
                <w:rFonts w:ascii="宋体" w:hAnsi="宋体"/>
                <w:kern w:val="2"/>
              </w:rPr>
            </w:pPr>
            <w:r>
              <w:rPr>
                <w:rFonts w:ascii="宋体" w:hAnsi="宋体" w:hint="eastAsia"/>
                <w:kern w:val="2"/>
              </w:rPr>
              <w:t>设备品种</w:t>
            </w:r>
          </w:p>
        </w:tc>
        <w:tc>
          <w:tcPr>
            <w:tcW w:w="1418"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规格型号</w:t>
            </w:r>
          </w:p>
        </w:tc>
        <w:tc>
          <w:tcPr>
            <w:tcW w:w="940"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单位</w:t>
            </w:r>
          </w:p>
        </w:tc>
        <w:tc>
          <w:tcPr>
            <w:tcW w:w="851"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数量</w:t>
            </w:r>
          </w:p>
        </w:tc>
        <w:tc>
          <w:tcPr>
            <w:tcW w:w="1044"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单价（元）</w:t>
            </w:r>
          </w:p>
        </w:tc>
        <w:tc>
          <w:tcPr>
            <w:tcW w:w="992"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质量等级</w:t>
            </w:r>
          </w:p>
        </w:tc>
        <w:tc>
          <w:tcPr>
            <w:tcW w:w="851"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供应时间</w:t>
            </w:r>
          </w:p>
        </w:tc>
        <w:tc>
          <w:tcPr>
            <w:tcW w:w="1487"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送达地点</w:t>
            </w:r>
          </w:p>
        </w:tc>
        <w:tc>
          <w:tcPr>
            <w:tcW w:w="992" w:type="dxa"/>
            <w:tcBorders>
              <w:top w:val="single" w:sz="12" w:space="0" w:color="auto"/>
              <w:left w:val="single" w:sz="6" w:space="0" w:color="auto"/>
              <w:bottom w:val="double" w:sz="6" w:space="0" w:color="auto"/>
              <w:right w:val="single" w:sz="12"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备注</w:t>
            </w:r>
          </w:p>
        </w:tc>
      </w:tr>
      <w:tr w:rsidR="00E630AC">
        <w:trPr>
          <w:trHeight w:val="567"/>
          <w:jc w:val="center"/>
        </w:trPr>
        <w:tc>
          <w:tcPr>
            <w:tcW w:w="851" w:type="dxa"/>
            <w:tcBorders>
              <w:top w:val="doub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40"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44"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92"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87"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92" w:type="dxa"/>
            <w:tcBorders>
              <w:top w:val="doub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851" w:type="dxa"/>
            <w:tcBorders>
              <w:top w:val="nil"/>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4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44"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92"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87"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92" w:type="dxa"/>
            <w:tcBorders>
              <w:top w:val="nil"/>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4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4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92"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87"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9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4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4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92"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87"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9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4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4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92"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87"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9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4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4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92"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87"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9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4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4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92"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87"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9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4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4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92"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87"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9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940"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044"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992"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487"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992" w:type="dxa"/>
            <w:tcBorders>
              <w:top w:val="single" w:sz="6" w:space="0" w:color="auto"/>
              <w:left w:val="single" w:sz="6" w:space="0" w:color="auto"/>
              <w:bottom w:val="single" w:sz="6" w:space="0" w:color="auto"/>
              <w:right w:val="single" w:sz="12" w:space="0" w:color="auto"/>
            </w:tcBorders>
            <w:vAlign w:val="center"/>
          </w:tcPr>
          <w:p w:rsidR="00E630AC" w:rsidRDefault="00E630AC">
            <w:pPr>
              <w:autoSpaceDE/>
              <w:adjustRightInd/>
              <w:jc w:val="center"/>
              <w:rPr>
                <w:rFonts w:ascii="宋体" w:hAnsi="宋体"/>
                <w:kern w:val="2"/>
              </w:rPr>
            </w:pPr>
          </w:p>
        </w:tc>
      </w:tr>
      <w:tr w:rsidR="00E630AC">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4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4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92"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87"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9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940"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044"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992"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487"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992" w:type="dxa"/>
            <w:tcBorders>
              <w:top w:val="single" w:sz="6" w:space="0" w:color="auto"/>
              <w:left w:val="single" w:sz="6" w:space="0" w:color="auto"/>
              <w:bottom w:val="single" w:sz="6" w:space="0" w:color="auto"/>
              <w:right w:val="single" w:sz="12" w:space="0" w:color="auto"/>
            </w:tcBorders>
            <w:vAlign w:val="center"/>
          </w:tcPr>
          <w:p w:rsidR="00E630AC" w:rsidRDefault="00E630AC">
            <w:pPr>
              <w:autoSpaceDE/>
              <w:adjustRightInd/>
              <w:jc w:val="center"/>
              <w:rPr>
                <w:rFonts w:ascii="宋体" w:hAnsi="宋体"/>
                <w:kern w:val="2"/>
              </w:rPr>
            </w:pPr>
          </w:p>
        </w:tc>
      </w:tr>
      <w:tr w:rsidR="00E630AC">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940"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044"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992"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487"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992" w:type="dxa"/>
            <w:tcBorders>
              <w:top w:val="single" w:sz="6" w:space="0" w:color="auto"/>
              <w:left w:val="single" w:sz="6" w:space="0" w:color="auto"/>
              <w:bottom w:val="single" w:sz="6" w:space="0" w:color="auto"/>
              <w:right w:val="single" w:sz="12" w:space="0" w:color="auto"/>
            </w:tcBorders>
            <w:vAlign w:val="center"/>
          </w:tcPr>
          <w:p w:rsidR="00E630AC" w:rsidRDefault="00E630AC">
            <w:pPr>
              <w:autoSpaceDE/>
              <w:adjustRightInd/>
              <w:jc w:val="center"/>
              <w:rPr>
                <w:rFonts w:ascii="宋体" w:hAnsi="宋体"/>
                <w:kern w:val="2"/>
              </w:rPr>
            </w:pPr>
          </w:p>
        </w:tc>
      </w:tr>
      <w:tr w:rsidR="00E630AC">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940"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044"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992"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487"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992" w:type="dxa"/>
            <w:tcBorders>
              <w:top w:val="single" w:sz="6" w:space="0" w:color="auto"/>
              <w:left w:val="single" w:sz="6" w:space="0" w:color="auto"/>
              <w:bottom w:val="single" w:sz="6" w:space="0" w:color="auto"/>
              <w:right w:val="single" w:sz="12" w:space="0" w:color="auto"/>
            </w:tcBorders>
            <w:vAlign w:val="center"/>
          </w:tcPr>
          <w:p w:rsidR="00E630AC" w:rsidRDefault="00E630AC">
            <w:pPr>
              <w:autoSpaceDE/>
              <w:adjustRightInd/>
              <w:jc w:val="center"/>
              <w:rPr>
                <w:rFonts w:ascii="宋体" w:hAnsi="宋体"/>
                <w:kern w:val="2"/>
              </w:rPr>
            </w:pPr>
          </w:p>
        </w:tc>
      </w:tr>
      <w:tr w:rsidR="00E630AC">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940"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044"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992"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487"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992" w:type="dxa"/>
            <w:tcBorders>
              <w:top w:val="single" w:sz="6" w:space="0" w:color="auto"/>
              <w:left w:val="single" w:sz="6" w:space="0" w:color="auto"/>
              <w:bottom w:val="single" w:sz="6" w:space="0" w:color="auto"/>
              <w:right w:val="single" w:sz="12" w:space="0" w:color="auto"/>
            </w:tcBorders>
            <w:vAlign w:val="center"/>
          </w:tcPr>
          <w:p w:rsidR="00E630AC" w:rsidRDefault="00E630AC">
            <w:pPr>
              <w:autoSpaceDE/>
              <w:adjustRightInd/>
              <w:jc w:val="center"/>
              <w:rPr>
                <w:rFonts w:ascii="宋体" w:hAnsi="宋体"/>
                <w:kern w:val="2"/>
              </w:rPr>
            </w:pPr>
          </w:p>
        </w:tc>
      </w:tr>
      <w:tr w:rsidR="00E630AC">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940"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044"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992"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487"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992" w:type="dxa"/>
            <w:tcBorders>
              <w:top w:val="single" w:sz="6" w:space="0" w:color="auto"/>
              <w:left w:val="single" w:sz="6" w:space="0" w:color="auto"/>
              <w:bottom w:val="single" w:sz="6" w:space="0" w:color="auto"/>
              <w:right w:val="single" w:sz="12" w:space="0" w:color="auto"/>
            </w:tcBorders>
            <w:vAlign w:val="center"/>
          </w:tcPr>
          <w:p w:rsidR="00E630AC" w:rsidRDefault="00E630AC">
            <w:pPr>
              <w:autoSpaceDE/>
              <w:adjustRightInd/>
              <w:jc w:val="center"/>
              <w:rPr>
                <w:rFonts w:ascii="宋体" w:hAnsi="宋体"/>
                <w:kern w:val="2"/>
              </w:rPr>
            </w:pPr>
          </w:p>
        </w:tc>
      </w:tr>
      <w:tr w:rsidR="00E630AC">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940"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044"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992"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487"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992" w:type="dxa"/>
            <w:tcBorders>
              <w:top w:val="single" w:sz="6" w:space="0" w:color="auto"/>
              <w:left w:val="single" w:sz="6" w:space="0" w:color="auto"/>
              <w:bottom w:val="single" w:sz="6" w:space="0" w:color="auto"/>
              <w:right w:val="single" w:sz="12" w:space="0" w:color="auto"/>
            </w:tcBorders>
            <w:vAlign w:val="center"/>
          </w:tcPr>
          <w:p w:rsidR="00E630AC" w:rsidRDefault="00E630AC">
            <w:pPr>
              <w:autoSpaceDE/>
              <w:adjustRightInd/>
              <w:jc w:val="center"/>
              <w:rPr>
                <w:rFonts w:ascii="宋体" w:hAnsi="宋体"/>
                <w:kern w:val="2"/>
              </w:rPr>
            </w:pPr>
          </w:p>
        </w:tc>
      </w:tr>
      <w:tr w:rsidR="00E630AC">
        <w:trPr>
          <w:trHeight w:val="567"/>
          <w:jc w:val="center"/>
        </w:trPr>
        <w:tc>
          <w:tcPr>
            <w:tcW w:w="851" w:type="dxa"/>
            <w:tcBorders>
              <w:top w:val="single" w:sz="6" w:space="0" w:color="auto"/>
              <w:left w:val="single" w:sz="12"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940"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044"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992"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1487" w:type="dxa"/>
            <w:tcBorders>
              <w:top w:val="single" w:sz="6" w:space="0" w:color="auto"/>
              <w:left w:val="single" w:sz="6" w:space="0" w:color="auto"/>
              <w:bottom w:val="single" w:sz="6" w:space="0" w:color="auto"/>
              <w:right w:val="single" w:sz="6" w:space="0" w:color="auto"/>
            </w:tcBorders>
            <w:vAlign w:val="center"/>
          </w:tcPr>
          <w:p w:rsidR="00E630AC" w:rsidRDefault="00E630AC">
            <w:pPr>
              <w:autoSpaceDE/>
              <w:adjustRightInd/>
              <w:jc w:val="center"/>
              <w:rPr>
                <w:rFonts w:ascii="宋体" w:hAnsi="宋体"/>
                <w:kern w:val="2"/>
              </w:rPr>
            </w:pPr>
          </w:p>
        </w:tc>
        <w:tc>
          <w:tcPr>
            <w:tcW w:w="992" w:type="dxa"/>
            <w:tcBorders>
              <w:top w:val="single" w:sz="6" w:space="0" w:color="auto"/>
              <w:left w:val="single" w:sz="6" w:space="0" w:color="auto"/>
              <w:bottom w:val="single" w:sz="6" w:space="0" w:color="auto"/>
              <w:right w:val="single" w:sz="12" w:space="0" w:color="auto"/>
            </w:tcBorders>
            <w:vAlign w:val="center"/>
          </w:tcPr>
          <w:p w:rsidR="00E630AC" w:rsidRDefault="00E630AC">
            <w:pPr>
              <w:autoSpaceDE/>
              <w:adjustRightInd/>
              <w:jc w:val="center"/>
              <w:rPr>
                <w:rFonts w:ascii="宋体" w:hAnsi="宋体"/>
                <w:kern w:val="2"/>
              </w:rPr>
            </w:pPr>
          </w:p>
        </w:tc>
      </w:tr>
      <w:tr w:rsidR="00E630AC">
        <w:trPr>
          <w:trHeight w:val="567"/>
          <w:jc w:val="center"/>
        </w:trPr>
        <w:tc>
          <w:tcPr>
            <w:tcW w:w="851" w:type="dxa"/>
            <w:tcBorders>
              <w:top w:val="single" w:sz="6" w:space="0" w:color="auto"/>
              <w:left w:val="single" w:sz="12" w:space="0" w:color="auto"/>
              <w:bottom w:val="single" w:sz="12" w:space="0" w:color="auto"/>
              <w:right w:val="single" w:sz="6" w:space="0" w:color="auto"/>
            </w:tcBorders>
            <w:vAlign w:val="center"/>
          </w:tcPr>
          <w:p w:rsidR="00E630AC" w:rsidRDefault="00E630AC">
            <w:pPr>
              <w:autoSpaceDE/>
              <w:adjustRightInd/>
              <w:jc w:val="center"/>
              <w:rPr>
                <w:rFonts w:ascii="宋体" w:hAnsi="宋体"/>
                <w:kern w:val="2"/>
              </w:rPr>
            </w:pPr>
          </w:p>
        </w:tc>
        <w:tc>
          <w:tcPr>
            <w:tcW w:w="1276" w:type="dxa"/>
            <w:tcBorders>
              <w:top w:val="single" w:sz="6" w:space="0" w:color="auto"/>
              <w:left w:val="single" w:sz="6" w:space="0" w:color="auto"/>
              <w:bottom w:val="single" w:sz="12" w:space="0" w:color="auto"/>
              <w:right w:val="single" w:sz="6" w:space="0" w:color="auto"/>
            </w:tcBorders>
            <w:vAlign w:val="center"/>
          </w:tcPr>
          <w:p w:rsidR="00E630AC" w:rsidRDefault="00E630AC">
            <w:pPr>
              <w:autoSpaceDE/>
              <w:adjustRightInd/>
              <w:jc w:val="center"/>
              <w:rPr>
                <w:rFonts w:ascii="宋体" w:hAnsi="宋体"/>
                <w:kern w:val="2"/>
              </w:rPr>
            </w:pPr>
          </w:p>
        </w:tc>
        <w:tc>
          <w:tcPr>
            <w:tcW w:w="1418" w:type="dxa"/>
            <w:tcBorders>
              <w:top w:val="single" w:sz="6" w:space="0" w:color="auto"/>
              <w:left w:val="single" w:sz="6" w:space="0" w:color="auto"/>
              <w:bottom w:val="single" w:sz="12" w:space="0" w:color="auto"/>
              <w:right w:val="single" w:sz="6" w:space="0" w:color="auto"/>
            </w:tcBorders>
            <w:vAlign w:val="center"/>
          </w:tcPr>
          <w:p w:rsidR="00E630AC" w:rsidRDefault="00E630AC">
            <w:pPr>
              <w:autoSpaceDE/>
              <w:adjustRightInd/>
              <w:jc w:val="center"/>
              <w:rPr>
                <w:rFonts w:ascii="宋体" w:hAnsi="宋体"/>
                <w:kern w:val="2"/>
              </w:rPr>
            </w:pPr>
          </w:p>
        </w:tc>
        <w:tc>
          <w:tcPr>
            <w:tcW w:w="940" w:type="dxa"/>
            <w:tcBorders>
              <w:top w:val="single" w:sz="6" w:space="0" w:color="auto"/>
              <w:left w:val="single" w:sz="6" w:space="0" w:color="auto"/>
              <w:bottom w:val="single" w:sz="12" w:space="0" w:color="auto"/>
              <w:right w:val="single" w:sz="6" w:space="0" w:color="auto"/>
            </w:tcBorders>
            <w:vAlign w:val="center"/>
          </w:tcPr>
          <w:p w:rsidR="00E630AC" w:rsidRDefault="00E630AC">
            <w:pPr>
              <w:autoSpaceDE/>
              <w:adjustRightInd/>
              <w:jc w:val="center"/>
              <w:rPr>
                <w:rFonts w:ascii="宋体" w:hAnsi="宋体"/>
                <w:kern w:val="2"/>
              </w:rPr>
            </w:pPr>
          </w:p>
        </w:tc>
        <w:tc>
          <w:tcPr>
            <w:tcW w:w="851" w:type="dxa"/>
            <w:tcBorders>
              <w:top w:val="single" w:sz="6" w:space="0" w:color="auto"/>
              <w:left w:val="single" w:sz="6" w:space="0" w:color="auto"/>
              <w:bottom w:val="single" w:sz="12" w:space="0" w:color="auto"/>
              <w:right w:val="single" w:sz="6" w:space="0" w:color="auto"/>
            </w:tcBorders>
            <w:vAlign w:val="center"/>
          </w:tcPr>
          <w:p w:rsidR="00E630AC" w:rsidRDefault="00E630AC">
            <w:pPr>
              <w:autoSpaceDE/>
              <w:adjustRightInd/>
              <w:jc w:val="center"/>
              <w:rPr>
                <w:rFonts w:ascii="宋体" w:hAnsi="宋体"/>
                <w:kern w:val="2"/>
              </w:rPr>
            </w:pPr>
          </w:p>
        </w:tc>
        <w:tc>
          <w:tcPr>
            <w:tcW w:w="1044" w:type="dxa"/>
            <w:tcBorders>
              <w:top w:val="single" w:sz="6" w:space="0" w:color="auto"/>
              <w:left w:val="single" w:sz="6" w:space="0" w:color="auto"/>
              <w:bottom w:val="single" w:sz="12" w:space="0" w:color="auto"/>
              <w:right w:val="single" w:sz="6" w:space="0" w:color="auto"/>
            </w:tcBorders>
            <w:vAlign w:val="center"/>
          </w:tcPr>
          <w:p w:rsidR="00E630AC" w:rsidRDefault="00E630AC">
            <w:pPr>
              <w:autoSpaceDE/>
              <w:adjustRightInd/>
              <w:jc w:val="center"/>
              <w:rPr>
                <w:rFonts w:ascii="宋体" w:hAnsi="宋体"/>
                <w:kern w:val="2"/>
              </w:rPr>
            </w:pPr>
          </w:p>
        </w:tc>
        <w:tc>
          <w:tcPr>
            <w:tcW w:w="992" w:type="dxa"/>
            <w:tcBorders>
              <w:top w:val="single" w:sz="6" w:space="0" w:color="auto"/>
              <w:left w:val="single" w:sz="6" w:space="0" w:color="auto"/>
              <w:bottom w:val="single" w:sz="12" w:space="0" w:color="auto"/>
              <w:right w:val="single" w:sz="6" w:space="0" w:color="auto"/>
            </w:tcBorders>
            <w:vAlign w:val="center"/>
          </w:tcPr>
          <w:p w:rsidR="00E630AC" w:rsidRDefault="00E630AC">
            <w:pPr>
              <w:autoSpaceDE/>
              <w:adjustRightInd/>
              <w:jc w:val="center"/>
              <w:rPr>
                <w:rFonts w:ascii="宋体" w:hAnsi="宋体"/>
                <w:kern w:val="2"/>
              </w:rPr>
            </w:pPr>
          </w:p>
        </w:tc>
        <w:tc>
          <w:tcPr>
            <w:tcW w:w="851" w:type="dxa"/>
            <w:tcBorders>
              <w:top w:val="single" w:sz="6" w:space="0" w:color="auto"/>
              <w:left w:val="single" w:sz="6" w:space="0" w:color="auto"/>
              <w:bottom w:val="single" w:sz="12" w:space="0" w:color="auto"/>
              <w:right w:val="single" w:sz="6" w:space="0" w:color="auto"/>
            </w:tcBorders>
            <w:vAlign w:val="center"/>
          </w:tcPr>
          <w:p w:rsidR="00E630AC" w:rsidRDefault="00E630AC">
            <w:pPr>
              <w:autoSpaceDE/>
              <w:adjustRightInd/>
              <w:jc w:val="center"/>
              <w:rPr>
                <w:rFonts w:ascii="宋体" w:hAnsi="宋体"/>
                <w:kern w:val="2"/>
              </w:rPr>
            </w:pPr>
          </w:p>
        </w:tc>
        <w:tc>
          <w:tcPr>
            <w:tcW w:w="1487" w:type="dxa"/>
            <w:tcBorders>
              <w:top w:val="single" w:sz="6" w:space="0" w:color="auto"/>
              <w:left w:val="single" w:sz="6" w:space="0" w:color="auto"/>
              <w:bottom w:val="single" w:sz="12" w:space="0" w:color="auto"/>
              <w:right w:val="single" w:sz="6" w:space="0" w:color="auto"/>
            </w:tcBorders>
            <w:vAlign w:val="center"/>
          </w:tcPr>
          <w:p w:rsidR="00E630AC" w:rsidRDefault="00E630AC">
            <w:pPr>
              <w:autoSpaceDE/>
              <w:adjustRightInd/>
              <w:jc w:val="center"/>
              <w:rPr>
                <w:rFonts w:ascii="宋体" w:hAnsi="宋体"/>
                <w:kern w:val="2"/>
              </w:rPr>
            </w:pPr>
          </w:p>
        </w:tc>
        <w:tc>
          <w:tcPr>
            <w:tcW w:w="992" w:type="dxa"/>
            <w:tcBorders>
              <w:top w:val="single" w:sz="6" w:space="0" w:color="auto"/>
              <w:left w:val="single" w:sz="6" w:space="0" w:color="auto"/>
              <w:bottom w:val="single" w:sz="12" w:space="0" w:color="auto"/>
              <w:right w:val="single" w:sz="12" w:space="0" w:color="auto"/>
            </w:tcBorders>
            <w:vAlign w:val="center"/>
          </w:tcPr>
          <w:p w:rsidR="00E630AC" w:rsidRDefault="00E630AC">
            <w:pPr>
              <w:autoSpaceDE/>
              <w:adjustRightInd/>
              <w:jc w:val="center"/>
              <w:rPr>
                <w:rFonts w:ascii="宋体" w:hAnsi="宋体"/>
                <w:kern w:val="2"/>
              </w:rPr>
            </w:pPr>
          </w:p>
        </w:tc>
      </w:tr>
    </w:tbl>
    <w:p w:rsidR="00E630AC" w:rsidRDefault="00E630AC">
      <w:pPr>
        <w:autoSpaceDE/>
        <w:adjustRightInd/>
        <w:spacing w:line="440" w:lineRule="exact"/>
        <w:jc w:val="both"/>
        <w:rPr>
          <w:rFonts w:ascii="宋体" w:hAnsi="宋体"/>
          <w:kern w:val="2"/>
        </w:rPr>
      </w:pPr>
    </w:p>
    <w:p w:rsidR="00E630AC" w:rsidRDefault="00374ABF">
      <w:pPr>
        <w:autoSpaceDE/>
        <w:adjustRightInd/>
        <w:spacing w:line="440" w:lineRule="exact"/>
        <w:jc w:val="both"/>
        <w:rPr>
          <w:rFonts w:ascii="宋体" w:hAnsi="宋体"/>
          <w:kern w:val="2"/>
        </w:rPr>
      </w:pPr>
      <w:r>
        <w:rPr>
          <w:rFonts w:ascii="宋体" w:hAnsi="宋体" w:hint="eastAsia"/>
          <w:kern w:val="2"/>
        </w:rPr>
        <w:br w:type="page"/>
      </w:r>
      <w:r>
        <w:rPr>
          <w:rFonts w:ascii="宋体" w:hAnsi="宋体" w:hint="eastAsia"/>
          <w:kern w:val="2"/>
        </w:rPr>
        <w:lastRenderedPageBreak/>
        <w:t>附</w:t>
      </w:r>
      <w:bookmarkStart w:id="1014" w:name="_Toc296503226"/>
      <w:bookmarkStart w:id="1015" w:name="_Toc296891266"/>
      <w:bookmarkStart w:id="1016" w:name="_Toc296944565"/>
      <w:bookmarkStart w:id="1017" w:name="_Toc296891054"/>
      <w:bookmarkStart w:id="1018" w:name="_Toc267261693"/>
      <w:bookmarkStart w:id="1019" w:name="_Toc296346727"/>
      <w:bookmarkStart w:id="1020" w:name="_Toc296347225"/>
      <w:r>
        <w:rPr>
          <w:rFonts w:ascii="宋体" w:hAnsi="宋体" w:hint="eastAsia"/>
          <w:kern w:val="2"/>
        </w:rPr>
        <w:t>件3：</w:t>
      </w:r>
      <w:bookmarkEnd w:id="1014"/>
      <w:bookmarkEnd w:id="1015"/>
      <w:bookmarkEnd w:id="1016"/>
      <w:bookmarkEnd w:id="1017"/>
      <w:bookmarkEnd w:id="1018"/>
      <w:bookmarkEnd w:id="1019"/>
      <w:bookmarkEnd w:id="1020"/>
      <w:r>
        <w:rPr>
          <w:rFonts w:ascii="宋体" w:hAnsi="宋体" w:hint="eastAsia"/>
          <w:kern w:val="2"/>
        </w:rPr>
        <w:t xml:space="preserve">    </w:t>
      </w:r>
    </w:p>
    <w:p w:rsidR="00E630AC" w:rsidRDefault="00374ABF">
      <w:pPr>
        <w:autoSpaceDE/>
        <w:adjustRightInd/>
        <w:spacing w:beforeLines="50" w:before="156" w:afterLines="50" w:after="156" w:line="440" w:lineRule="exact"/>
        <w:jc w:val="center"/>
        <w:rPr>
          <w:rFonts w:ascii="宋体" w:hAnsi="宋体"/>
          <w:kern w:val="2"/>
        </w:rPr>
      </w:pPr>
      <w:r>
        <w:rPr>
          <w:rFonts w:ascii="宋体" w:hAnsi="宋体" w:hint="eastAsia"/>
          <w:kern w:val="2"/>
        </w:rPr>
        <w:t>工程质量保修书</w:t>
      </w:r>
    </w:p>
    <w:p w:rsidR="00E630AC" w:rsidRDefault="00374ABF">
      <w:pPr>
        <w:autoSpaceDE/>
        <w:adjustRightInd/>
        <w:spacing w:line="440" w:lineRule="exact"/>
        <w:ind w:firstLineChars="200" w:firstLine="420"/>
        <w:jc w:val="both"/>
        <w:rPr>
          <w:rFonts w:ascii="宋体" w:hAnsi="宋体"/>
          <w:kern w:val="2"/>
        </w:rPr>
      </w:pPr>
      <w:r>
        <w:rPr>
          <w:rFonts w:ascii="宋体" w:hAnsi="宋体" w:hint="eastAsia"/>
          <w:kern w:val="2"/>
        </w:rPr>
        <w:t>发包人（全称）：</w:t>
      </w:r>
      <w:r>
        <w:rPr>
          <w:rFonts w:ascii="宋体" w:hAnsi="宋体" w:hint="eastAsia"/>
          <w:kern w:val="2"/>
          <w:u w:val="single"/>
        </w:rPr>
        <w:t xml:space="preserve">                         </w:t>
      </w:r>
      <w:r>
        <w:rPr>
          <w:rFonts w:ascii="宋体" w:hAnsi="宋体" w:hint="eastAsia"/>
          <w:kern w:val="2"/>
        </w:rPr>
        <w:t xml:space="preserve"> </w:t>
      </w:r>
    </w:p>
    <w:p w:rsidR="00E630AC" w:rsidRDefault="00374ABF">
      <w:pPr>
        <w:autoSpaceDE/>
        <w:adjustRightInd/>
        <w:spacing w:line="440" w:lineRule="exact"/>
        <w:ind w:firstLine="600"/>
        <w:jc w:val="both"/>
        <w:rPr>
          <w:rFonts w:ascii="宋体" w:hAnsi="宋体"/>
          <w:kern w:val="2"/>
          <w:u w:val="single"/>
        </w:rPr>
      </w:pPr>
      <w:r>
        <w:rPr>
          <w:rFonts w:ascii="宋体" w:hAnsi="宋体" w:hint="eastAsia"/>
          <w:kern w:val="2"/>
        </w:rPr>
        <w:t>承包人（全称）：</w:t>
      </w:r>
      <w:r>
        <w:rPr>
          <w:rFonts w:ascii="宋体" w:hAnsi="宋体" w:hint="eastAsia"/>
          <w:kern w:val="2"/>
          <w:u w:val="single"/>
        </w:rPr>
        <w:t xml:space="preserve">     </w:t>
      </w:r>
    </w:p>
    <w:p w:rsidR="00E630AC" w:rsidRDefault="00374ABF">
      <w:pPr>
        <w:autoSpaceDE/>
        <w:adjustRightInd/>
        <w:spacing w:line="440" w:lineRule="exact"/>
        <w:ind w:firstLine="600"/>
        <w:jc w:val="both"/>
        <w:rPr>
          <w:rFonts w:ascii="宋体" w:hAnsi="宋体"/>
          <w:kern w:val="2"/>
        </w:rPr>
      </w:pPr>
      <w:r>
        <w:rPr>
          <w:rFonts w:ascii="宋体" w:hAnsi="宋体" w:hint="eastAsia"/>
          <w:kern w:val="2"/>
        </w:rPr>
        <w:t xml:space="preserve">　　发包人和承包人根据《中华人民共和国建筑法》和《建设工程质量管理条例》，经协商一致就</w:t>
      </w:r>
      <w:r>
        <w:rPr>
          <w:rFonts w:ascii="宋体" w:hAnsi="宋体" w:hint="eastAsia"/>
          <w:kern w:val="2"/>
          <w:u w:val="single"/>
        </w:rPr>
        <w:t>  </w:t>
      </w:r>
      <w:r>
        <w:rPr>
          <w:rFonts w:ascii="宋体" w:hAnsi="宋体" w:hint="eastAsia"/>
          <w:kern w:val="2"/>
        </w:rPr>
        <w:t>（工程全称）签订工程质量保修书。</w:t>
      </w:r>
    </w:p>
    <w:p w:rsidR="00E630AC" w:rsidRDefault="00374ABF">
      <w:pPr>
        <w:autoSpaceDE/>
        <w:adjustRightInd/>
        <w:spacing w:line="360" w:lineRule="auto"/>
        <w:jc w:val="both"/>
        <w:outlineLvl w:val="0"/>
        <w:rPr>
          <w:rFonts w:ascii="宋体" w:hAnsi="宋体"/>
          <w:kern w:val="2"/>
        </w:rPr>
      </w:pPr>
      <w:r>
        <w:rPr>
          <w:rFonts w:ascii="宋体" w:hAnsi="宋体" w:hint="eastAsia"/>
          <w:kern w:val="2"/>
        </w:rPr>
        <w:t xml:space="preserve">　　一、工程质量保修范围和内容</w:t>
      </w:r>
    </w:p>
    <w:p w:rsidR="00E630AC" w:rsidRDefault="00374ABF">
      <w:pPr>
        <w:autoSpaceDE/>
        <w:adjustRightInd/>
        <w:spacing w:line="360" w:lineRule="auto"/>
        <w:jc w:val="both"/>
        <w:rPr>
          <w:rFonts w:ascii="宋体" w:hAnsi="宋体"/>
          <w:kern w:val="2"/>
        </w:rPr>
      </w:pPr>
      <w:r>
        <w:rPr>
          <w:rFonts w:ascii="宋体" w:hAnsi="宋体" w:hint="eastAsia"/>
          <w:kern w:val="2"/>
        </w:rPr>
        <w:t xml:space="preserve">　　承包人在质量保修期内，按照有关法律规定和合同约定，承担工程质量保修责任。</w:t>
      </w:r>
    </w:p>
    <w:p w:rsidR="00E630AC" w:rsidRDefault="00374ABF">
      <w:pPr>
        <w:autoSpaceDE/>
        <w:adjustRightInd/>
        <w:spacing w:line="360" w:lineRule="auto"/>
        <w:jc w:val="both"/>
        <w:rPr>
          <w:rFonts w:ascii="宋体" w:hAnsi="宋体"/>
          <w:kern w:val="2"/>
        </w:rPr>
      </w:pPr>
      <w:r>
        <w:rPr>
          <w:rFonts w:ascii="宋体" w:hAnsi="宋体" w:hint="eastAsia"/>
          <w:kern w:val="2"/>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E630AC" w:rsidRDefault="00374ABF">
      <w:pPr>
        <w:wordWrap w:val="0"/>
        <w:autoSpaceDE/>
        <w:adjustRightInd/>
        <w:spacing w:line="360" w:lineRule="auto"/>
        <w:jc w:val="both"/>
        <w:rPr>
          <w:rFonts w:ascii="宋体" w:hAnsi="宋体"/>
          <w:kern w:val="2"/>
        </w:rPr>
      </w:pPr>
      <w:r>
        <w:rPr>
          <w:rFonts w:ascii="宋体" w:hAnsi="宋体" w:hint="eastAsia"/>
          <w:kern w:val="2"/>
        </w:rPr>
        <w:t xml:space="preserve">　　</w:t>
      </w:r>
      <w:r>
        <w:rPr>
          <w:rFonts w:ascii="宋体" w:hAnsi="宋体" w:hint="eastAsia"/>
          <w:kern w:val="2"/>
          <w:u w:val="single"/>
        </w:rPr>
        <w:t xml:space="preserve">                     /                                                                                                                                                   </w:t>
      </w:r>
      <w:r>
        <w:rPr>
          <w:rFonts w:ascii="宋体" w:hAnsi="宋体" w:hint="eastAsia"/>
          <w:kern w:val="2"/>
        </w:rPr>
        <w:t>。</w:t>
      </w:r>
    </w:p>
    <w:p w:rsidR="00E630AC" w:rsidRDefault="00374ABF">
      <w:pPr>
        <w:autoSpaceDE/>
        <w:adjustRightInd/>
        <w:spacing w:line="360" w:lineRule="auto"/>
        <w:jc w:val="both"/>
        <w:outlineLvl w:val="0"/>
        <w:rPr>
          <w:rFonts w:ascii="宋体" w:hAnsi="宋体"/>
          <w:kern w:val="2"/>
        </w:rPr>
      </w:pPr>
      <w:r>
        <w:rPr>
          <w:rFonts w:ascii="宋体" w:hAnsi="宋体" w:hint="eastAsia"/>
          <w:b/>
          <w:kern w:val="2"/>
        </w:rPr>
        <w:t xml:space="preserve">　　</w:t>
      </w:r>
      <w:r>
        <w:rPr>
          <w:rFonts w:ascii="宋体" w:hAnsi="宋体" w:hint="eastAsia"/>
          <w:kern w:val="2"/>
        </w:rPr>
        <w:t>二、质量保修期</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根据《建设工程质量管理条例》及有关规定，工程的质量保修期如下：</w:t>
      </w:r>
    </w:p>
    <w:p w:rsidR="00E630AC" w:rsidRDefault="00374ABF">
      <w:pPr>
        <w:autoSpaceDE/>
        <w:adjustRightInd/>
        <w:ind w:firstLineChars="200" w:firstLine="420"/>
        <w:jc w:val="both"/>
        <w:rPr>
          <w:rFonts w:ascii="宋体" w:hAnsi="宋体"/>
          <w:kern w:val="2"/>
        </w:rPr>
      </w:pPr>
      <w:r>
        <w:rPr>
          <w:rFonts w:ascii="宋体" w:hAnsi="宋体" w:hint="eastAsia"/>
          <w:kern w:val="2"/>
        </w:rPr>
        <w:t>1．地基基础工程和主体结构工程为设计文件规定的工程合理使用年限；</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2．屋面防水工程、有防水要求的卫生间、房间和外墙面的防渗     为</w:t>
      </w:r>
      <w:r>
        <w:rPr>
          <w:rFonts w:ascii="宋体" w:hAnsi="宋体" w:hint="eastAsia"/>
          <w:kern w:val="2"/>
          <w:u w:val="single"/>
        </w:rPr>
        <w:t xml:space="preserve">    2    </w:t>
      </w:r>
      <w:r>
        <w:rPr>
          <w:rFonts w:ascii="宋体" w:hAnsi="宋体" w:hint="eastAsia"/>
          <w:kern w:val="2"/>
        </w:rPr>
        <w:t>年；</w:t>
      </w:r>
    </w:p>
    <w:p w:rsidR="00E630AC" w:rsidRDefault="00374ABF">
      <w:pPr>
        <w:autoSpaceDE/>
        <w:adjustRightInd/>
        <w:spacing w:line="360" w:lineRule="auto"/>
        <w:ind w:leftChars="200" w:left="420" w:firstLineChars="50" w:firstLine="105"/>
        <w:jc w:val="both"/>
        <w:rPr>
          <w:rFonts w:ascii="宋体" w:hAnsi="宋体"/>
          <w:kern w:val="2"/>
        </w:rPr>
      </w:pPr>
      <w:r>
        <w:rPr>
          <w:rFonts w:ascii="宋体" w:hAnsi="宋体" w:hint="eastAsia"/>
          <w:kern w:val="2"/>
        </w:rPr>
        <w:t>3．装修工程为</w:t>
      </w:r>
      <w:r>
        <w:rPr>
          <w:rFonts w:ascii="宋体" w:hAnsi="宋体" w:hint="eastAsia"/>
          <w:kern w:val="2"/>
          <w:u w:val="single"/>
        </w:rPr>
        <w:t xml:space="preserve">    2     </w:t>
      </w:r>
      <w:r>
        <w:rPr>
          <w:rFonts w:ascii="宋体" w:hAnsi="宋体" w:hint="eastAsia"/>
          <w:kern w:val="2"/>
        </w:rPr>
        <w:t>年；</w:t>
      </w:r>
    </w:p>
    <w:p w:rsidR="00E630AC" w:rsidRDefault="00374ABF">
      <w:pPr>
        <w:autoSpaceDE/>
        <w:adjustRightInd/>
        <w:spacing w:line="360" w:lineRule="auto"/>
        <w:ind w:leftChars="200" w:left="420" w:firstLineChars="50" w:firstLine="105"/>
        <w:jc w:val="both"/>
        <w:rPr>
          <w:rFonts w:ascii="宋体" w:hAnsi="宋体"/>
          <w:kern w:val="2"/>
        </w:rPr>
      </w:pPr>
      <w:r>
        <w:rPr>
          <w:rFonts w:ascii="宋体" w:hAnsi="宋体" w:hint="eastAsia"/>
          <w:kern w:val="2"/>
        </w:rPr>
        <w:t>4．电气管线、给排水管道、设备安装工程为</w:t>
      </w:r>
      <w:r>
        <w:rPr>
          <w:rFonts w:ascii="宋体" w:hAnsi="宋体" w:hint="eastAsia"/>
          <w:kern w:val="2"/>
          <w:u w:val="single"/>
        </w:rPr>
        <w:t xml:space="preserve">    2     </w:t>
      </w:r>
      <w:r>
        <w:rPr>
          <w:rFonts w:ascii="宋体" w:hAnsi="宋体" w:hint="eastAsia"/>
          <w:kern w:val="2"/>
        </w:rPr>
        <w:t>年；</w:t>
      </w:r>
    </w:p>
    <w:p w:rsidR="00E630AC" w:rsidRDefault="00374ABF">
      <w:pPr>
        <w:autoSpaceDE/>
        <w:adjustRightInd/>
        <w:spacing w:line="360" w:lineRule="auto"/>
        <w:ind w:leftChars="200" w:left="420" w:firstLineChars="50" w:firstLine="105"/>
        <w:jc w:val="both"/>
        <w:rPr>
          <w:rFonts w:ascii="宋体" w:hAnsi="宋体"/>
          <w:kern w:val="2"/>
        </w:rPr>
      </w:pPr>
      <w:r>
        <w:rPr>
          <w:rFonts w:ascii="宋体" w:hAnsi="宋体" w:hint="eastAsia"/>
          <w:kern w:val="2"/>
        </w:rPr>
        <w:t>5．供热与供冷系统为</w:t>
      </w:r>
      <w:r>
        <w:rPr>
          <w:rFonts w:ascii="宋体" w:hAnsi="宋体" w:hint="eastAsia"/>
          <w:kern w:val="2"/>
          <w:u w:val="single"/>
        </w:rPr>
        <w:t xml:space="preserve">     2    </w:t>
      </w:r>
      <w:proofErr w:type="gramStart"/>
      <w:r>
        <w:rPr>
          <w:rFonts w:ascii="宋体" w:hAnsi="宋体" w:hint="eastAsia"/>
          <w:kern w:val="2"/>
        </w:rPr>
        <w:t>个</w:t>
      </w:r>
      <w:proofErr w:type="gramEnd"/>
      <w:r>
        <w:rPr>
          <w:rFonts w:ascii="宋体" w:hAnsi="宋体" w:hint="eastAsia"/>
          <w:kern w:val="2"/>
        </w:rPr>
        <w:t>采暖期、供冷期；</w:t>
      </w:r>
    </w:p>
    <w:p w:rsidR="00E630AC" w:rsidRDefault="00374ABF">
      <w:pPr>
        <w:autoSpaceDE/>
        <w:adjustRightInd/>
        <w:spacing w:line="360" w:lineRule="auto"/>
        <w:ind w:leftChars="200" w:left="420" w:firstLineChars="50" w:firstLine="105"/>
        <w:jc w:val="both"/>
        <w:rPr>
          <w:rFonts w:ascii="宋体" w:hAnsi="宋体"/>
          <w:kern w:val="2"/>
        </w:rPr>
      </w:pPr>
      <w:r>
        <w:rPr>
          <w:rFonts w:ascii="宋体" w:hAnsi="宋体" w:hint="eastAsia"/>
          <w:kern w:val="2"/>
        </w:rPr>
        <w:t>6．住宅小区内的给排水设施、道路等配套工程为</w:t>
      </w:r>
      <w:r>
        <w:rPr>
          <w:rFonts w:ascii="宋体" w:hAnsi="宋体" w:hint="eastAsia"/>
          <w:kern w:val="2"/>
          <w:u w:val="single"/>
        </w:rPr>
        <w:t xml:space="preserve">     2    </w:t>
      </w:r>
      <w:r>
        <w:rPr>
          <w:rFonts w:ascii="宋体" w:hAnsi="宋体" w:hint="eastAsia"/>
          <w:kern w:val="2"/>
        </w:rPr>
        <w:t>年；</w:t>
      </w:r>
    </w:p>
    <w:p w:rsidR="00E630AC" w:rsidRDefault="00374ABF">
      <w:pPr>
        <w:autoSpaceDE/>
        <w:adjustRightInd/>
        <w:spacing w:line="360" w:lineRule="auto"/>
        <w:ind w:leftChars="200" w:left="420" w:firstLineChars="50" w:firstLine="105"/>
        <w:jc w:val="both"/>
        <w:rPr>
          <w:rFonts w:ascii="宋体" w:hAnsi="宋体"/>
          <w:kern w:val="2"/>
        </w:rPr>
      </w:pPr>
      <w:r>
        <w:rPr>
          <w:rFonts w:ascii="宋体" w:hAnsi="宋体" w:hint="eastAsia"/>
          <w:kern w:val="2"/>
        </w:rPr>
        <w:t>7．其他项目保修期限约定如下：</w:t>
      </w:r>
    </w:p>
    <w:p w:rsidR="00E630AC" w:rsidRDefault="00374ABF">
      <w:pPr>
        <w:autoSpaceDE/>
        <w:adjustRightInd/>
        <w:spacing w:line="360" w:lineRule="auto"/>
        <w:jc w:val="both"/>
        <w:rPr>
          <w:rFonts w:ascii="宋体" w:hAnsi="宋体"/>
          <w:kern w:val="2"/>
        </w:rPr>
      </w:pPr>
      <w:r>
        <w:rPr>
          <w:rFonts w:ascii="宋体" w:hAnsi="宋体" w:hint="eastAsia"/>
          <w:kern w:val="2"/>
          <w:u w:val="single"/>
        </w:rPr>
        <w:t xml:space="preserve">按照图纸、装修要求及国家相关装修及验收规范进行项目验收，达到合格标准，并以招标人确认的竣工验收报告为准，质保期从竣工验收合格之日算起一年，未达到要求的不支付项目款。    </w:t>
      </w:r>
      <w:r>
        <w:rPr>
          <w:rFonts w:ascii="宋体" w:hAnsi="宋体" w:hint="eastAsia"/>
          <w:kern w:val="2"/>
        </w:rPr>
        <w:t>。</w:t>
      </w:r>
    </w:p>
    <w:p w:rsidR="00E630AC" w:rsidRDefault="00374ABF">
      <w:pPr>
        <w:autoSpaceDE/>
        <w:adjustRightInd/>
        <w:spacing w:line="360" w:lineRule="auto"/>
        <w:jc w:val="both"/>
        <w:rPr>
          <w:rFonts w:ascii="宋体" w:hAnsi="宋体"/>
          <w:kern w:val="2"/>
        </w:rPr>
      </w:pPr>
      <w:r>
        <w:rPr>
          <w:rFonts w:ascii="宋体" w:hAnsi="宋体" w:hint="eastAsia"/>
          <w:kern w:val="2"/>
        </w:rPr>
        <w:t xml:space="preserve">　　质量保修期自工程竣工验收合格之日起计算。</w:t>
      </w:r>
    </w:p>
    <w:p w:rsidR="00E630AC" w:rsidRDefault="00374ABF">
      <w:pPr>
        <w:autoSpaceDE/>
        <w:adjustRightInd/>
        <w:spacing w:line="360" w:lineRule="auto"/>
        <w:ind w:firstLineChars="200" w:firstLine="420"/>
        <w:jc w:val="both"/>
        <w:outlineLvl w:val="0"/>
        <w:rPr>
          <w:rFonts w:ascii="宋体" w:hAnsi="宋体"/>
          <w:kern w:val="2"/>
        </w:rPr>
      </w:pPr>
      <w:r>
        <w:rPr>
          <w:rFonts w:ascii="宋体" w:hAnsi="宋体" w:hint="eastAsia"/>
          <w:kern w:val="2"/>
        </w:rPr>
        <w:t>三、缺陷责任期</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工程缺陷责任期为</w:t>
      </w:r>
      <w:r>
        <w:rPr>
          <w:rFonts w:ascii="宋体" w:hAnsi="宋体" w:hint="eastAsia"/>
          <w:kern w:val="2"/>
          <w:u w:val="single"/>
        </w:rPr>
        <w:t xml:space="preserve">     24    </w:t>
      </w:r>
      <w:proofErr w:type="gramStart"/>
      <w:r>
        <w:rPr>
          <w:rFonts w:ascii="宋体" w:hAnsi="宋体" w:hint="eastAsia"/>
          <w:kern w:val="2"/>
        </w:rPr>
        <w:t>个</w:t>
      </w:r>
      <w:proofErr w:type="gramEnd"/>
      <w:r>
        <w:rPr>
          <w:rFonts w:ascii="宋体" w:hAnsi="宋体" w:hint="eastAsia"/>
          <w:kern w:val="2"/>
        </w:rPr>
        <w:t>月，缺陷责任期自工程通过竣工验收之日起计算。单位工程先于全部工程进行验收，单位工程缺陷责任期自单位工程验收合格之日起算。</w:t>
      </w:r>
    </w:p>
    <w:p w:rsidR="00E630AC" w:rsidRDefault="00374ABF">
      <w:pPr>
        <w:autoSpaceDE/>
        <w:adjustRightInd/>
        <w:spacing w:line="360" w:lineRule="auto"/>
        <w:ind w:firstLineChars="200" w:firstLine="420"/>
        <w:jc w:val="both"/>
        <w:rPr>
          <w:rFonts w:ascii="宋体" w:hAnsi="宋体"/>
          <w:kern w:val="2"/>
        </w:rPr>
      </w:pPr>
      <w:r>
        <w:rPr>
          <w:rFonts w:ascii="宋体" w:hAnsi="宋体" w:hint="eastAsia"/>
          <w:kern w:val="2"/>
        </w:rPr>
        <w:t>缺陷责任期终止后，发包人应退还剩余的质量保证金。</w:t>
      </w:r>
    </w:p>
    <w:p w:rsidR="00E630AC" w:rsidRDefault="00374ABF">
      <w:pPr>
        <w:autoSpaceDE/>
        <w:adjustRightInd/>
        <w:spacing w:line="360" w:lineRule="auto"/>
        <w:jc w:val="both"/>
        <w:outlineLvl w:val="0"/>
        <w:rPr>
          <w:rFonts w:ascii="宋体" w:hAnsi="宋体"/>
          <w:kern w:val="2"/>
        </w:rPr>
      </w:pPr>
      <w:r>
        <w:rPr>
          <w:rFonts w:ascii="宋体" w:hAnsi="宋体" w:hint="eastAsia"/>
          <w:kern w:val="2"/>
        </w:rPr>
        <w:t xml:space="preserve">    四、质量保修责任</w:t>
      </w:r>
    </w:p>
    <w:p w:rsidR="00E630AC" w:rsidRDefault="00374ABF">
      <w:pPr>
        <w:autoSpaceDE/>
        <w:adjustRightInd/>
        <w:spacing w:line="360" w:lineRule="auto"/>
        <w:ind w:leftChars="50" w:left="105" w:firstLineChars="205" w:firstLine="430"/>
        <w:jc w:val="both"/>
        <w:rPr>
          <w:rFonts w:ascii="宋体" w:hAnsi="宋体"/>
          <w:kern w:val="2"/>
        </w:rPr>
      </w:pPr>
      <w:r>
        <w:rPr>
          <w:rFonts w:ascii="宋体" w:hAnsi="宋体" w:hint="eastAsia"/>
          <w:kern w:val="2"/>
        </w:rPr>
        <w:t>1．属于保修范围、内容的项目，承包人应当在接到保修通知之日起7天内派人保修。承包人不在约</w:t>
      </w:r>
      <w:r>
        <w:rPr>
          <w:rFonts w:ascii="宋体" w:hAnsi="宋体" w:hint="eastAsia"/>
          <w:kern w:val="2"/>
        </w:rPr>
        <w:lastRenderedPageBreak/>
        <w:t>定期限内派人保修的，发包人可以委托他人修理。</w:t>
      </w:r>
    </w:p>
    <w:p w:rsidR="00E630AC" w:rsidRDefault="00374ABF">
      <w:pPr>
        <w:autoSpaceDE/>
        <w:adjustRightInd/>
        <w:spacing w:line="360" w:lineRule="auto"/>
        <w:ind w:leftChars="50" w:left="105" w:firstLineChars="205" w:firstLine="430"/>
        <w:jc w:val="both"/>
        <w:rPr>
          <w:rFonts w:ascii="宋体" w:hAnsi="宋体"/>
          <w:kern w:val="2"/>
        </w:rPr>
      </w:pPr>
      <w:r>
        <w:rPr>
          <w:rFonts w:ascii="宋体" w:hAnsi="宋体" w:hint="eastAsia"/>
          <w:kern w:val="2"/>
        </w:rPr>
        <w:t>2．发生紧急事故需抢修的，承包人在接到事故通知后，应当立即到达事故现场抢修。</w:t>
      </w:r>
    </w:p>
    <w:p w:rsidR="00E630AC" w:rsidRDefault="00374ABF">
      <w:pPr>
        <w:autoSpaceDE/>
        <w:adjustRightInd/>
        <w:spacing w:line="360" w:lineRule="auto"/>
        <w:ind w:leftChars="50" w:left="105" w:firstLineChars="205" w:firstLine="430"/>
        <w:jc w:val="both"/>
        <w:rPr>
          <w:rFonts w:ascii="宋体" w:hAnsi="宋体"/>
          <w:kern w:val="2"/>
        </w:rPr>
      </w:pPr>
      <w:r>
        <w:rPr>
          <w:rFonts w:ascii="宋体" w:hAnsi="宋体" w:hint="eastAsia"/>
          <w:kern w:val="2"/>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E630AC" w:rsidRDefault="00374ABF">
      <w:pPr>
        <w:autoSpaceDE/>
        <w:adjustRightInd/>
        <w:spacing w:line="360" w:lineRule="auto"/>
        <w:ind w:leftChars="200" w:left="420" w:firstLineChars="50" w:firstLine="105"/>
        <w:jc w:val="both"/>
        <w:rPr>
          <w:rFonts w:ascii="宋体" w:hAnsi="宋体"/>
          <w:kern w:val="2"/>
        </w:rPr>
      </w:pPr>
      <w:r>
        <w:rPr>
          <w:rFonts w:ascii="宋体" w:hAnsi="宋体" w:hint="eastAsia"/>
          <w:kern w:val="2"/>
        </w:rPr>
        <w:t>4．质量保修完成后，由发包人组织验收。</w:t>
      </w:r>
    </w:p>
    <w:p w:rsidR="00E630AC" w:rsidRDefault="00374ABF">
      <w:pPr>
        <w:autoSpaceDE/>
        <w:adjustRightInd/>
        <w:spacing w:line="360" w:lineRule="auto"/>
        <w:jc w:val="both"/>
        <w:outlineLvl w:val="0"/>
        <w:rPr>
          <w:rFonts w:ascii="宋体" w:hAnsi="宋体"/>
          <w:kern w:val="2"/>
        </w:rPr>
      </w:pPr>
      <w:r>
        <w:rPr>
          <w:rFonts w:ascii="宋体" w:hAnsi="宋体" w:hint="eastAsia"/>
          <w:kern w:val="2"/>
        </w:rPr>
        <w:t xml:space="preserve">　　五、保修费用</w:t>
      </w:r>
    </w:p>
    <w:p w:rsidR="00E630AC" w:rsidRDefault="00374ABF">
      <w:pPr>
        <w:autoSpaceDE/>
        <w:adjustRightInd/>
        <w:spacing w:line="360" w:lineRule="auto"/>
        <w:jc w:val="both"/>
        <w:rPr>
          <w:rFonts w:ascii="宋体" w:hAnsi="宋体"/>
          <w:kern w:val="2"/>
        </w:rPr>
      </w:pPr>
      <w:r>
        <w:rPr>
          <w:rFonts w:ascii="宋体" w:hAnsi="宋体" w:hint="eastAsia"/>
          <w:kern w:val="2"/>
        </w:rPr>
        <w:t xml:space="preserve">　　保修费用由造成质量缺陷的责任方承担。</w:t>
      </w:r>
    </w:p>
    <w:p w:rsidR="00E630AC" w:rsidRDefault="00374ABF">
      <w:pPr>
        <w:autoSpaceDE/>
        <w:adjustRightInd/>
        <w:spacing w:line="360" w:lineRule="auto"/>
        <w:ind w:firstLine="600"/>
        <w:outlineLvl w:val="0"/>
        <w:rPr>
          <w:rFonts w:ascii="宋体" w:hAnsi="宋体"/>
          <w:kern w:val="2"/>
          <w:u w:val="single"/>
        </w:rPr>
      </w:pPr>
      <w:r>
        <w:rPr>
          <w:rFonts w:ascii="宋体" w:hAnsi="宋体" w:hint="eastAsia"/>
          <w:b/>
          <w:kern w:val="2"/>
        </w:rPr>
        <w:t>六</w:t>
      </w:r>
      <w:r>
        <w:rPr>
          <w:rFonts w:ascii="宋体" w:hAnsi="宋体" w:hint="eastAsia"/>
          <w:kern w:val="2"/>
        </w:rPr>
        <w:t>、双方约定的其他工程质量保修事项：</w:t>
      </w:r>
      <w:r>
        <w:rPr>
          <w:rFonts w:ascii="宋体" w:hAnsi="宋体" w:hint="eastAsia"/>
          <w:kern w:val="2"/>
          <w:u w:val="single"/>
        </w:rPr>
        <w:t xml:space="preserve">   详见招标文件               </w:t>
      </w:r>
    </w:p>
    <w:p w:rsidR="00E630AC" w:rsidRDefault="00374ABF">
      <w:pPr>
        <w:autoSpaceDE/>
        <w:adjustRightInd/>
        <w:spacing w:line="360" w:lineRule="auto"/>
        <w:rPr>
          <w:rFonts w:ascii="宋体" w:hAnsi="宋体"/>
          <w:kern w:val="2"/>
        </w:rPr>
      </w:pPr>
      <w:r>
        <w:rPr>
          <w:rFonts w:ascii="宋体" w:hAnsi="宋体" w:hint="eastAsia"/>
          <w:kern w:val="2"/>
          <w:u w:val="single"/>
        </w:rPr>
        <w:t xml:space="preserve">                                                                                                                   </w:t>
      </w:r>
      <w:r>
        <w:rPr>
          <w:rFonts w:ascii="宋体" w:hAnsi="宋体" w:hint="eastAsia"/>
          <w:kern w:val="2"/>
        </w:rPr>
        <w:t>。</w:t>
      </w:r>
    </w:p>
    <w:p w:rsidR="00E630AC" w:rsidRDefault="00374ABF">
      <w:pPr>
        <w:autoSpaceDE/>
        <w:adjustRightInd/>
        <w:spacing w:line="360" w:lineRule="auto"/>
        <w:ind w:firstLineChars="190" w:firstLine="399"/>
        <w:jc w:val="both"/>
        <w:rPr>
          <w:rFonts w:ascii="宋体" w:hAnsi="宋体"/>
          <w:kern w:val="2"/>
        </w:rPr>
      </w:pPr>
      <w:r>
        <w:rPr>
          <w:rFonts w:ascii="宋体" w:hAnsi="宋体" w:hint="eastAsia"/>
          <w:kern w:val="2"/>
        </w:rPr>
        <w:t>工程质量保修书由发包人、承包人在工程竣工验收</w:t>
      </w:r>
      <w:proofErr w:type="gramStart"/>
      <w:r>
        <w:rPr>
          <w:rFonts w:ascii="宋体" w:hAnsi="宋体" w:hint="eastAsia"/>
          <w:kern w:val="2"/>
        </w:rPr>
        <w:t>前共同</w:t>
      </w:r>
      <w:proofErr w:type="gramEnd"/>
      <w:r>
        <w:rPr>
          <w:rFonts w:ascii="宋体" w:hAnsi="宋体" w:hint="eastAsia"/>
          <w:kern w:val="2"/>
        </w:rPr>
        <w:t>签署，作为施工合同附件，其有效期限至保修期满。</w:t>
      </w:r>
    </w:p>
    <w:p w:rsidR="00E630AC" w:rsidRDefault="00E630AC">
      <w:pPr>
        <w:autoSpaceDE/>
        <w:adjustRightInd/>
        <w:spacing w:line="360" w:lineRule="auto"/>
        <w:ind w:firstLine="420"/>
        <w:jc w:val="both"/>
        <w:rPr>
          <w:rFonts w:ascii="宋体" w:hAnsi="宋体"/>
          <w:kern w:val="2"/>
        </w:rPr>
      </w:pPr>
    </w:p>
    <w:p w:rsidR="00E630AC" w:rsidRDefault="00374ABF">
      <w:pPr>
        <w:autoSpaceDE/>
        <w:adjustRightInd/>
        <w:spacing w:line="360" w:lineRule="auto"/>
        <w:jc w:val="both"/>
        <w:rPr>
          <w:rFonts w:ascii="宋体" w:hAnsi="宋体"/>
          <w:kern w:val="2"/>
        </w:rPr>
      </w:pPr>
      <w:r>
        <w:rPr>
          <w:rFonts w:ascii="宋体" w:hAnsi="宋体" w:hint="eastAsia"/>
          <w:kern w:val="2"/>
        </w:rPr>
        <w:t>发包人(公章)：</w:t>
      </w:r>
      <w:r>
        <w:rPr>
          <w:rFonts w:ascii="宋体" w:hAnsi="宋体" w:hint="eastAsia"/>
          <w:kern w:val="2"/>
          <w:u w:val="single"/>
        </w:rPr>
        <w:t xml:space="preserve">        </w:t>
      </w:r>
      <w:r>
        <w:rPr>
          <w:rFonts w:ascii="宋体" w:hAnsi="宋体" w:hint="eastAsia"/>
          <w:kern w:val="2"/>
        </w:rPr>
        <w:t xml:space="preserve"> 承包人(公章)：</w:t>
      </w:r>
      <w:r>
        <w:rPr>
          <w:rFonts w:ascii="宋体" w:hAnsi="宋体" w:hint="eastAsia"/>
          <w:kern w:val="2"/>
          <w:u w:val="single"/>
        </w:rPr>
        <w:t xml:space="preserve">           </w:t>
      </w:r>
    </w:p>
    <w:p w:rsidR="00E630AC" w:rsidRDefault="00374ABF">
      <w:pPr>
        <w:autoSpaceDE/>
        <w:adjustRightInd/>
        <w:spacing w:line="360" w:lineRule="auto"/>
        <w:jc w:val="both"/>
        <w:rPr>
          <w:rFonts w:ascii="宋体" w:hAnsi="宋体"/>
          <w:kern w:val="2"/>
          <w:u w:val="single"/>
        </w:rPr>
      </w:pPr>
      <w:r>
        <w:rPr>
          <w:rFonts w:ascii="宋体" w:hAnsi="宋体" w:hint="eastAsia"/>
          <w:kern w:val="2"/>
        </w:rPr>
        <w:t>地  址：</w:t>
      </w:r>
      <w:r>
        <w:rPr>
          <w:rFonts w:ascii="宋体" w:hAnsi="宋体" w:hint="eastAsia"/>
          <w:kern w:val="2"/>
          <w:u w:val="single"/>
        </w:rPr>
        <w:t xml:space="preserve">                     </w:t>
      </w:r>
      <w:r>
        <w:rPr>
          <w:rFonts w:ascii="宋体" w:hAnsi="宋体" w:hint="eastAsia"/>
          <w:kern w:val="2"/>
        </w:rPr>
        <w:t xml:space="preserve"> 地  址：</w:t>
      </w:r>
      <w:r>
        <w:rPr>
          <w:rFonts w:ascii="宋体" w:hAnsi="宋体" w:hint="eastAsia"/>
          <w:kern w:val="2"/>
          <w:u w:val="single"/>
        </w:rPr>
        <w:t xml:space="preserve">                    </w:t>
      </w:r>
      <w:r>
        <w:rPr>
          <w:rFonts w:ascii="宋体" w:hAnsi="宋体" w:hint="eastAsia"/>
          <w:kern w:val="2"/>
        </w:rPr>
        <w:t xml:space="preserve">             </w:t>
      </w:r>
    </w:p>
    <w:p w:rsidR="00E630AC" w:rsidRDefault="00374ABF">
      <w:pPr>
        <w:autoSpaceDE/>
        <w:adjustRightInd/>
        <w:spacing w:line="360" w:lineRule="auto"/>
        <w:jc w:val="both"/>
        <w:rPr>
          <w:rFonts w:ascii="宋体" w:hAnsi="宋体"/>
          <w:kern w:val="2"/>
        </w:rPr>
      </w:pPr>
      <w:r>
        <w:rPr>
          <w:rFonts w:ascii="宋体" w:hAnsi="宋体" w:hint="eastAsia"/>
          <w:kern w:val="2"/>
        </w:rPr>
        <w:t>法定代表人(签字)：</w:t>
      </w:r>
      <w:r>
        <w:rPr>
          <w:rFonts w:ascii="宋体" w:hAnsi="宋体" w:hint="eastAsia"/>
          <w:kern w:val="2"/>
          <w:u w:val="single"/>
        </w:rPr>
        <w:t xml:space="preserve">      </w:t>
      </w:r>
      <w:r>
        <w:rPr>
          <w:rFonts w:ascii="宋体" w:hAnsi="宋体" w:hint="eastAsia"/>
          <w:kern w:val="2"/>
        </w:rPr>
        <w:t xml:space="preserve"> 法定代表人(签字)：</w:t>
      </w:r>
      <w:r>
        <w:rPr>
          <w:rFonts w:ascii="宋体" w:hAnsi="宋体" w:hint="eastAsia"/>
          <w:kern w:val="2"/>
          <w:u w:val="single"/>
        </w:rPr>
        <w:t xml:space="preserve">       </w:t>
      </w:r>
    </w:p>
    <w:p w:rsidR="00E630AC" w:rsidRDefault="00374ABF">
      <w:pPr>
        <w:autoSpaceDE/>
        <w:adjustRightInd/>
        <w:spacing w:line="360" w:lineRule="auto"/>
        <w:jc w:val="both"/>
        <w:rPr>
          <w:rFonts w:ascii="宋体" w:hAnsi="宋体"/>
          <w:kern w:val="2"/>
        </w:rPr>
      </w:pPr>
      <w:r>
        <w:rPr>
          <w:rFonts w:ascii="宋体" w:hAnsi="宋体" w:hint="eastAsia"/>
          <w:kern w:val="2"/>
        </w:rPr>
        <w:t>委托代理人(签字)：</w:t>
      </w:r>
      <w:r>
        <w:rPr>
          <w:rFonts w:ascii="宋体" w:hAnsi="宋体" w:hint="eastAsia"/>
          <w:kern w:val="2"/>
          <w:u w:val="single"/>
        </w:rPr>
        <w:t xml:space="preserve">      </w:t>
      </w:r>
      <w:r>
        <w:rPr>
          <w:rFonts w:ascii="宋体" w:hAnsi="宋体" w:hint="eastAsia"/>
          <w:kern w:val="2"/>
        </w:rPr>
        <w:t xml:space="preserve"> 委托代理人(签字)：</w:t>
      </w:r>
      <w:r>
        <w:rPr>
          <w:rFonts w:ascii="宋体" w:hAnsi="宋体" w:hint="eastAsia"/>
          <w:kern w:val="2"/>
          <w:u w:val="single"/>
        </w:rPr>
        <w:t xml:space="preserve">       </w:t>
      </w:r>
    </w:p>
    <w:p w:rsidR="00E630AC" w:rsidRDefault="00374ABF">
      <w:pPr>
        <w:autoSpaceDE/>
        <w:adjustRightInd/>
        <w:spacing w:line="360" w:lineRule="auto"/>
        <w:jc w:val="both"/>
        <w:rPr>
          <w:rFonts w:ascii="宋体" w:hAnsi="宋体"/>
          <w:kern w:val="2"/>
        </w:rPr>
      </w:pPr>
      <w:r>
        <w:rPr>
          <w:rFonts w:ascii="宋体" w:hAnsi="宋体" w:hint="eastAsia"/>
          <w:kern w:val="2"/>
        </w:rPr>
        <w:t>电  话：</w:t>
      </w:r>
      <w:r>
        <w:rPr>
          <w:rFonts w:ascii="宋体" w:hAnsi="宋体" w:hint="eastAsia"/>
          <w:kern w:val="2"/>
          <w:u w:val="single"/>
        </w:rPr>
        <w:t xml:space="preserve">             </w:t>
      </w:r>
      <w:r>
        <w:rPr>
          <w:rFonts w:ascii="宋体" w:hAnsi="宋体" w:hint="eastAsia"/>
          <w:kern w:val="2"/>
        </w:rPr>
        <w:t xml:space="preserve"> 电  话：</w:t>
      </w:r>
      <w:r>
        <w:rPr>
          <w:rFonts w:ascii="宋体" w:hAnsi="宋体" w:hint="eastAsia"/>
          <w:kern w:val="2"/>
          <w:u w:val="single"/>
        </w:rPr>
        <w:t>  </w:t>
      </w:r>
    </w:p>
    <w:p w:rsidR="00E630AC" w:rsidRDefault="00374ABF">
      <w:pPr>
        <w:autoSpaceDE/>
        <w:adjustRightInd/>
        <w:spacing w:line="360" w:lineRule="auto"/>
        <w:jc w:val="both"/>
        <w:rPr>
          <w:rFonts w:ascii="宋体" w:hAnsi="宋体"/>
          <w:kern w:val="2"/>
        </w:rPr>
      </w:pPr>
      <w:r>
        <w:rPr>
          <w:rFonts w:ascii="宋体" w:hAnsi="宋体" w:hint="eastAsia"/>
          <w:kern w:val="2"/>
        </w:rPr>
        <w:t>传  真：</w:t>
      </w:r>
      <w:r>
        <w:rPr>
          <w:rFonts w:ascii="宋体" w:hAnsi="宋体" w:hint="eastAsia"/>
          <w:kern w:val="2"/>
          <w:u w:val="single"/>
        </w:rPr>
        <w:t xml:space="preserve">   </w:t>
      </w:r>
      <w:r>
        <w:rPr>
          <w:rFonts w:ascii="宋体" w:hAnsi="宋体" w:hint="eastAsia"/>
          <w:kern w:val="2"/>
        </w:rPr>
        <w:t xml:space="preserve"> 传  真：</w:t>
      </w:r>
      <w:r>
        <w:rPr>
          <w:rFonts w:ascii="宋体" w:hAnsi="宋体" w:hint="eastAsia"/>
          <w:kern w:val="2"/>
          <w:u w:val="single"/>
        </w:rPr>
        <w:t xml:space="preserve">   </w:t>
      </w:r>
    </w:p>
    <w:p w:rsidR="00E630AC" w:rsidRDefault="00374ABF">
      <w:pPr>
        <w:autoSpaceDE/>
        <w:adjustRightInd/>
        <w:spacing w:line="360" w:lineRule="auto"/>
        <w:jc w:val="both"/>
        <w:rPr>
          <w:rFonts w:ascii="宋体" w:hAnsi="宋体"/>
          <w:kern w:val="2"/>
        </w:rPr>
      </w:pPr>
      <w:r>
        <w:rPr>
          <w:rFonts w:ascii="宋体" w:hAnsi="宋体" w:hint="eastAsia"/>
          <w:kern w:val="2"/>
        </w:rPr>
        <w:t>开户银行：</w:t>
      </w:r>
      <w:r>
        <w:rPr>
          <w:rFonts w:ascii="宋体" w:hAnsi="宋体" w:hint="eastAsia"/>
          <w:kern w:val="2"/>
          <w:u w:val="single"/>
        </w:rPr>
        <w:t xml:space="preserve">   </w:t>
      </w:r>
      <w:r>
        <w:rPr>
          <w:rFonts w:ascii="宋体" w:hAnsi="宋体" w:hint="eastAsia"/>
          <w:kern w:val="2"/>
        </w:rPr>
        <w:t xml:space="preserve"> 开户银行：</w:t>
      </w:r>
      <w:r>
        <w:rPr>
          <w:rFonts w:ascii="宋体" w:hAnsi="宋体" w:hint="eastAsia"/>
          <w:kern w:val="2"/>
          <w:u w:val="single"/>
        </w:rPr>
        <w:t>  </w:t>
      </w:r>
    </w:p>
    <w:p w:rsidR="00E630AC" w:rsidRDefault="00374ABF">
      <w:pPr>
        <w:autoSpaceDE/>
        <w:adjustRightInd/>
        <w:spacing w:line="360" w:lineRule="auto"/>
        <w:jc w:val="both"/>
        <w:rPr>
          <w:rFonts w:ascii="宋体" w:hAnsi="宋体"/>
          <w:kern w:val="2"/>
        </w:rPr>
      </w:pPr>
      <w:proofErr w:type="gramStart"/>
      <w:r>
        <w:rPr>
          <w:rFonts w:ascii="宋体" w:hAnsi="宋体" w:hint="eastAsia"/>
          <w:kern w:val="2"/>
        </w:rPr>
        <w:t>账</w:t>
      </w:r>
      <w:proofErr w:type="gramEnd"/>
      <w:r>
        <w:rPr>
          <w:rFonts w:ascii="宋体" w:hAnsi="宋体" w:hint="eastAsia"/>
          <w:kern w:val="2"/>
        </w:rPr>
        <w:t xml:space="preserve">  号：</w:t>
      </w:r>
      <w:r>
        <w:rPr>
          <w:rFonts w:ascii="宋体" w:hAnsi="宋体" w:hint="eastAsia"/>
          <w:kern w:val="2"/>
          <w:u w:val="single"/>
        </w:rPr>
        <w:t xml:space="preserve">       </w:t>
      </w:r>
      <w:r>
        <w:rPr>
          <w:rFonts w:ascii="宋体" w:hAnsi="宋体" w:hint="eastAsia"/>
          <w:kern w:val="2"/>
        </w:rPr>
        <w:t xml:space="preserve">  </w:t>
      </w:r>
      <w:proofErr w:type="gramStart"/>
      <w:r>
        <w:rPr>
          <w:rFonts w:ascii="宋体" w:hAnsi="宋体" w:hint="eastAsia"/>
          <w:kern w:val="2"/>
        </w:rPr>
        <w:t>账</w:t>
      </w:r>
      <w:proofErr w:type="gramEnd"/>
      <w:r>
        <w:rPr>
          <w:rFonts w:ascii="宋体" w:hAnsi="宋体" w:hint="eastAsia"/>
          <w:kern w:val="2"/>
        </w:rPr>
        <w:t xml:space="preserve">  号：</w:t>
      </w:r>
      <w:r>
        <w:rPr>
          <w:rFonts w:ascii="宋体" w:hAnsi="宋体" w:hint="eastAsia"/>
          <w:kern w:val="2"/>
          <w:u w:val="single"/>
        </w:rPr>
        <w:t>  </w:t>
      </w:r>
    </w:p>
    <w:p w:rsidR="00E630AC" w:rsidRDefault="00374ABF">
      <w:pPr>
        <w:autoSpaceDE/>
        <w:adjustRightInd/>
        <w:spacing w:line="360" w:lineRule="auto"/>
        <w:jc w:val="both"/>
        <w:rPr>
          <w:rFonts w:ascii="宋体" w:hAnsi="宋体"/>
          <w:kern w:val="2"/>
        </w:rPr>
      </w:pPr>
      <w:r>
        <w:rPr>
          <w:rFonts w:ascii="宋体" w:hAnsi="宋体" w:hint="eastAsia"/>
          <w:kern w:val="2"/>
        </w:rPr>
        <w:t>邮政编码：</w:t>
      </w:r>
      <w:r>
        <w:rPr>
          <w:rFonts w:ascii="宋体" w:hAnsi="宋体" w:hint="eastAsia"/>
          <w:kern w:val="2"/>
          <w:u w:val="single"/>
        </w:rPr>
        <w:t xml:space="preserve">     </w:t>
      </w:r>
      <w:r>
        <w:rPr>
          <w:rFonts w:ascii="宋体" w:hAnsi="宋体" w:hint="eastAsia"/>
          <w:kern w:val="2"/>
        </w:rPr>
        <w:t xml:space="preserve"> 邮政编码：</w:t>
      </w:r>
      <w:r>
        <w:rPr>
          <w:rFonts w:ascii="宋体" w:hAnsi="宋体" w:hint="eastAsia"/>
          <w:kern w:val="2"/>
          <w:u w:val="single"/>
        </w:rPr>
        <w:t>  </w:t>
      </w:r>
    </w:p>
    <w:p w:rsidR="00E630AC" w:rsidRDefault="00374ABF">
      <w:pPr>
        <w:autoSpaceDE/>
        <w:adjustRightInd/>
        <w:spacing w:line="440" w:lineRule="exact"/>
        <w:jc w:val="both"/>
        <w:rPr>
          <w:rFonts w:ascii="宋体" w:hAnsi="宋体"/>
          <w:kern w:val="2"/>
        </w:rPr>
      </w:pPr>
      <w:r>
        <w:rPr>
          <w:rFonts w:ascii="宋体" w:hAnsi="宋体" w:hint="eastAsia"/>
          <w:b/>
          <w:kern w:val="2"/>
        </w:rPr>
        <w:br w:type="page"/>
      </w:r>
      <w:r>
        <w:rPr>
          <w:rFonts w:ascii="宋体" w:hAnsi="宋体" w:hint="eastAsia"/>
          <w:kern w:val="2"/>
        </w:rPr>
        <w:lastRenderedPageBreak/>
        <w:t>附件4：</w:t>
      </w:r>
    </w:p>
    <w:p w:rsidR="00E630AC" w:rsidRDefault="00374ABF">
      <w:pPr>
        <w:autoSpaceDE/>
        <w:adjustRightInd/>
        <w:spacing w:beforeLines="50" w:before="156" w:afterLines="50" w:after="156" w:line="440" w:lineRule="exact"/>
        <w:jc w:val="center"/>
        <w:rPr>
          <w:rFonts w:ascii="宋体" w:hAnsi="宋体"/>
          <w:kern w:val="2"/>
        </w:rPr>
      </w:pPr>
      <w:r>
        <w:rPr>
          <w:rFonts w:ascii="宋体" w:hAnsi="宋体" w:hint="eastAsia"/>
          <w:kern w:val="2"/>
        </w:rPr>
        <w:t>主要建设工程文件目录</w:t>
      </w:r>
    </w:p>
    <w:tbl>
      <w:tblPr>
        <w:tblW w:w="90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E630AC">
        <w:trPr>
          <w:jc w:val="center"/>
        </w:trPr>
        <w:tc>
          <w:tcPr>
            <w:tcW w:w="1953" w:type="dxa"/>
            <w:tcBorders>
              <w:top w:val="single" w:sz="12" w:space="0" w:color="auto"/>
              <w:left w:val="single" w:sz="12"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文件名称</w:t>
            </w:r>
          </w:p>
        </w:tc>
        <w:tc>
          <w:tcPr>
            <w:tcW w:w="1276"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套数</w:t>
            </w:r>
          </w:p>
        </w:tc>
        <w:tc>
          <w:tcPr>
            <w:tcW w:w="1450"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费用（元）</w:t>
            </w:r>
          </w:p>
        </w:tc>
        <w:tc>
          <w:tcPr>
            <w:tcW w:w="1243"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质量</w:t>
            </w:r>
          </w:p>
        </w:tc>
        <w:tc>
          <w:tcPr>
            <w:tcW w:w="1450" w:type="dxa"/>
            <w:tcBorders>
              <w:top w:val="single" w:sz="12" w:space="0" w:color="auto"/>
              <w:left w:val="single" w:sz="6" w:space="0" w:color="auto"/>
              <w:bottom w:val="double" w:sz="6" w:space="0" w:color="auto"/>
              <w:right w:val="single" w:sz="6" w:space="0" w:color="auto"/>
            </w:tcBorders>
          </w:tcPr>
          <w:p w:rsidR="00E630AC" w:rsidRDefault="00374ABF">
            <w:pPr>
              <w:autoSpaceDE/>
              <w:adjustRightInd/>
              <w:spacing w:line="440" w:lineRule="exact"/>
              <w:jc w:val="center"/>
              <w:rPr>
                <w:rFonts w:ascii="宋体" w:hAnsi="宋体"/>
                <w:kern w:val="2"/>
              </w:rPr>
            </w:pPr>
            <w:r>
              <w:rPr>
                <w:rFonts w:ascii="宋体" w:hAnsi="宋体" w:hint="eastAsia"/>
                <w:kern w:val="2"/>
              </w:rPr>
              <w:t>移交时间</w:t>
            </w:r>
          </w:p>
        </w:tc>
        <w:tc>
          <w:tcPr>
            <w:tcW w:w="1667" w:type="dxa"/>
            <w:tcBorders>
              <w:top w:val="single" w:sz="12" w:space="0" w:color="auto"/>
              <w:left w:val="single" w:sz="6" w:space="0" w:color="auto"/>
              <w:bottom w:val="double" w:sz="6" w:space="0" w:color="auto"/>
              <w:right w:val="single" w:sz="12" w:space="0" w:color="auto"/>
            </w:tcBorders>
          </w:tcPr>
          <w:p w:rsidR="00E630AC" w:rsidRDefault="00374ABF">
            <w:pPr>
              <w:autoSpaceDE/>
              <w:adjustRightInd/>
              <w:spacing w:line="440" w:lineRule="exact"/>
              <w:jc w:val="center"/>
              <w:rPr>
                <w:rFonts w:ascii="宋体" w:hAnsi="宋体"/>
                <w:kern w:val="2"/>
              </w:rPr>
            </w:pPr>
            <w:r>
              <w:rPr>
                <w:rFonts w:ascii="宋体" w:hAnsi="宋体" w:hint="eastAsia"/>
                <w:kern w:val="2"/>
              </w:rPr>
              <w:t>责任人</w:t>
            </w:r>
          </w:p>
        </w:tc>
      </w:tr>
      <w:tr w:rsidR="00E630AC">
        <w:trPr>
          <w:trHeight w:val="567"/>
          <w:jc w:val="center"/>
        </w:trPr>
        <w:tc>
          <w:tcPr>
            <w:tcW w:w="1953" w:type="dxa"/>
            <w:tcBorders>
              <w:top w:val="doub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50"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43"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50"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667" w:type="dxa"/>
            <w:tcBorders>
              <w:top w:val="doub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1953" w:type="dxa"/>
            <w:tcBorders>
              <w:top w:val="nil"/>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5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43"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5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667" w:type="dxa"/>
            <w:tcBorders>
              <w:top w:val="nil"/>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43"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667"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43"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667"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43"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667"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43"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667"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43"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667"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43"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667"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1953" w:type="dxa"/>
            <w:tcBorders>
              <w:top w:val="single" w:sz="6" w:space="0" w:color="auto"/>
              <w:left w:val="single" w:sz="12"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243"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667" w:type="dxa"/>
            <w:tcBorders>
              <w:top w:val="single" w:sz="6" w:space="0" w:color="auto"/>
              <w:left w:val="single" w:sz="6" w:space="0" w:color="auto"/>
              <w:bottom w:val="single" w:sz="6" w:space="0" w:color="auto"/>
              <w:right w:val="single" w:sz="12" w:space="0" w:color="auto"/>
            </w:tcBorders>
          </w:tcPr>
          <w:p w:rsidR="00E630AC" w:rsidRDefault="00E630AC">
            <w:pPr>
              <w:autoSpaceDE/>
              <w:adjustRightInd/>
              <w:jc w:val="both"/>
              <w:rPr>
                <w:rFonts w:ascii="宋体" w:hAnsi="宋体"/>
                <w:kern w:val="2"/>
              </w:rPr>
            </w:pPr>
          </w:p>
        </w:tc>
      </w:tr>
      <w:tr w:rsidR="00E630AC">
        <w:trPr>
          <w:trHeight w:val="567"/>
          <w:jc w:val="center"/>
        </w:trPr>
        <w:tc>
          <w:tcPr>
            <w:tcW w:w="1953" w:type="dxa"/>
            <w:tcBorders>
              <w:top w:val="sing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43"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667"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1953" w:type="dxa"/>
            <w:tcBorders>
              <w:top w:val="single" w:sz="6" w:space="0" w:color="auto"/>
              <w:left w:val="single" w:sz="12"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243"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667" w:type="dxa"/>
            <w:tcBorders>
              <w:top w:val="single" w:sz="6" w:space="0" w:color="auto"/>
              <w:left w:val="single" w:sz="6" w:space="0" w:color="auto"/>
              <w:bottom w:val="single" w:sz="6" w:space="0" w:color="auto"/>
              <w:right w:val="single" w:sz="12" w:space="0" w:color="auto"/>
            </w:tcBorders>
          </w:tcPr>
          <w:p w:rsidR="00E630AC" w:rsidRDefault="00E630AC">
            <w:pPr>
              <w:autoSpaceDE/>
              <w:adjustRightInd/>
              <w:jc w:val="both"/>
              <w:rPr>
                <w:rFonts w:ascii="宋体" w:hAnsi="宋体"/>
                <w:kern w:val="2"/>
              </w:rPr>
            </w:pPr>
          </w:p>
        </w:tc>
      </w:tr>
      <w:tr w:rsidR="00E630AC">
        <w:trPr>
          <w:trHeight w:val="567"/>
          <w:jc w:val="center"/>
        </w:trPr>
        <w:tc>
          <w:tcPr>
            <w:tcW w:w="1953" w:type="dxa"/>
            <w:tcBorders>
              <w:top w:val="single" w:sz="6" w:space="0" w:color="auto"/>
              <w:left w:val="single" w:sz="12"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243"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667" w:type="dxa"/>
            <w:tcBorders>
              <w:top w:val="single" w:sz="6" w:space="0" w:color="auto"/>
              <w:left w:val="single" w:sz="6" w:space="0" w:color="auto"/>
              <w:bottom w:val="single" w:sz="6" w:space="0" w:color="auto"/>
              <w:right w:val="single" w:sz="12" w:space="0" w:color="auto"/>
            </w:tcBorders>
          </w:tcPr>
          <w:p w:rsidR="00E630AC" w:rsidRDefault="00E630AC">
            <w:pPr>
              <w:autoSpaceDE/>
              <w:adjustRightInd/>
              <w:jc w:val="both"/>
              <w:rPr>
                <w:rFonts w:ascii="宋体" w:hAnsi="宋体"/>
                <w:kern w:val="2"/>
              </w:rPr>
            </w:pPr>
          </w:p>
        </w:tc>
      </w:tr>
      <w:tr w:rsidR="00E630AC">
        <w:trPr>
          <w:trHeight w:val="567"/>
          <w:jc w:val="center"/>
        </w:trPr>
        <w:tc>
          <w:tcPr>
            <w:tcW w:w="1953" w:type="dxa"/>
            <w:tcBorders>
              <w:top w:val="single" w:sz="6" w:space="0" w:color="auto"/>
              <w:left w:val="single" w:sz="12"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243"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667" w:type="dxa"/>
            <w:tcBorders>
              <w:top w:val="single" w:sz="6" w:space="0" w:color="auto"/>
              <w:left w:val="single" w:sz="6" w:space="0" w:color="auto"/>
              <w:bottom w:val="single" w:sz="6" w:space="0" w:color="auto"/>
              <w:right w:val="single" w:sz="12" w:space="0" w:color="auto"/>
            </w:tcBorders>
          </w:tcPr>
          <w:p w:rsidR="00E630AC" w:rsidRDefault="00E630AC">
            <w:pPr>
              <w:autoSpaceDE/>
              <w:adjustRightInd/>
              <w:jc w:val="both"/>
              <w:rPr>
                <w:rFonts w:ascii="宋体" w:hAnsi="宋体"/>
                <w:kern w:val="2"/>
              </w:rPr>
            </w:pPr>
          </w:p>
        </w:tc>
      </w:tr>
      <w:tr w:rsidR="00E630AC">
        <w:trPr>
          <w:trHeight w:val="567"/>
          <w:jc w:val="center"/>
        </w:trPr>
        <w:tc>
          <w:tcPr>
            <w:tcW w:w="1953" w:type="dxa"/>
            <w:tcBorders>
              <w:top w:val="single" w:sz="6" w:space="0" w:color="auto"/>
              <w:left w:val="single" w:sz="12"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243"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667" w:type="dxa"/>
            <w:tcBorders>
              <w:top w:val="single" w:sz="6" w:space="0" w:color="auto"/>
              <w:left w:val="single" w:sz="6" w:space="0" w:color="auto"/>
              <w:bottom w:val="single" w:sz="6" w:space="0" w:color="auto"/>
              <w:right w:val="single" w:sz="12" w:space="0" w:color="auto"/>
            </w:tcBorders>
          </w:tcPr>
          <w:p w:rsidR="00E630AC" w:rsidRDefault="00E630AC">
            <w:pPr>
              <w:autoSpaceDE/>
              <w:adjustRightInd/>
              <w:jc w:val="both"/>
              <w:rPr>
                <w:rFonts w:ascii="宋体" w:hAnsi="宋体"/>
                <w:kern w:val="2"/>
              </w:rPr>
            </w:pPr>
          </w:p>
        </w:tc>
      </w:tr>
      <w:tr w:rsidR="00E630AC">
        <w:trPr>
          <w:trHeight w:val="567"/>
          <w:jc w:val="center"/>
        </w:trPr>
        <w:tc>
          <w:tcPr>
            <w:tcW w:w="1953" w:type="dxa"/>
            <w:tcBorders>
              <w:top w:val="single" w:sz="6" w:space="0" w:color="auto"/>
              <w:left w:val="single" w:sz="12"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243"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667" w:type="dxa"/>
            <w:tcBorders>
              <w:top w:val="single" w:sz="6" w:space="0" w:color="auto"/>
              <w:left w:val="single" w:sz="6" w:space="0" w:color="auto"/>
              <w:bottom w:val="single" w:sz="6" w:space="0" w:color="auto"/>
              <w:right w:val="single" w:sz="12" w:space="0" w:color="auto"/>
            </w:tcBorders>
          </w:tcPr>
          <w:p w:rsidR="00E630AC" w:rsidRDefault="00E630AC">
            <w:pPr>
              <w:autoSpaceDE/>
              <w:adjustRightInd/>
              <w:jc w:val="both"/>
              <w:rPr>
                <w:rFonts w:ascii="宋体" w:hAnsi="宋体"/>
                <w:kern w:val="2"/>
              </w:rPr>
            </w:pPr>
          </w:p>
        </w:tc>
      </w:tr>
      <w:tr w:rsidR="00E630AC">
        <w:trPr>
          <w:trHeight w:val="567"/>
          <w:jc w:val="center"/>
        </w:trPr>
        <w:tc>
          <w:tcPr>
            <w:tcW w:w="1953" w:type="dxa"/>
            <w:tcBorders>
              <w:top w:val="single" w:sz="6" w:space="0" w:color="auto"/>
              <w:left w:val="single" w:sz="12"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243"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667" w:type="dxa"/>
            <w:tcBorders>
              <w:top w:val="single" w:sz="6" w:space="0" w:color="auto"/>
              <w:left w:val="single" w:sz="6" w:space="0" w:color="auto"/>
              <w:bottom w:val="single" w:sz="6" w:space="0" w:color="auto"/>
              <w:right w:val="single" w:sz="12" w:space="0" w:color="auto"/>
            </w:tcBorders>
          </w:tcPr>
          <w:p w:rsidR="00E630AC" w:rsidRDefault="00E630AC">
            <w:pPr>
              <w:autoSpaceDE/>
              <w:adjustRightInd/>
              <w:jc w:val="both"/>
              <w:rPr>
                <w:rFonts w:ascii="宋体" w:hAnsi="宋体"/>
                <w:kern w:val="2"/>
              </w:rPr>
            </w:pPr>
          </w:p>
        </w:tc>
      </w:tr>
      <w:tr w:rsidR="00E630AC">
        <w:trPr>
          <w:trHeight w:val="567"/>
          <w:jc w:val="center"/>
        </w:trPr>
        <w:tc>
          <w:tcPr>
            <w:tcW w:w="1953" w:type="dxa"/>
            <w:tcBorders>
              <w:top w:val="single" w:sz="6" w:space="0" w:color="auto"/>
              <w:left w:val="single" w:sz="12"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243"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667" w:type="dxa"/>
            <w:tcBorders>
              <w:top w:val="single" w:sz="6" w:space="0" w:color="auto"/>
              <w:left w:val="single" w:sz="6" w:space="0" w:color="auto"/>
              <w:bottom w:val="single" w:sz="6" w:space="0" w:color="auto"/>
              <w:right w:val="single" w:sz="12" w:space="0" w:color="auto"/>
            </w:tcBorders>
          </w:tcPr>
          <w:p w:rsidR="00E630AC" w:rsidRDefault="00E630AC">
            <w:pPr>
              <w:autoSpaceDE/>
              <w:adjustRightInd/>
              <w:jc w:val="both"/>
              <w:rPr>
                <w:rFonts w:ascii="宋体" w:hAnsi="宋体"/>
                <w:kern w:val="2"/>
              </w:rPr>
            </w:pPr>
          </w:p>
        </w:tc>
      </w:tr>
      <w:tr w:rsidR="00E630AC">
        <w:trPr>
          <w:trHeight w:val="567"/>
          <w:jc w:val="center"/>
        </w:trPr>
        <w:tc>
          <w:tcPr>
            <w:tcW w:w="1953" w:type="dxa"/>
            <w:tcBorders>
              <w:top w:val="single" w:sz="6" w:space="0" w:color="auto"/>
              <w:left w:val="single" w:sz="12"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276"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243"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667" w:type="dxa"/>
            <w:tcBorders>
              <w:top w:val="single" w:sz="6" w:space="0" w:color="auto"/>
              <w:left w:val="single" w:sz="6" w:space="0" w:color="auto"/>
              <w:bottom w:val="single" w:sz="6" w:space="0" w:color="auto"/>
              <w:right w:val="single" w:sz="12" w:space="0" w:color="auto"/>
            </w:tcBorders>
          </w:tcPr>
          <w:p w:rsidR="00E630AC" w:rsidRDefault="00E630AC">
            <w:pPr>
              <w:autoSpaceDE/>
              <w:adjustRightInd/>
              <w:jc w:val="both"/>
              <w:rPr>
                <w:rFonts w:ascii="宋体" w:hAnsi="宋体"/>
                <w:kern w:val="2"/>
              </w:rPr>
            </w:pPr>
          </w:p>
        </w:tc>
      </w:tr>
      <w:tr w:rsidR="00E630AC">
        <w:trPr>
          <w:trHeight w:val="567"/>
          <w:jc w:val="center"/>
        </w:trPr>
        <w:tc>
          <w:tcPr>
            <w:tcW w:w="1953" w:type="dxa"/>
            <w:tcBorders>
              <w:top w:val="single" w:sz="6" w:space="0" w:color="auto"/>
              <w:left w:val="single" w:sz="12" w:space="0" w:color="auto"/>
              <w:bottom w:val="single" w:sz="12" w:space="0" w:color="auto"/>
              <w:right w:val="single" w:sz="6" w:space="0" w:color="auto"/>
            </w:tcBorders>
          </w:tcPr>
          <w:p w:rsidR="00E630AC" w:rsidRDefault="00E630AC">
            <w:pPr>
              <w:autoSpaceDE/>
              <w:adjustRightInd/>
              <w:jc w:val="both"/>
              <w:rPr>
                <w:rFonts w:ascii="宋体" w:hAnsi="宋体"/>
                <w:kern w:val="2"/>
              </w:rPr>
            </w:pPr>
          </w:p>
        </w:tc>
        <w:tc>
          <w:tcPr>
            <w:tcW w:w="1276" w:type="dxa"/>
            <w:tcBorders>
              <w:top w:val="single" w:sz="6" w:space="0" w:color="auto"/>
              <w:left w:val="single" w:sz="6" w:space="0" w:color="auto"/>
              <w:bottom w:val="single" w:sz="12" w:space="0" w:color="auto"/>
              <w:right w:val="single" w:sz="6" w:space="0" w:color="auto"/>
            </w:tcBorders>
          </w:tcPr>
          <w:p w:rsidR="00E630AC" w:rsidRDefault="00E630AC">
            <w:pPr>
              <w:autoSpaceDE/>
              <w:adjustRightInd/>
              <w:jc w:val="both"/>
              <w:rPr>
                <w:rFonts w:ascii="宋体" w:hAnsi="宋体"/>
                <w:kern w:val="2"/>
              </w:rPr>
            </w:pPr>
          </w:p>
        </w:tc>
        <w:tc>
          <w:tcPr>
            <w:tcW w:w="1450" w:type="dxa"/>
            <w:tcBorders>
              <w:top w:val="single" w:sz="6" w:space="0" w:color="auto"/>
              <w:left w:val="single" w:sz="6" w:space="0" w:color="auto"/>
              <w:bottom w:val="single" w:sz="12" w:space="0" w:color="auto"/>
              <w:right w:val="single" w:sz="6" w:space="0" w:color="auto"/>
            </w:tcBorders>
          </w:tcPr>
          <w:p w:rsidR="00E630AC" w:rsidRDefault="00E630AC">
            <w:pPr>
              <w:autoSpaceDE/>
              <w:adjustRightInd/>
              <w:jc w:val="both"/>
              <w:rPr>
                <w:rFonts w:ascii="宋体" w:hAnsi="宋体"/>
                <w:kern w:val="2"/>
              </w:rPr>
            </w:pPr>
          </w:p>
        </w:tc>
        <w:tc>
          <w:tcPr>
            <w:tcW w:w="1243" w:type="dxa"/>
            <w:tcBorders>
              <w:top w:val="single" w:sz="6" w:space="0" w:color="auto"/>
              <w:left w:val="single" w:sz="6" w:space="0" w:color="auto"/>
              <w:bottom w:val="single" w:sz="12" w:space="0" w:color="auto"/>
              <w:right w:val="single" w:sz="6" w:space="0" w:color="auto"/>
            </w:tcBorders>
          </w:tcPr>
          <w:p w:rsidR="00E630AC" w:rsidRDefault="00E630AC">
            <w:pPr>
              <w:autoSpaceDE/>
              <w:adjustRightInd/>
              <w:jc w:val="both"/>
              <w:rPr>
                <w:rFonts w:ascii="宋体" w:hAnsi="宋体"/>
                <w:kern w:val="2"/>
              </w:rPr>
            </w:pPr>
          </w:p>
        </w:tc>
        <w:tc>
          <w:tcPr>
            <w:tcW w:w="1450" w:type="dxa"/>
            <w:tcBorders>
              <w:top w:val="single" w:sz="6" w:space="0" w:color="auto"/>
              <w:left w:val="single" w:sz="6" w:space="0" w:color="auto"/>
              <w:bottom w:val="single" w:sz="12" w:space="0" w:color="auto"/>
              <w:right w:val="single" w:sz="6" w:space="0" w:color="auto"/>
            </w:tcBorders>
          </w:tcPr>
          <w:p w:rsidR="00E630AC" w:rsidRDefault="00E630AC">
            <w:pPr>
              <w:autoSpaceDE/>
              <w:adjustRightInd/>
              <w:jc w:val="both"/>
              <w:rPr>
                <w:rFonts w:ascii="宋体" w:hAnsi="宋体"/>
                <w:kern w:val="2"/>
              </w:rPr>
            </w:pPr>
          </w:p>
        </w:tc>
        <w:tc>
          <w:tcPr>
            <w:tcW w:w="1667" w:type="dxa"/>
            <w:tcBorders>
              <w:top w:val="single" w:sz="6" w:space="0" w:color="auto"/>
              <w:left w:val="single" w:sz="6" w:space="0" w:color="auto"/>
              <w:bottom w:val="single" w:sz="12" w:space="0" w:color="auto"/>
              <w:right w:val="single" w:sz="12" w:space="0" w:color="auto"/>
            </w:tcBorders>
          </w:tcPr>
          <w:p w:rsidR="00E630AC" w:rsidRDefault="00E630AC">
            <w:pPr>
              <w:autoSpaceDE/>
              <w:adjustRightInd/>
              <w:jc w:val="both"/>
              <w:rPr>
                <w:rFonts w:ascii="宋体" w:hAnsi="宋体"/>
                <w:kern w:val="2"/>
              </w:rPr>
            </w:pPr>
          </w:p>
        </w:tc>
      </w:tr>
    </w:tbl>
    <w:p w:rsidR="00E630AC" w:rsidRDefault="00E630AC">
      <w:pPr>
        <w:autoSpaceDE/>
        <w:adjustRightInd/>
        <w:spacing w:line="440" w:lineRule="exact"/>
        <w:jc w:val="both"/>
        <w:rPr>
          <w:rFonts w:ascii="宋体" w:hAnsi="宋体"/>
          <w:kern w:val="2"/>
        </w:rPr>
      </w:pPr>
    </w:p>
    <w:p w:rsidR="00E630AC" w:rsidRDefault="00374ABF">
      <w:pPr>
        <w:autoSpaceDE/>
        <w:adjustRightInd/>
        <w:spacing w:line="440" w:lineRule="exact"/>
        <w:jc w:val="both"/>
        <w:rPr>
          <w:rFonts w:ascii="宋体" w:hAnsi="宋体"/>
          <w:kern w:val="2"/>
        </w:rPr>
      </w:pPr>
      <w:r>
        <w:rPr>
          <w:rFonts w:ascii="宋体" w:hAnsi="宋体" w:hint="eastAsia"/>
          <w:kern w:val="2"/>
        </w:rPr>
        <w:br w:type="page"/>
      </w:r>
      <w:r>
        <w:rPr>
          <w:rFonts w:ascii="宋体" w:hAnsi="宋体" w:hint="eastAsia"/>
          <w:kern w:val="2"/>
        </w:rPr>
        <w:lastRenderedPageBreak/>
        <w:t>附</w:t>
      </w:r>
      <w:bookmarkStart w:id="1021" w:name="_Toc296347226"/>
      <w:bookmarkStart w:id="1022" w:name="_Toc296346728"/>
      <w:bookmarkStart w:id="1023" w:name="_Toc296891267"/>
      <w:bookmarkStart w:id="1024" w:name="_Toc296891055"/>
      <w:bookmarkStart w:id="1025" w:name="_Toc267261698"/>
      <w:bookmarkStart w:id="1026" w:name="_Toc296944566"/>
      <w:bookmarkStart w:id="1027" w:name="_Toc296503227"/>
      <w:r>
        <w:rPr>
          <w:rFonts w:ascii="宋体" w:hAnsi="宋体" w:hint="eastAsia"/>
          <w:kern w:val="2"/>
        </w:rPr>
        <w:t>件5：</w:t>
      </w:r>
    </w:p>
    <w:bookmarkEnd w:id="1021"/>
    <w:bookmarkEnd w:id="1022"/>
    <w:bookmarkEnd w:id="1023"/>
    <w:bookmarkEnd w:id="1024"/>
    <w:bookmarkEnd w:id="1025"/>
    <w:bookmarkEnd w:id="1026"/>
    <w:bookmarkEnd w:id="1027"/>
    <w:p w:rsidR="00E630AC" w:rsidRDefault="00374ABF">
      <w:pPr>
        <w:autoSpaceDE/>
        <w:adjustRightInd/>
        <w:spacing w:beforeLines="50" w:before="156" w:afterLines="50" w:after="156" w:line="440" w:lineRule="exact"/>
        <w:jc w:val="center"/>
        <w:rPr>
          <w:rFonts w:ascii="宋体" w:hAnsi="宋体"/>
          <w:kern w:val="2"/>
        </w:rPr>
      </w:pPr>
      <w:r>
        <w:rPr>
          <w:rFonts w:ascii="宋体" w:hAnsi="宋体" w:hint="eastAsia"/>
          <w:kern w:val="2"/>
        </w:rPr>
        <w:t>承包人用于本工程施工的机械设备表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E630AC">
        <w:trPr>
          <w:jc w:val="center"/>
        </w:trPr>
        <w:tc>
          <w:tcPr>
            <w:tcW w:w="1162" w:type="dxa"/>
            <w:tcBorders>
              <w:top w:val="single" w:sz="12" w:space="0" w:color="auto"/>
              <w:left w:val="single" w:sz="12"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序号</w:t>
            </w:r>
          </w:p>
        </w:tc>
        <w:tc>
          <w:tcPr>
            <w:tcW w:w="1418"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机械或设备名称</w:t>
            </w:r>
          </w:p>
        </w:tc>
        <w:tc>
          <w:tcPr>
            <w:tcW w:w="850"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规格型号</w:t>
            </w:r>
          </w:p>
        </w:tc>
        <w:tc>
          <w:tcPr>
            <w:tcW w:w="1058"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数量</w:t>
            </w:r>
          </w:p>
        </w:tc>
        <w:tc>
          <w:tcPr>
            <w:tcW w:w="880"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产地</w:t>
            </w:r>
          </w:p>
        </w:tc>
        <w:tc>
          <w:tcPr>
            <w:tcW w:w="1020"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制造年份</w:t>
            </w:r>
          </w:p>
        </w:tc>
        <w:tc>
          <w:tcPr>
            <w:tcW w:w="1480"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额定功率(kW)</w:t>
            </w:r>
          </w:p>
        </w:tc>
        <w:tc>
          <w:tcPr>
            <w:tcW w:w="1020"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生产能力</w:t>
            </w:r>
          </w:p>
        </w:tc>
        <w:tc>
          <w:tcPr>
            <w:tcW w:w="921" w:type="dxa"/>
            <w:tcBorders>
              <w:top w:val="single" w:sz="12" w:space="0" w:color="auto"/>
              <w:left w:val="single" w:sz="6" w:space="0" w:color="auto"/>
              <w:bottom w:val="double" w:sz="6" w:space="0" w:color="auto"/>
              <w:right w:val="single" w:sz="12"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备注</w:t>
            </w:r>
          </w:p>
        </w:tc>
      </w:tr>
      <w:tr w:rsidR="00E630AC">
        <w:trPr>
          <w:trHeight w:val="567"/>
          <w:jc w:val="center"/>
        </w:trPr>
        <w:tc>
          <w:tcPr>
            <w:tcW w:w="1162" w:type="dxa"/>
            <w:tcBorders>
              <w:top w:val="doub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58"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80"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20"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80"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20" w:type="dxa"/>
            <w:tcBorders>
              <w:top w:val="doub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21" w:type="dxa"/>
            <w:tcBorders>
              <w:top w:val="doub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1162" w:type="dxa"/>
            <w:tcBorders>
              <w:top w:val="nil"/>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58"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8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2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8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20"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21" w:type="dxa"/>
            <w:tcBorders>
              <w:top w:val="nil"/>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5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8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8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21"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5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8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8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21"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5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8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8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21"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5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8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8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21"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5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8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8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21"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5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8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8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21"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8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58"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88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8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921" w:type="dxa"/>
            <w:tcBorders>
              <w:top w:val="single" w:sz="6" w:space="0" w:color="auto"/>
              <w:left w:val="single" w:sz="6" w:space="0" w:color="auto"/>
              <w:bottom w:val="single" w:sz="6" w:space="0" w:color="auto"/>
              <w:right w:val="single" w:sz="12" w:space="0" w:color="auto"/>
            </w:tcBorders>
          </w:tcPr>
          <w:p w:rsidR="00E630AC" w:rsidRDefault="00E630AC">
            <w:pPr>
              <w:autoSpaceDE/>
              <w:adjustRightInd/>
              <w:jc w:val="both"/>
              <w:rPr>
                <w:rFonts w:ascii="宋体" w:hAnsi="宋体"/>
                <w:kern w:val="2"/>
              </w:rPr>
            </w:pPr>
          </w:p>
        </w:tc>
      </w:tr>
      <w:tr w:rsidR="00E630AC">
        <w:trPr>
          <w:trHeight w:val="567"/>
          <w:jc w:val="center"/>
        </w:trPr>
        <w:tc>
          <w:tcPr>
            <w:tcW w:w="1162" w:type="dxa"/>
            <w:tcBorders>
              <w:top w:val="single" w:sz="6" w:space="0" w:color="auto"/>
              <w:left w:val="single" w:sz="12"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5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8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8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921"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8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58"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88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8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921" w:type="dxa"/>
            <w:tcBorders>
              <w:top w:val="single" w:sz="6" w:space="0" w:color="auto"/>
              <w:left w:val="single" w:sz="6" w:space="0" w:color="auto"/>
              <w:bottom w:val="single" w:sz="6" w:space="0" w:color="auto"/>
              <w:right w:val="single" w:sz="12" w:space="0" w:color="auto"/>
            </w:tcBorders>
          </w:tcPr>
          <w:p w:rsidR="00E630AC" w:rsidRDefault="00E630AC">
            <w:pPr>
              <w:autoSpaceDE/>
              <w:adjustRightInd/>
              <w:jc w:val="both"/>
              <w:rPr>
                <w:rFonts w:ascii="宋体" w:hAnsi="宋体"/>
                <w:kern w:val="2"/>
              </w:rPr>
            </w:pPr>
          </w:p>
        </w:tc>
      </w:tr>
      <w:tr w:rsidR="00E630AC">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8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58"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88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8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921" w:type="dxa"/>
            <w:tcBorders>
              <w:top w:val="single" w:sz="6" w:space="0" w:color="auto"/>
              <w:left w:val="single" w:sz="6" w:space="0" w:color="auto"/>
              <w:bottom w:val="single" w:sz="6" w:space="0" w:color="auto"/>
              <w:right w:val="single" w:sz="12" w:space="0" w:color="auto"/>
            </w:tcBorders>
          </w:tcPr>
          <w:p w:rsidR="00E630AC" w:rsidRDefault="00E630AC">
            <w:pPr>
              <w:autoSpaceDE/>
              <w:adjustRightInd/>
              <w:jc w:val="both"/>
              <w:rPr>
                <w:rFonts w:ascii="宋体" w:hAnsi="宋体"/>
                <w:kern w:val="2"/>
              </w:rPr>
            </w:pPr>
          </w:p>
        </w:tc>
      </w:tr>
      <w:tr w:rsidR="00E630AC">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8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58"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88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8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921" w:type="dxa"/>
            <w:tcBorders>
              <w:top w:val="single" w:sz="6" w:space="0" w:color="auto"/>
              <w:left w:val="single" w:sz="6" w:space="0" w:color="auto"/>
              <w:bottom w:val="single" w:sz="6" w:space="0" w:color="auto"/>
              <w:right w:val="single" w:sz="12" w:space="0" w:color="auto"/>
            </w:tcBorders>
          </w:tcPr>
          <w:p w:rsidR="00E630AC" w:rsidRDefault="00E630AC">
            <w:pPr>
              <w:autoSpaceDE/>
              <w:adjustRightInd/>
              <w:jc w:val="both"/>
              <w:rPr>
                <w:rFonts w:ascii="宋体" w:hAnsi="宋体"/>
                <w:kern w:val="2"/>
              </w:rPr>
            </w:pPr>
          </w:p>
        </w:tc>
      </w:tr>
      <w:tr w:rsidR="00E630AC">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8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58"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88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8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921" w:type="dxa"/>
            <w:tcBorders>
              <w:top w:val="single" w:sz="6" w:space="0" w:color="auto"/>
              <w:left w:val="single" w:sz="6" w:space="0" w:color="auto"/>
              <w:bottom w:val="single" w:sz="6" w:space="0" w:color="auto"/>
              <w:right w:val="single" w:sz="12" w:space="0" w:color="auto"/>
            </w:tcBorders>
          </w:tcPr>
          <w:p w:rsidR="00E630AC" w:rsidRDefault="00E630AC">
            <w:pPr>
              <w:autoSpaceDE/>
              <w:adjustRightInd/>
              <w:jc w:val="both"/>
              <w:rPr>
                <w:rFonts w:ascii="宋体" w:hAnsi="宋体"/>
                <w:kern w:val="2"/>
              </w:rPr>
            </w:pPr>
          </w:p>
        </w:tc>
      </w:tr>
      <w:tr w:rsidR="00E630AC">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8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58"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88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8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921" w:type="dxa"/>
            <w:tcBorders>
              <w:top w:val="single" w:sz="6" w:space="0" w:color="auto"/>
              <w:left w:val="single" w:sz="6" w:space="0" w:color="auto"/>
              <w:bottom w:val="single" w:sz="6" w:space="0" w:color="auto"/>
              <w:right w:val="single" w:sz="12" w:space="0" w:color="auto"/>
            </w:tcBorders>
          </w:tcPr>
          <w:p w:rsidR="00E630AC" w:rsidRDefault="00E630AC">
            <w:pPr>
              <w:autoSpaceDE/>
              <w:adjustRightInd/>
              <w:jc w:val="both"/>
              <w:rPr>
                <w:rFonts w:ascii="宋体" w:hAnsi="宋体"/>
                <w:kern w:val="2"/>
              </w:rPr>
            </w:pPr>
          </w:p>
        </w:tc>
      </w:tr>
      <w:tr w:rsidR="00E630AC">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8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58"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88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8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921" w:type="dxa"/>
            <w:tcBorders>
              <w:top w:val="single" w:sz="6" w:space="0" w:color="auto"/>
              <w:left w:val="single" w:sz="6" w:space="0" w:color="auto"/>
              <w:bottom w:val="single" w:sz="6" w:space="0" w:color="auto"/>
              <w:right w:val="single" w:sz="12" w:space="0" w:color="auto"/>
            </w:tcBorders>
          </w:tcPr>
          <w:p w:rsidR="00E630AC" w:rsidRDefault="00E630AC">
            <w:pPr>
              <w:autoSpaceDE/>
              <w:adjustRightInd/>
              <w:jc w:val="both"/>
              <w:rPr>
                <w:rFonts w:ascii="宋体" w:hAnsi="宋体"/>
                <w:kern w:val="2"/>
              </w:rPr>
            </w:pPr>
          </w:p>
        </w:tc>
      </w:tr>
      <w:tr w:rsidR="00E630AC">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8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58"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88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8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921" w:type="dxa"/>
            <w:tcBorders>
              <w:top w:val="single" w:sz="6" w:space="0" w:color="auto"/>
              <w:left w:val="single" w:sz="6" w:space="0" w:color="auto"/>
              <w:bottom w:val="single" w:sz="6" w:space="0" w:color="auto"/>
              <w:right w:val="single" w:sz="12" w:space="0" w:color="auto"/>
            </w:tcBorders>
          </w:tcPr>
          <w:p w:rsidR="00E630AC" w:rsidRDefault="00E630AC">
            <w:pPr>
              <w:autoSpaceDE/>
              <w:adjustRightInd/>
              <w:jc w:val="both"/>
              <w:rPr>
                <w:rFonts w:ascii="宋体" w:hAnsi="宋体"/>
                <w:kern w:val="2"/>
              </w:rPr>
            </w:pPr>
          </w:p>
        </w:tc>
      </w:tr>
      <w:tr w:rsidR="00E630AC">
        <w:trPr>
          <w:trHeight w:val="567"/>
          <w:jc w:val="center"/>
        </w:trPr>
        <w:tc>
          <w:tcPr>
            <w:tcW w:w="1162" w:type="dxa"/>
            <w:tcBorders>
              <w:top w:val="single" w:sz="6" w:space="0" w:color="auto"/>
              <w:left w:val="single" w:sz="12"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85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58"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88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48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1020" w:type="dxa"/>
            <w:tcBorders>
              <w:top w:val="single" w:sz="6" w:space="0" w:color="auto"/>
              <w:left w:val="single" w:sz="6" w:space="0" w:color="auto"/>
              <w:bottom w:val="single" w:sz="6" w:space="0" w:color="auto"/>
              <w:right w:val="single" w:sz="6" w:space="0" w:color="auto"/>
            </w:tcBorders>
          </w:tcPr>
          <w:p w:rsidR="00E630AC" w:rsidRDefault="00E630AC">
            <w:pPr>
              <w:autoSpaceDE/>
              <w:adjustRightInd/>
              <w:jc w:val="both"/>
              <w:rPr>
                <w:rFonts w:ascii="宋体" w:hAnsi="宋体"/>
                <w:kern w:val="2"/>
              </w:rPr>
            </w:pPr>
          </w:p>
        </w:tc>
        <w:tc>
          <w:tcPr>
            <w:tcW w:w="921" w:type="dxa"/>
            <w:tcBorders>
              <w:top w:val="single" w:sz="6" w:space="0" w:color="auto"/>
              <w:left w:val="single" w:sz="6" w:space="0" w:color="auto"/>
              <w:bottom w:val="single" w:sz="6" w:space="0" w:color="auto"/>
              <w:right w:val="single" w:sz="12" w:space="0" w:color="auto"/>
            </w:tcBorders>
          </w:tcPr>
          <w:p w:rsidR="00E630AC" w:rsidRDefault="00E630AC">
            <w:pPr>
              <w:autoSpaceDE/>
              <w:adjustRightInd/>
              <w:jc w:val="both"/>
              <w:rPr>
                <w:rFonts w:ascii="宋体" w:hAnsi="宋体"/>
                <w:kern w:val="2"/>
              </w:rPr>
            </w:pPr>
          </w:p>
        </w:tc>
      </w:tr>
      <w:tr w:rsidR="00E630AC">
        <w:trPr>
          <w:trHeight w:val="567"/>
          <w:jc w:val="center"/>
        </w:trPr>
        <w:tc>
          <w:tcPr>
            <w:tcW w:w="1162" w:type="dxa"/>
            <w:tcBorders>
              <w:top w:val="single" w:sz="6" w:space="0" w:color="auto"/>
              <w:left w:val="single" w:sz="12" w:space="0" w:color="auto"/>
              <w:bottom w:val="single" w:sz="12" w:space="0" w:color="auto"/>
              <w:right w:val="single" w:sz="6" w:space="0" w:color="auto"/>
            </w:tcBorders>
          </w:tcPr>
          <w:p w:rsidR="00E630AC" w:rsidRDefault="00E630AC">
            <w:pPr>
              <w:autoSpaceDE/>
              <w:adjustRightInd/>
              <w:jc w:val="both"/>
              <w:rPr>
                <w:rFonts w:ascii="宋体" w:hAnsi="宋体"/>
                <w:kern w:val="2"/>
              </w:rPr>
            </w:pPr>
          </w:p>
        </w:tc>
        <w:tc>
          <w:tcPr>
            <w:tcW w:w="1418" w:type="dxa"/>
            <w:tcBorders>
              <w:top w:val="single" w:sz="6" w:space="0" w:color="auto"/>
              <w:left w:val="single" w:sz="6" w:space="0" w:color="auto"/>
              <w:bottom w:val="single" w:sz="12" w:space="0" w:color="auto"/>
              <w:right w:val="single" w:sz="6" w:space="0" w:color="auto"/>
            </w:tcBorders>
          </w:tcPr>
          <w:p w:rsidR="00E630AC" w:rsidRDefault="00E630AC">
            <w:pPr>
              <w:autoSpaceDE/>
              <w:adjustRightInd/>
              <w:jc w:val="both"/>
              <w:rPr>
                <w:rFonts w:ascii="宋体" w:hAnsi="宋体"/>
                <w:kern w:val="2"/>
              </w:rPr>
            </w:pPr>
          </w:p>
        </w:tc>
        <w:tc>
          <w:tcPr>
            <w:tcW w:w="850" w:type="dxa"/>
            <w:tcBorders>
              <w:top w:val="single" w:sz="6" w:space="0" w:color="auto"/>
              <w:left w:val="single" w:sz="6" w:space="0" w:color="auto"/>
              <w:bottom w:val="single" w:sz="12" w:space="0" w:color="auto"/>
              <w:right w:val="single" w:sz="6" w:space="0" w:color="auto"/>
            </w:tcBorders>
          </w:tcPr>
          <w:p w:rsidR="00E630AC" w:rsidRDefault="00E630AC">
            <w:pPr>
              <w:autoSpaceDE/>
              <w:adjustRightInd/>
              <w:jc w:val="both"/>
              <w:rPr>
                <w:rFonts w:ascii="宋体" w:hAnsi="宋体"/>
                <w:kern w:val="2"/>
              </w:rPr>
            </w:pPr>
          </w:p>
        </w:tc>
        <w:tc>
          <w:tcPr>
            <w:tcW w:w="1058" w:type="dxa"/>
            <w:tcBorders>
              <w:top w:val="single" w:sz="6" w:space="0" w:color="auto"/>
              <w:left w:val="single" w:sz="6" w:space="0" w:color="auto"/>
              <w:bottom w:val="single" w:sz="12" w:space="0" w:color="auto"/>
              <w:right w:val="single" w:sz="6" w:space="0" w:color="auto"/>
            </w:tcBorders>
          </w:tcPr>
          <w:p w:rsidR="00E630AC" w:rsidRDefault="00E630AC">
            <w:pPr>
              <w:autoSpaceDE/>
              <w:adjustRightInd/>
              <w:jc w:val="both"/>
              <w:rPr>
                <w:rFonts w:ascii="宋体" w:hAnsi="宋体"/>
                <w:kern w:val="2"/>
              </w:rPr>
            </w:pPr>
          </w:p>
        </w:tc>
        <w:tc>
          <w:tcPr>
            <w:tcW w:w="880" w:type="dxa"/>
            <w:tcBorders>
              <w:top w:val="single" w:sz="6" w:space="0" w:color="auto"/>
              <w:left w:val="single" w:sz="6" w:space="0" w:color="auto"/>
              <w:bottom w:val="single" w:sz="12" w:space="0" w:color="auto"/>
              <w:right w:val="single" w:sz="6" w:space="0" w:color="auto"/>
            </w:tcBorders>
          </w:tcPr>
          <w:p w:rsidR="00E630AC" w:rsidRDefault="00E630AC">
            <w:pPr>
              <w:autoSpaceDE/>
              <w:adjustRightInd/>
              <w:jc w:val="both"/>
              <w:rPr>
                <w:rFonts w:ascii="宋体" w:hAnsi="宋体"/>
                <w:kern w:val="2"/>
              </w:rPr>
            </w:pPr>
          </w:p>
        </w:tc>
        <w:tc>
          <w:tcPr>
            <w:tcW w:w="1020" w:type="dxa"/>
            <w:tcBorders>
              <w:top w:val="single" w:sz="6" w:space="0" w:color="auto"/>
              <w:left w:val="single" w:sz="6" w:space="0" w:color="auto"/>
              <w:bottom w:val="single" w:sz="12" w:space="0" w:color="auto"/>
              <w:right w:val="single" w:sz="6" w:space="0" w:color="auto"/>
            </w:tcBorders>
          </w:tcPr>
          <w:p w:rsidR="00E630AC" w:rsidRDefault="00E630AC">
            <w:pPr>
              <w:autoSpaceDE/>
              <w:adjustRightInd/>
              <w:jc w:val="both"/>
              <w:rPr>
                <w:rFonts w:ascii="宋体" w:hAnsi="宋体"/>
                <w:kern w:val="2"/>
              </w:rPr>
            </w:pPr>
          </w:p>
        </w:tc>
        <w:tc>
          <w:tcPr>
            <w:tcW w:w="1480" w:type="dxa"/>
            <w:tcBorders>
              <w:top w:val="single" w:sz="6" w:space="0" w:color="auto"/>
              <w:left w:val="single" w:sz="6" w:space="0" w:color="auto"/>
              <w:bottom w:val="single" w:sz="12" w:space="0" w:color="auto"/>
              <w:right w:val="single" w:sz="6" w:space="0" w:color="auto"/>
            </w:tcBorders>
          </w:tcPr>
          <w:p w:rsidR="00E630AC" w:rsidRDefault="00E630AC">
            <w:pPr>
              <w:autoSpaceDE/>
              <w:adjustRightInd/>
              <w:jc w:val="both"/>
              <w:rPr>
                <w:rFonts w:ascii="宋体" w:hAnsi="宋体"/>
                <w:kern w:val="2"/>
              </w:rPr>
            </w:pPr>
          </w:p>
        </w:tc>
        <w:tc>
          <w:tcPr>
            <w:tcW w:w="1020" w:type="dxa"/>
            <w:tcBorders>
              <w:top w:val="single" w:sz="6" w:space="0" w:color="auto"/>
              <w:left w:val="single" w:sz="6" w:space="0" w:color="auto"/>
              <w:bottom w:val="single" w:sz="12" w:space="0" w:color="auto"/>
              <w:right w:val="single" w:sz="6" w:space="0" w:color="auto"/>
            </w:tcBorders>
          </w:tcPr>
          <w:p w:rsidR="00E630AC" w:rsidRDefault="00E630AC">
            <w:pPr>
              <w:autoSpaceDE/>
              <w:adjustRightInd/>
              <w:jc w:val="both"/>
              <w:rPr>
                <w:rFonts w:ascii="宋体" w:hAnsi="宋体"/>
                <w:kern w:val="2"/>
              </w:rPr>
            </w:pPr>
          </w:p>
        </w:tc>
        <w:tc>
          <w:tcPr>
            <w:tcW w:w="921" w:type="dxa"/>
            <w:tcBorders>
              <w:top w:val="single" w:sz="6" w:space="0" w:color="auto"/>
              <w:left w:val="single" w:sz="6" w:space="0" w:color="auto"/>
              <w:bottom w:val="single" w:sz="12" w:space="0" w:color="auto"/>
              <w:right w:val="single" w:sz="12" w:space="0" w:color="auto"/>
            </w:tcBorders>
          </w:tcPr>
          <w:p w:rsidR="00E630AC" w:rsidRDefault="00E630AC">
            <w:pPr>
              <w:autoSpaceDE/>
              <w:adjustRightInd/>
              <w:jc w:val="both"/>
              <w:rPr>
                <w:rFonts w:ascii="宋体" w:hAnsi="宋体"/>
                <w:kern w:val="2"/>
              </w:rPr>
            </w:pPr>
          </w:p>
        </w:tc>
      </w:tr>
    </w:tbl>
    <w:p w:rsidR="00E630AC" w:rsidRDefault="00E630AC">
      <w:pPr>
        <w:autoSpaceDE/>
        <w:adjustRightInd/>
        <w:spacing w:line="440" w:lineRule="exact"/>
        <w:jc w:val="both"/>
        <w:rPr>
          <w:rFonts w:ascii="宋体" w:hAnsi="宋体"/>
          <w:kern w:val="2"/>
        </w:rPr>
      </w:pPr>
    </w:p>
    <w:p w:rsidR="00E630AC" w:rsidRDefault="00374ABF">
      <w:pPr>
        <w:autoSpaceDE/>
        <w:adjustRightInd/>
        <w:spacing w:line="440" w:lineRule="exact"/>
        <w:jc w:val="both"/>
        <w:rPr>
          <w:rFonts w:ascii="宋体" w:hAnsi="宋体"/>
          <w:kern w:val="2"/>
        </w:rPr>
      </w:pPr>
      <w:r>
        <w:rPr>
          <w:rFonts w:ascii="宋体" w:hAnsi="宋体" w:hint="eastAsia"/>
          <w:kern w:val="2"/>
        </w:rPr>
        <w:br w:type="page"/>
      </w:r>
      <w:r>
        <w:rPr>
          <w:rFonts w:ascii="宋体" w:hAnsi="宋体" w:hint="eastAsia"/>
          <w:kern w:val="2"/>
        </w:rPr>
        <w:lastRenderedPageBreak/>
        <w:t>附</w:t>
      </w:r>
      <w:bookmarkStart w:id="1028" w:name="_Toc296891268"/>
      <w:bookmarkStart w:id="1029" w:name="_Toc296503228"/>
      <w:bookmarkStart w:id="1030" w:name="_Toc267261699"/>
      <w:bookmarkStart w:id="1031" w:name="_Toc296346729"/>
      <w:bookmarkStart w:id="1032" w:name="_Toc296944567"/>
      <w:bookmarkStart w:id="1033" w:name="_Toc296347227"/>
      <w:bookmarkStart w:id="1034" w:name="_Toc296891056"/>
      <w:r>
        <w:rPr>
          <w:rFonts w:ascii="宋体" w:hAnsi="宋体" w:hint="eastAsia"/>
          <w:kern w:val="2"/>
        </w:rPr>
        <w:t>件6：</w:t>
      </w:r>
    </w:p>
    <w:bookmarkEnd w:id="1028"/>
    <w:bookmarkEnd w:id="1029"/>
    <w:bookmarkEnd w:id="1030"/>
    <w:bookmarkEnd w:id="1031"/>
    <w:bookmarkEnd w:id="1032"/>
    <w:bookmarkEnd w:id="1033"/>
    <w:bookmarkEnd w:id="1034"/>
    <w:p w:rsidR="00E630AC" w:rsidRDefault="00374ABF">
      <w:pPr>
        <w:autoSpaceDE/>
        <w:adjustRightInd/>
        <w:spacing w:beforeLines="50" w:before="156" w:afterLines="50" w:after="156" w:line="440" w:lineRule="exact"/>
        <w:jc w:val="center"/>
        <w:rPr>
          <w:rFonts w:ascii="宋体" w:hAnsi="宋体"/>
          <w:kern w:val="2"/>
        </w:rPr>
      </w:pPr>
      <w:r>
        <w:rPr>
          <w:rFonts w:ascii="宋体" w:hAnsi="宋体" w:hint="eastAsia"/>
          <w:kern w:val="2"/>
        </w:rPr>
        <w:t>承包人主要施工管理人员表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E630AC">
        <w:trPr>
          <w:jc w:val="center"/>
        </w:trPr>
        <w:tc>
          <w:tcPr>
            <w:tcW w:w="1871" w:type="dxa"/>
            <w:tcBorders>
              <w:top w:val="single" w:sz="12" w:space="0" w:color="auto"/>
              <w:left w:val="single" w:sz="12"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名    称</w:t>
            </w:r>
          </w:p>
        </w:tc>
        <w:tc>
          <w:tcPr>
            <w:tcW w:w="1418"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姓名</w:t>
            </w:r>
          </w:p>
        </w:tc>
        <w:tc>
          <w:tcPr>
            <w:tcW w:w="1134"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职务</w:t>
            </w:r>
          </w:p>
        </w:tc>
        <w:tc>
          <w:tcPr>
            <w:tcW w:w="1134"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职称</w:t>
            </w:r>
          </w:p>
        </w:tc>
        <w:tc>
          <w:tcPr>
            <w:tcW w:w="4252" w:type="dxa"/>
            <w:tcBorders>
              <w:top w:val="single" w:sz="12" w:space="0" w:color="auto"/>
              <w:left w:val="single" w:sz="6" w:space="0" w:color="auto"/>
              <w:bottom w:val="double" w:sz="6" w:space="0" w:color="auto"/>
              <w:right w:val="single" w:sz="12"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主要资历、经验及承担过的项目</w:t>
            </w:r>
          </w:p>
        </w:tc>
      </w:tr>
      <w:tr w:rsidR="00E630AC">
        <w:trPr>
          <w:jc w:val="center"/>
        </w:trPr>
        <w:tc>
          <w:tcPr>
            <w:tcW w:w="9809" w:type="dxa"/>
            <w:gridSpan w:val="5"/>
            <w:tcBorders>
              <w:top w:val="double" w:sz="6" w:space="0" w:color="auto"/>
              <w:left w:val="single" w:sz="12" w:space="0" w:color="auto"/>
              <w:bottom w:val="single" w:sz="6" w:space="0" w:color="auto"/>
              <w:right w:val="single" w:sz="12"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一、总部人员</w:t>
            </w:r>
          </w:p>
        </w:tc>
      </w:tr>
      <w:tr w:rsidR="00E630AC">
        <w:trPr>
          <w:jc w:val="center"/>
        </w:trPr>
        <w:tc>
          <w:tcPr>
            <w:tcW w:w="1871" w:type="dxa"/>
            <w:tcBorders>
              <w:top w:val="nil"/>
              <w:left w:val="single" w:sz="12" w:space="0" w:color="auto"/>
              <w:bottom w:val="nil"/>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项目主管</w:t>
            </w:r>
          </w:p>
        </w:tc>
        <w:tc>
          <w:tcPr>
            <w:tcW w:w="1418"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nil"/>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tcBorders>
              <w:top w:val="single" w:sz="6" w:space="0" w:color="auto"/>
              <w:left w:val="single" w:sz="12" w:space="0" w:color="auto"/>
              <w:bottom w:val="nil"/>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tcBorders>
              <w:top w:val="nil"/>
              <w:left w:val="single" w:sz="12" w:space="0" w:color="auto"/>
              <w:bottom w:val="nil"/>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tcBorders>
              <w:top w:val="nil"/>
              <w:left w:val="single" w:sz="12" w:space="0" w:color="auto"/>
              <w:bottom w:val="nil"/>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9809" w:type="dxa"/>
            <w:gridSpan w:val="5"/>
            <w:tcBorders>
              <w:top w:val="single" w:sz="6" w:space="0" w:color="auto"/>
              <w:left w:val="single" w:sz="12" w:space="0" w:color="auto"/>
              <w:bottom w:val="single" w:sz="6" w:space="0" w:color="auto"/>
              <w:right w:val="single" w:sz="12"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二、现场人员</w:t>
            </w:r>
          </w:p>
        </w:tc>
      </w:tr>
      <w:tr w:rsidR="00E630AC">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vMerge w:val="restart"/>
            <w:tcBorders>
              <w:top w:val="single" w:sz="6" w:space="0" w:color="auto"/>
              <w:left w:val="single" w:sz="12" w:space="0" w:color="auto"/>
              <w:bottom w:val="single" w:sz="12"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E630AC" w:rsidRDefault="00E630AC">
            <w:pPr>
              <w:widowControl/>
              <w:autoSpaceDE/>
              <w:autoSpaceDN/>
              <w:adjustRightInd/>
              <w:rPr>
                <w:rFonts w:ascii="宋体" w:hAnsi="宋体"/>
                <w:kern w:val="2"/>
              </w:rPr>
            </w:pPr>
          </w:p>
        </w:tc>
        <w:tc>
          <w:tcPr>
            <w:tcW w:w="1418" w:type="dxa"/>
            <w:tcBorders>
              <w:top w:val="single" w:sz="6" w:space="0" w:color="auto"/>
              <w:left w:val="single" w:sz="6" w:space="0" w:color="auto"/>
              <w:bottom w:val="nil"/>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nil"/>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nil"/>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nil"/>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E630AC" w:rsidRDefault="00E630AC">
            <w:pPr>
              <w:widowControl/>
              <w:autoSpaceDE/>
              <w:autoSpaceDN/>
              <w:adjustRightInd/>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E630AC" w:rsidRDefault="00E630AC">
            <w:pPr>
              <w:widowControl/>
              <w:autoSpaceDE/>
              <w:autoSpaceDN/>
              <w:adjustRightInd/>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E630AC" w:rsidRDefault="00E630AC">
            <w:pPr>
              <w:widowControl/>
              <w:autoSpaceDE/>
              <w:autoSpaceDN/>
              <w:adjustRightInd/>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E630AC" w:rsidRDefault="00E630AC">
            <w:pPr>
              <w:widowControl/>
              <w:autoSpaceDE/>
              <w:autoSpaceDN/>
              <w:adjustRightInd/>
              <w:rPr>
                <w:rFonts w:ascii="宋体" w:hAnsi="宋体"/>
                <w:kern w:val="2"/>
              </w:rPr>
            </w:pPr>
          </w:p>
        </w:tc>
        <w:tc>
          <w:tcPr>
            <w:tcW w:w="1418" w:type="dxa"/>
            <w:tcBorders>
              <w:top w:val="single" w:sz="6" w:space="0" w:color="auto"/>
              <w:left w:val="single" w:sz="6" w:space="0" w:color="auto"/>
              <w:bottom w:val="single" w:sz="12"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12"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12"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12"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bl>
    <w:p w:rsidR="00E630AC" w:rsidRDefault="00374ABF">
      <w:pPr>
        <w:autoSpaceDE/>
        <w:adjustRightInd/>
        <w:spacing w:line="440" w:lineRule="exact"/>
        <w:jc w:val="both"/>
        <w:rPr>
          <w:rFonts w:ascii="宋体" w:hAnsi="宋体"/>
          <w:kern w:val="2"/>
        </w:rPr>
      </w:pPr>
      <w:r>
        <w:rPr>
          <w:rFonts w:ascii="宋体" w:hAnsi="宋体" w:hint="eastAsia"/>
          <w:kern w:val="2"/>
        </w:rPr>
        <w:br w:type="page"/>
      </w:r>
      <w:r>
        <w:rPr>
          <w:rFonts w:ascii="宋体" w:hAnsi="宋体" w:hint="eastAsia"/>
          <w:kern w:val="2"/>
        </w:rPr>
        <w:lastRenderedPageBreak/>
        <w:t>附</w:t>
      </w:r>
      <w:bookmarkStart w:id="1035" w:name="_Toc296503229"/>
      <w:bookmarkStart w:id="1036" w:name="_Toc296346730"/>
      <w:bookmarkStart w:id="1037" w:name="_Toc296347228"/>
      <w:bookmarkStart w:id="1038" w:name="_Toc296891057"/>
      <w:bookmarkStart w:id="1039" w:name="_Toc296944568"/>
      <w:bookmarkStart w:id="1040" w:name="_Toc296891269"/>
      <w:r>
        <w:rPr>
          <w:rFonts w:ascii="宋体" w:hAnsi="宋体" w:hint="eastAsia"/>
          <w:kern w:val="2"/>
        </w:rPr>
        <w:t>件7：</w:t>
      </w:r>
    </w:p>
    <w:bookmarkEnd w:id="1035"/>
    <w:bookmarkEnd w:id="1036"/>
    <w:bookmarkEnd w:id="1037"/>
    <w:bookmarkEnd w:id="1038"/>
    <w:bookmarkEnd w:id="1039"/>
    <w:bookmarkEnd w:id="1040"/>
    <w:p w:rsidR="00E630AC" w:rsidRDefault="00374ABF">
      <w:pPr>
        <w:autoSpaceDE/>
        <w:adjustRightInd/>
        <w:spacing w:beforeLines="50" w:before="156" w:afterLines="50" w:after="156" w:line="440" w:lineRule="exact"/>
        <w:jc w:val="center"/>
        <w:rPr>
          <w:rFonts w:ascii="宋体" w:hAnsi="宋体"/>
          <w:kern w:val="2"/>
        </w:rPr>
      </w:pPr>
      <w:r>
        <w:rPr>
          <w:rFonts w:ascii="宋体" w:hAnsi="宋体" w:hint="eastAsia"/>
          <w:kern w:val="2"/>
        </w:rPr>
        <w:t>分包人主要施工管理人员表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E630AC">
        <w:trPr>
          <w:jc w:val="center"/>
        </w:trPr>
        <w:tc>
          <w:tcPr>
            <w:tcW w:w="1871" w:type="dxa"/>
            <w:tcBorders>
              <w:top w:val="single" w:sz="12" w:space="0" w:color="auto"/>
              <w:left w:val="single" w:sz="12"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名    称</w:t>
            </w:r>
          </w:p>
        </w:tc>
        <w:tc>
          <w:tcPr>
            <w:tcW w:w="1418"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姓名</w:t>
            </w:r>
          </w:p>
        </w:tc>
        <w:tc>
          <w:tcPr>
            <w:tcW w:w="1134"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职务</w:t>
            </w:r>
          </w:p>
        </w:tc>
        <w:tc>
          <w:tcPr>
            <w:tcW w:w="1134" w:type="dxa"/>
            <w:tcBorders>
              <w:top w:val="single" w:sz="12" w:space="0" w:color="auto"/>
              <w:left w:val="single" w:sz="6" w:space="0" w:color="auto"/>
              <w:bottom w:val="doub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职称</w:t>
            </w:r>
          </w:p>
        </w:tc>
        <w:tc>
          <w:tcPr>
            <w:tcW w:w="4252" w:type="dxa"/>
            <w:tcBorders>
              <w:top w:val="single" w:sz="12" w:space="0" w:color="auto"/>
              <w:left w:val="single" w:sz="6" w:space="0" w:color="auto"/>
              <w:bottom w:val="double" w:sz="6" w:space="0" w:color="auto"/>
              <w:right w:val="single" w:sz="12"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主要资历、经验及承担过的项目</w:t>
            </w:r>
          </w:p>
        </w:tc>
      </w:tr>
      <w:tr w:rsidR="00E630AC">
        <w:trPr>
          <w:jc w:val="center"/>
        </w:trPr>
        <w:tc>
          <w:tcPr>
            <w:tcW w:w="9809" w:type="dxa"/>
            <w:gridSpan w:val="5"/>
            <w:tcBorders>
              <w:top w:val="double" w:sz="6" w:space="0" w:color="auto"/>
              <w:left w:val="single" w:sz="12" w:space="0" w:color="auto"/>
              <w:bottom w:val="single" w:sz="6" w:space="0" w:color="auto"/>
              <w:right w:val="single" w:sz="12"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一、总部人员</w:t>
            </w:r>
          </w:p>
        </w:tc>
      </w:tr>
      <w:tr w:rsidR="00E630AC">
        <w:trPr>
          <w:jc w:val="center"/>
        </w:trPr>
        <w:tc>
          <w:tcPr>
            <w:tcW w:w="1871" w:type="dxa"/>
            <w:tcBorders>
              <w:top w:val="nil"/>
              <w:left w:val="single" w:sz="12" w:space="0" w:color="auto"/>
              <w:bottom w:val="nil"/>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项目主管</w:t>
            </w:r>
          </w:p>
        </w:tc>
        <w:tc>
          <w:tcPr>
            <w:tcW w:w="1418"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nil"/>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nil"/>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tcBorders>
              <w:top w:val="single" w:sz="6" w:space="0" w:color="auto"/>
              <w:left w:val="single" w:sz="12" w:space="0" w:color="auto"/>
              <w:bottom w:val="nil"/>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tcBorders>
              <w:top w:val="nil"/>
              <w:left w:val="single" w:sz="12" w:space="0" w:color="auto"/>
              <w:bottom w:val="nil"/>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tcBorders>
              <w:top w:val="nil"/>
              <w:left w:val="single" w:sz="12" w:space="0" w:color="auto"/>
              <w:bottom w:val="nil"/>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9809" w:type="dxa"/>
            <w:gridSpan w:val="5"/>
            <w:tcBorders>
              <w:top w:val="single" w:sz="6" w:space="0" w:color="auto"/>
              <w:left w:val="single" w:sz="12" w:space="0" w:color="auto"/>
              <w:bottom w:val="single" w:sz="6" w:space="0" w:color="auto"/>
              <w:right w:val="single" w:sz="12"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二、现场人员</w:t>
            </w:r>
          </w:p>
        </w:tc>
      </w:tr>
      <w:tr w:rsidR="00E630AC">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项目经理</w:t>
            </w: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项目副经理</w:t>
            </w: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技术负责人</w:t>
            </w: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造价管理</w:t>
            </w: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质量管理</w:t>
            </w: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材料管理</w:t>
            </w: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安全管理</w:t>
            </w: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vMerge w:val="restart"/>
            <w:tcBorders>
              <w:top w:val="single" w:sz="6" w:space="0" w:color="auto"/>
              <w:left w:val="single" w:sz="12" w:space="0" w:color="auto"/>
              <w:bottom w:val="single" w:sz="12" w:space="0" w:color="auto"/>
              <w:right w:val="single" w:sz="6" w:space="0" w:color="auto"/>
            </w:tcBorders>
            <w:vAlign w:val="center"/>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E630AC" w:rsidRDefault="00E630AC">
            <w:pPr>
              <w:widowControl/>
              <w:autoSpaceDE/>
              <w:autoSpaceDN/>
              <w:adjustRightInd/>
              <w:rPr>
                <w:rFonts w:ascii="宋体" w:hAnsi="宋体"/>
                <w:kern w:val="2"/>
              </w:rPr>
            </w:pPr>
          </w:p>
        </w:tc>
        <w:tc>
          <w:tcPr>
            <w:tcW w:w="1418" w:type="dxa"/>
            <w:tcBorders>
              <w:top w:val="single" w:sz="6" w:space="0" w:color="auto"/>
              <w:left w:val="single" w:sz="6" w:space="0" w:color="auto"/>
              <w:bottom w:val="nil"/>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nil"/>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nil"/>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nil"/>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E630AC" w:rsidRDefault="00E630AC">
            <w:pPr>
              <w:widowControl/>
              <w:autoSpaceDE/>
              <w:autoSpaceDN/>
              <w:adjustRightInd/>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E630AC" w:rsidRDefault="00E630AC">
            <w:pPr>
              <w:widowControl/>
              <w:autoSpaceDE/>
              <w:autoSpaceDN/>
              <w:adjustRightInd/>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E630AC" w:rsidRDefault="00E630AC">
            <w:pPr>
              <w:widowControl/>
              <w:autoSpaceDE/>
              <w:autoSpaceDN/>
              <w:adjustRightInd/>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6"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6"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E630AC" w:rsidRDefault="00E630AC">
            <w:pPr>
              <w:widowControl/>
              <w:autoSpaceDE/>
              <w:autoSpaceDN/>
              <w:adjustRightInd/>
              <w:rPr>
                <w:rFonts w:ascii="宋体" w:hAnsi="宋体"/>
                <w:kern w:val="2"/>
              </w:rPr>
            </w:pPr>
          </w:p>
        </w:tc>
        <w:tc>
          <w:tcPr>
            <w:tcW w:w="1418" w:type="dxa"/>
            <w:tcBorders>
              <w:top w:val="single" w:sz="6" w:space="0" w:color="auto"/>
              <w:left w:val="single" w:sz="6" w:space="0" w:color="auto"/>
              <w:bottom w:val="single" w:sz="12"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12"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134" w:type="dxa"/>
            <w:tcBorders>
              <w:top w:val="single" w:sz="6" w:space="0" w:color="auto"/>
              <w:left w:val="single" w:sz="6" w:space="0" w:color="auto"/>
              <w:bottom w:val="single" w:sz="12" w:space="0" w:color="auto"/>
              <w:right w:val="single" w:sz="6"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252" w:type="dxa"/>
            <w:tcBorders>
              <w:top w:val="single" w:sz="6" w:space="0" w:color="auto"/>
              <w:left w:val="single" w:sz="6" w:space="0" w:color="auto"/>
              <w:bottom w:val="single" w:sz="12" w:space="0" w:color="auto"/>
              <w:right w:val="single" w:sz="12" w:space="0" w:color="auto"/>
            </w:tcBorders>
            <w:vAlign w:val="center"/>
          </w:tcPr>
          <w:p w:rsidR="00E630AC" w:rsidRDefault="00E630AC">
            <w:pPr>
              <w:keepNext/>
              <w:autoSpaceDE/>
              <w:spacing w:line="440" w:lineRule="exact"/>
              <w:ind w:leftChars="30" w:left="63" w:rightChars="30" w:right="63"/>
              <w:jc w:val="center"/>
              <w:textAlignment w:val="baseline"/>
              <w:rPr>
                <w:rFonts w:ascii="宋体" w:hAnsi="宋体"/>
                <w:kern w:val="2"/>
              </w:rPr>
            </w:pPr>
          </w:p>
        </w:tc>
      </w:tr>
    </w:tbl>
    <w:p w:rsidR="00E630AC" w:rsidRDefault="00374ABF">
      <w:pPr>
        <w:autoSpaceDE/>
        <w:adjustRightInd/>
        <w:spacing w:line="440" w:lineRule="exact"/>
        <w:jc w:val="both"/>
        <w:rPr>
          <w:rFonts w:ascii="宋体" w:hAnsi="宋体"/>
          <w:kern w:val="2"/>
        </w:rPr>
      </w:pPr>
      <w:r>
        <w:rPr>
          <w:rFonts w:ascii="宋体" w:hAnsi="宋体" w:hint="eastAsia"/>
          <w:kern w:val="2"/>
        </w:rPr>
        <w:br w:type="page"/>
      </w:r>
      <w:r>
        <w:rPr>
          <w:rFonts w:ascii="宋体" w:hAnsi="宋体" w:hint="eastAsia"/>
          <w:kern w:val="2"/>
        </w:rPr>
        <w:lastRenderedPageBreak/>
        <w:t>附件8：</w:t>
      </w:r>
    </w:p>
    <w:p w:rsidR="00E630AC" w:rsidRDefault="00374ABF">
      <w:pPr>
        <w:autoSpaceDE/>
        <w:adjustRightInd/>
        <w:spacing w:beforeLines="50" w:before="156" w:afterLines="50" w:after="156" w:line="440" w:lineRule="exact"/>
        <w:jc w:val="center"/>
        <w:outlineLvl w:val="0"/>
        <w:rPr>
          <w:rFonts w:ascii="宋体" w:hAnsi="宋体"/>
          <w:kern w:val="2"/>
        </w:rPr>
      </w:pPr>
      <w:r>
        <w:rPr>
          <w:rFonts w:ascii="宋体" w:hAnsi="宋体" w:hint="eastAsia"/>
          <w:kern w:val="2"/>
        </w:rPr>
        <w:t>11-1：材料暂估价表</w:t>
      </w:r>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E630AC">
        <w:tc>
          <w:tcPr>
            <w:tcW w:w="993" w:type="dxa"/>
            <w:tcBorders>
              <w:top w:val="single" w:sz="12" w:space="0" w:color="auto"/>
              <w:left w:val="single" w:sz="12" w:space="0" w:color="auto"/>
              <w:bottom w:val="double" w:sz="6" w:space="0" w:color="auto"/>
              <w:right w:val="single" w:sz="6" w:space="0" w:color="auto"/>
            </w:tcBorders>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序号</w:t>
            </w:r>
          </w:p>
        </w:tc>
        <w:tc>
          <w:tcPr>
            <w:tcW w:w="1984" w:type="dxa"/>
            <w:tcBorders>
              <w:top w:val="single" w:sz="12" w:space="0" w:color="auto"/>
              <w:left w:val="single" w:sz="6" w:space="0" w:color="auto"/>
              <w:bottom w:val="double" w:sz="6" w:space="0" w:color="auto"/>
              <w:right w:val="single" w:sz="6" w:space="0" w:color="auto"/>
            </w:tcBorders>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名称</w:t>
            </w:r>
          </w:p>
        </w:tc>
        <w:tc>
          <w:tcPr>
            <w:tcW w:w="851" w:type="dxa"/>
            <w:tcBorders>
              <w:top w:val="single" w:sz="12" w:space="0" w:color="auto"/>
              <w:left w:val="single" w:sz="6" w:space="0" w:color="auto"/>
              <w:bottom w:val="double" w:sz="6" w:space="0" w:color="auto"/>
              <w:right w:val="single" w:sz="6" w:space="0" w:color="auto"/>
            </w:tcBorders>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单位</w:t>
            </w:r>
          </w:p>
        </w:tc>
        <w:tc>
          <w:tcPr>
            <w:tcW w:w="774" w:type="dxa"/>
            <w:tcBorders>
              <w:top w:val="single" w:sz="12" w:space="0" w:color="auto"/>
              <w:left w:val="single" w:sz="6" w:space="0" w:color="auto"/>
              <w:bottom w:val="double" w:sz="6" w:space="0" w:color="auto"/>
              <w:right w:val="single" w:sz="6" w:space="0" w:color="auto"/>
            </w:tcBorders>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数量</w:t>
            </w:r>
          </w:p>
        </w:tc>
        <w:tc>
          <w:tcPr>
            <w:tcW w:w="1352" w:type="dxa"/>
            <w:tcBorders>
              <w:top w:val="single" w:sz="12" w:space="0" w:color="auto"/>
              <w:left w:val="single" w:sz="6" w:space="0" w:color="auto"/>
              <w:bottom w:val="double" w:sz="6" w:space="0" w:color="auto"/>
              <w:right w:val="single" w:sz="6" w:space="0" w:color="auto"/>
            </w:tcBorders>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单价（元）</w:t>
            </w:r>
          </w:p>
        </w:tc>
        <w:tc>
          <w:tcPr>
            <w:tcW w:w="1418" w:type="dxa"/>
            <w:tcBorders>
              <w:top w:val="single" w:sz="12" w:space="0" w:color="auto"/>
              <w:left w:val="single" w:sz="6" w:space="0" w:color="auto"/>
              <w:bottom w:val="double" w:sz="6" w:space="0" w:color="auto"/>
              <w:right w:val="single" w:sz="6" w:space="0" w:color="auto"/>
            </w:tcBorders>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合价（元）</w:t>
            </w:r>
          </w:p>
        </w:tc>
        <w:tc>
          <w:tcPr>
            <w:tcW w:w="1701" w:type="dxa"/>
            <w:tcBorders>
              <w:top w:val="single" w:sz="12" w:space="0" w:color="auto"/>
              <w:left w:val="single" w:sz="6" w:space="0" w:color="auto"/>
              <w:bottom w:val="double" w:sz="6" w:space="0" w:color="auto"/>
              <w:right w:val="single" w:sz="12" w:space="0" w:color="auto"/>
            </w:tcBorders>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备注</w:t>
            </w:r>
          </w:p>
        </w:tc>
      </w:tr>
      <w:tr w:rsidR="00E630AC">
        <w:tc>
          <w:tcPr>
            <w:tcW w:w="993" w:type="dxa"/>
            <w:tcBorders>
              <w:top w:val="doub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doub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doub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doub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doub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doub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doub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nil"/>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nil"/>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nil"/>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nil"/>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nil"/>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nil"/>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nil"/>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12"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12"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12"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12"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12"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12"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12"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bl>
    <w:p w:rsidR="00E630AC" w:rsidRDefault="00E630AC">
      <w:pPr>
        <w:autoSpaceDE/>
        <w:adjustRightInd/>
        <w:spacing w:beforeLines="50" w:before="156" w:afterLines="50" w:after="156" w:line="440" w:lineRule="exact"/>
        <w:jc w:val="both"/>
        <w:rPr>
          <w:rFonts w:ascii="宋体" w:hAnsi="宋体"/>
          <w:kern w:val="2"/>
        </w:rPr>
      </w:pPr>
    </w:p>
    <w:p w:rsidR="00E630AC" w:rsidRDefault="00374ABF">
      <w:pPr>
        <w:autoSpaceDE/>
        <w:adjustRightInd/>
        <w:spacing w:beforeLines="50" w:before="156" w:afterLines="50" w:after="156" w:line="440" w:lineRule="exact"/>
        <w:jc w:val="center"/>
        <w:rPr>
          <w:rFonts w:ascii="宋体" w:hAnsi="宋体"/>
          <w:kern w:val="2"/>
        </w:rPr>
      </w:pPr>
      <w:r>
        <w:rPr>
          <w:rFonts w:ascii="宋体" w:hAnsi="宋体" w:hint="eastAsia"/>
          <w:kern w:val="2"/>
        </w:rPr>
        <w:br w:type="page"/>
      </w:r>
      <w:r>
        <w:rPr>
          <w:rFonts w:ascii="宋体" w:hAnsi="宋体" w:hint="eastAsia"/>
          <w:kern w:val="2"/>
        </w:rPr>
        <w:lastRenderedPageBreak/>
        <w:t>11-2：工程设备暂估价表</w:t>
      </w:r>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E630AC">
        <w:tc>
          <w:tcPr>
            <w:tcW w:w="993" w:type="dxa"/>
            <w:tcBorders>
              <w:top w:val="single" w:sz="12" w:space="0" w:color="auto"/>
              <w:left w:val="single" w:sz="12" w:space="0" w:color="auto"/>
              <w:bottom w:val="double" w:sz="6" w:space="0" w:color="auto"/>
              <w:right w:val="single" w:sz="6" w:space="0" w:color="auto"/>
            </w:tcBorders>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序号</w:t>
            </w:r>
          </w:p>
        </w:tc>
        <w:tc>
          <w:tcPr>
            <w:tcW w:w="1984" w:type="dxa"/>
            <w:tcBorders>
              <w:top w:val="single" w:sz="12" w:space="0" w:color="auto"/>
              <w:left w:val="single" w:sz="6" w:space="0" w:color="auto"/>
              <w:bottom w:val="double" w:sz="6" w:space="0" w:color="auto"/>
              <w:right w:val="single" w:sz="6" w:space="0" w:color="auto"/>
            </w:tcBorders>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名称</w:t>
            </w:r>
          </w:p>
        </w:tc>
        <w:tc>
          <w:tcPr>
            <w:tcW w:w="851" w:type="dxa"/>
            <w:tcBorders>
              <w:top w:val="single" w:sz="12" w:space="0" w:color="auto"/>
              <w:left w:val="single" w:sz="6" w:space="0" w:color="auto"/>
              <w:bottom w:val="double" w:sz="6" w:space="0" w:color="auto"/>
              <w:right w:val="single" w:sz="6" w:space="0" w:color="auto"/>
            </w:tcBorders>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单位</w:t>
            </w:r>
          </w:p>
        </w:tc>
        <w:tc>
          <w:tcPr>
            <w:tcW w:w="774" w:type="dxa"/>
            <w:tcBorders>
              <w:top w:val="single" w:sz="12" w:space="0" w:color="auto"/>
              <w:left w:val="single" w:sz="6" w:space="0" w:color="auto"/>
              <w:bottom w:val="double" w:sz="6" w:space="0" w:color="auto"/>
              <w:right w:val="single" w:sz="6" w:space="0" w:color="auto"/>
            </w:tcBorders>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数量</w:t>
            </w:r>
          </w:p>
        </w:tc>
        <w:tc>
          <w:tcPr>
            <w:tcW w:w="1352" w:type="dxa"/>
            <w:tcBorders>
              <w:top w:val="single" w:sz="12" w:space="0" w:color="auto"/>
              <w:left w:val="single" w:sz="6" w:space="0" w:color="auto"/>
              <w:bottom w:val="double" w:sz="6" w:space="0" w:color="auto"/>
              <w:right w:val="single" w:sz="6" w:space="0" w:color="auto"/>
            </w:tcBorders>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单价（元）</w:t>
            </w:r>
          </w:p>
        </w:tc>
        <w:tc>
          <w:tcPr>
            <w:tcW w:w="1418" w:type="dxa"/>
            <w:tcBorders>
              <w:top w:val="single" w:sz="12" w:space="0" w:color="auto"/>
              <w:left w:val="single" w:sz="6" w:space="0" w:color="auto"/>
              <w:bottom w:val="double" w:sz="6" w:space="0" w:color="auto"/>
              <w:right w:val="single" w:sz="6" w:space="0" w:color="auto"/>
            </w:tcBorders>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合价（元）</w:t>
            </w:r>
          </w:p>
        </w:tc>
        <w:tc>
          <w:tcPr>
            <w:tcW w:w="1701" w:type="dxa"/>
            <w:tcBorders>
              <w:top w:val="single" w:sz="12" w:space="0" w:color="auto"/>
              <w:left w:val="single" w:sz="6" w:space="0" w:color="auto"/>
              <w:bottom w:val="double" w:sz="6" w:space="0" w:color="auto"/>
              <w:right w:val="single" w:sz="12" w:space="0" w:color="auto"/>
            </w:tcBorders>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备注</w:t>
            </w:r>
          </w:p>
        </w:tc>
      </w:tr>
      <w:tr w:rsidR="00E630AC">
        <w:tc>
          <w:tcPr>
            <w:tcW w:w="993" w:type="dxa"/>
            <w:tcBorders>
              <w:top w:val="doub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doub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doub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doub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doub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doub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doub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nil"/>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nil"/>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nil"/>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nil"/>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nil"/>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nil"/>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nil"/>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993" w:type="dxa"/>
            <w:tcBorders>
              <w:top w:val="single" w:sz="6" w:space="0" w:color="auto"/>
              <w:left w:val="single" w:sz="12" w:space="0" w:color="auto"/>
              <w:bottom w:val="single" w:sz="12"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12"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851" w:type="dxa"/>
            <w:tcBorders>
              <w:top w:val="single" w:sz="6" w:space="0" w:color="auto"/>
              <w:left w:val="single" w:sz="6" w:space="0" w:color="auto"/>
              <w:bottom w:val="single" w:sz="12"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774" w:type="dxa"/>
            <w:tcBorders>
              <w:top w:val="single" w:sz="6" w:space="0" w:color="auto"/>
              <w:left w:val="single" w:sz="6" w:space="0" w:color="auto"/>
              <w:bottom w:val="single" w:sz="12"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352" w:type="dxa"/>
            <w:tcBorders>
              <w:top w:val="single" w:sz="6" w:space="0" w:color="auto"/>
              <w:left w:val="single" w:sz="6" w:space="0" w:color="auto"/>
              <w:bottom w:val="single" w:sz="12"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418" w:type="dxa"/>
            <w:tcBorders>
              <w:top w:val="single" w:sz="6" w:space="0" w:color="auto"/>
              <w:left w:val="single" w:sz="6" w:space="0" w:color="auto"/>
              <w:bottom w:val="single" w:sz="12"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701" w:type="dxa"/>
            <w:tcBorders>
              <w:top w:val="single" w:sz="6" w:space="0" w:color="auto"/>
              <w:left w:val="single" w:sz="6" w:space="0" w:color="auto"/>
              <w:bottom w:val="single" w:sz="12"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bl>
    <w:p w:rsidR="00E630AC" w:rsidRDefault="00E630AC">
      <w:pPr>
        <w:autoSpaceDE/>
        <w:adjustRightInd/>
        <w:spacing w:line="440" w:lineRule="exact"/>
        <w:jc w:val="both"/>
        <w:rPr>
          <w:rFonts w:ascii="宋体" w:hAnsi="宋体"/>
          <w:kern w:val="2"/>
        </w:rPr>
      </w:pPr>
    </w:p>
    <w:p w:rsidR="00E630AC" w:rsidRDefault="00374ABF">
      <w:pPr>
        <w:autoSpaceDE/>
        <w:adjustRightInd/>
        <w:spacing w:beforeLines="50" w:before="156" w:afterLines="50" w:after="156" w:line="440" w:lineRule="exact"/>
        <w:jc w:val="center"/>
        <w:rPr>
          <w:rFonts w:ascii="宋体" w:hAnsi="宋体"/>
          <w:kern w:val="2"/>
        </w:rPr>
      </w:pPr>
      <w:r>
        <w:rPr>
          <w:rFonts w:ascii="宋体" w:hAnsi="宋体" w:hint="eastAsia"/>
          <w:kern w:val="2"/>
        </w:rPr>
        <w:br w:type="page"/>
      </w:r>
      <w:r>
        <w:rPr>
          <w:rFonts w:ascii="宋体" w:hAnsi="宋体" w:hint="eastAsia"/>
          <w:kern w:val="2"/>
        </w:rPr>
        <w:lastRenderedPageBreak/>
        <w:t>11-3：专业工程暂估价表</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9"/>
        <w:gridCol w:w="1984"/>
        <w:gridCol w:w="4678"/>
        <w:gridCol w:w="1276"/>
      </w:tblGrid>
      <w:tr w:rsidR="00E630AC">
        <w:tc>
          <w:tcPr>
            <w:tcW w:w="879" w:type="dxa"/>
            <w:tcBorders>
              <w:top w:val="single" w:sz="12" w:space="0" w:color="auto"/>
              <w:left w:val="single" w:sz="12" w:space="0" w:color="auto"/>
              <w:bottom w:val="double" w:sz="6" w:space="0" w:color="auto"/>
              <w:right w:val="single" w:sz="6" w:space="0" w:color="auto"/>
            </w:tcBorders>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序号</w:t>
            </w:r>
          </w:p>
        </w:tc>
        <w:tc>
          <w:tcPr>
            <w:tcW w:w="1984" w:type="dxa"/>
            <w:tcBorders>
              <w:top w:val="single" w:sz="12" w:space="0" w:color="auto"/>
              <w:left w:val="single" w:sz="6" w:space="0" w:color="auto"/>
              <w:bottom w:val="double" w:sz="6" w:space="0" w:color="auto"/>
              <w:right w:val="single" w:sz="6" w:space="0" w:color="auto"/>
            </w:tcBorders>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专业工程名称</w:t>
            </w:r>
          </w:p>
        </w:tc>
        <w:tc>
          <w:tcPr>
            <w:tcW w:w="4678" w:type="dxa"/>
            <w:tcBorders>
              <w:top w:val="single" w:sz="12" w:space="0" w:color="auto"/>
              <w:left w:val="single" w:sz="6" w:space="0" w:color="auto"/>
              <w:bottom w:val="double" w:sz="6" w:space="0" w:color="auto"/>
              <w:right w:val="single" w:sz="6" w:space="0" w:color="auto"/>
            </w:tcBorders>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工程内容</w:t>
            </w:r>
          </w:p>
        </w:tc>
        <w:tc>
          <w:tcPr>
            <w:tcW w:w="1276" w:type="dxa"/>
            <w:tcBorders>
              <w:top w:val="single" w:sz="12" w:space="0" w:color="auto"/>
              <w:left w:val="single" w:sz="6" w:space="0" w:color="auto"/>
              <w:bottom w:val="double" w:sz="6" w:space="0" w:color="auto"/>
              <w:right w:val="single" w:sz="12" w:space="0" w:color="auto"/>
            </w:tcBorders>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金额</w:t>
            </w:r>
          </w:p>
        </w:tc>
      </w:tr>
      <w:tr w:rsidR="00E630AC">
        <w:tc>
          <w:tcPr>
            <w:tcW w:w="879" w:type="dxa"/>
            <w:tcBorders>
              <w:top w:val="doub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doub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doub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doub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79" w:type="dxa"/>
            <w:tcBorders>
              <w:top w:val="nil"/>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nil"/>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nil"/>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nil"/>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79" w:type="dxa"/>
            <w:tcBorders>
              <w:top w:val="nil"/>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nil"/>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nil"/>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nil"/>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79"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79"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79"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79"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79"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79"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79"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79"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79"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79"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79"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79"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79"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79"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79"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79"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79"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79"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79"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79"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79"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79"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79" w:type="dxa"/>
            <w:tcBorders>
              <w:top w:val="single" w:sz="6" w:space="0" w:color="auto"/>
              <w:left w:val="single" w:sz="12"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984"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4678" w:type="dxa"/>
            <w:tcBorders>
              <w:top w:val="single" w:sz="6" w:space="0" w:color="auto"/>
              <w:left w:val="single" w:sz="6" w:space="0" w:color="auto"/>
              <w:bottom w:val="single" w:sz="6" w:space="0" w:color="auto"/>
              <w:right w:val="single" w:sz="6"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c>
          <w:tcPr>
            <w:tcW w:w="1276" w:type="dxa"/>
            <w:tcBorders>
              <w:top w:val="single" w:sz="6" w:space="0" w:color="auto"/>
              <w:left w:val="single" w:sz="6" w:space="0" w:color="auto"/>
              <w:bottom w:val="single" w:sz="6" w:space="0" w:color="auto"/>
              <w:right w:val="single" w:sz="12" w:space="0" w:color="auto"/>
            </w:tcBorders>
          </w:tcPr>
          <w:p w:rsidR="00E630AC" w:rsidRDefault="00E630AC">
            <w:pPr>
              <w:keepNext/>
              <w:autoSpaceDE/>
              <w:spacing w:line="440" w:lineRule="exact"/>
              <w:ind w:leftChars="30" w:left="63" w:rightChars="30" w:right="63"/>
              <w:jc w:val="center"/>
              <w:textAlignment w:val="baseline"/>
              <w:rPr>
                <w:rFonts w:ascii="宋体" w:hAnsi="宋体"/>
                <w:kern w:val="2"/>
              </w:rPr>
            </w:pPr>
          </w:p>
        </w:tc>
      </w:tr>
      <w:tr w:rsidR="00E630AC">
        <w:tc>
          <w:tcPr>
            <w:tcW w:w="8817" w:type="dxa"/>
            <w:gridSpan w:val="4"/>
            <w:tcBorders>
              <w:top w:val="single" w:sz="6" w:space="0" w:color="auto"/>
              <w:left w:val="single" w:sz="12" w:space="0" w:color="auto"/>
              <w:bottom w:val="single" w:sz="12" w:space="0" w:color="auto"/>
              <w:right w:val="single" w:sz="12" w:space="0" w:color="auto"/>
            </w:tcBorders>
          </w:tcPr>
          <w:p w:rsidR="00E630AC" w:rsidRDefault="00374ABF">
            <w:pPr>
              <w:keepNext/>
              <w:autoSpaceDE/>
              <w:spacing w:line="440" w:lineRule="exact"/>
              <w:ind w:leftChars="30" w:left="63" w:rightChars="30" w:right="63"/>
              <w:jc w:val="center"/>
              <w:textAlignment w:val="baseline"/>
              <w:rPr>
                <w:rFonts w:ascii="宋体" w:hAnsi="宋体"/>
                <w:kern w:val="2"/>
              </w:rPr>
            </w:pPr>
            <w:r>
              <w:rPr>
                <w:rFonts w:ascii="宋体" w:hAnsi="宋体" w:hint="eastAsia"/>
                <w:kern w:val="2"/>
              </w:rPr>
              <w:t>小计：</w:t>
            </w:r>
          </w:p>
        </w:tc>
      </w:tr>
    </w:tbl>
    <w:p w:rsidR="00E630AC" w:rsidRDefault="00374ABF">
      <w:pPr>
        <w:pStyle w:val="af1"/>
        <w:rPr>
          <w:rFonts w:ascii="宋体" w:hAnsi="宋体"/>
          <w:b w:val="0"/>
          <w:bCs w:val="0"/>
          <w:sz w:val="28"/>
        </w:rPr>
      </w:pPr>
      <w:r>
        <w:rPr>
          <w:rFonts w:ascii="宋体" w:hAnsi="宋体"/>
          <w:sz w:val="21"/>
          <w:szCs w:val="21"/>
        </w:rPr>
        <w:t xml:space="preserve"> </w:t>
      </w:r>
      <w:r>
        <w:rPr>
          <w:rFonts w:ascii="宋体" w:hAnsi="宋体"/>
          <w:sz w:val="21"/>
          <w:szCs w:val="21"/>
        </w:rPr>
        <w:br w:type="page"/>
      </w:r>
      <w:bookmarkStart w:id="1041" w:name="_Toc379872472"/>
      <w:bookmarkStart w:id="1042" w:name="_Toc410738974"/>
      <w:bookmarkStart w:id="1043" w:name="_Toc410736175"/>
      <w:bookmarkStart w:id="1044" w:name="_Toc416770251"/>
      <w:bookmarkStart w:id="1045" w:name="_Toc416771361"/>
      <w:bookmarkStart w:id="1046" w:name="_Toc453150029"/>
      <w:r>
        <w:rPr>
          <w:rFonts w:hint="eastAsia"/>
        </w:rPr>
        <w:lastRenderedPageBreak/>
        <w:t>第六章</w:t>
      </w:r>
      <w:r>
        <w:rPr>
          <w:rFonts w:hint="eastAsia"/>
        </w:rPr>
        <w:t xml:space="preserve">  </w:t>
      </w:r>
      <w:r>
        <w:rPr>
          <w:rFonts w:hint="eastAsia"/>
        </w:rPr>
        <w:t>响应文件格式</w:t>
      </w:r>
      <w:bookmarkEnd w:id="1041"/>
      <w:bookmarkEnd w:id="1042"/>
      <w:bookmarkEnd w:id="1043"/>
      <w:bookmarkEnd w:id="1044"/>
      <w:bookmarkEnd w:id="1045"/>
      <w:bookmarkEnd w:id="1046"/>
    </w:p>
    <w:p w:rsidR="00E630AC" w:rsidRDefault="00374ABF">
      <w:pPr>
        <w:pStyle w:val="2"/>
        <w:adjustRightInd w:val="0"/>
        <w:snapToGrid w:val="0"/>
        <w:spacing w:beforeLines="50" w:before="156" w:afterLines="50" w:after="156" w:line="360" w:lineRule="auto"/>
        <w:jc w:val="center"/>
        <w:rPr>
          <w:b w:val="0"/>
        </w:rPr>
      </w:pPr>
      <w:bookmarkStart w:id="1047" w:name="_Toc416770252"/>
      <w:bookmarkStart w:id="1048" w:name="_Toc410736176"/>
      <w:bookmarkStart w:id="1049" w:name="_Toc410738975"/>
      <w:bookmarkStart w:id="1050" w:name="_Toc416771362"/>
      <w:bookmarkStart w:id="1051" w:name="_Toc275865604"/>
      <w:r>
        <w:rPr>
          <w:rFonts w:hint="eastAsia"/>
          <w:b w:val="0"/>
        </w:rPr>
        <w:t>包装封面参考</w:t>
      </w:r>
      <w:bookmarkEnd w:id="1047"/>
      <w:bookmarkEnd w:id="1048"/>
      <w:bookmarkEnd w:id="1049"/>
      <w:bookmarkEnd w:id="1050"/>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7"/>
      </w:tblGrid>
      <w:tr w:rsidR="00E630AC">
        <w:trPr>
          <w:trHeight w:val="11727"/>
        </w:trPr>
        <w:tc>
          <w:tcPr>
            <w:tcW w:w="9657" w:type="dxa"/>
          </w:tcPr>
          <w:p w:rsidR="00E630AC" w:rsidRDefault="00E630AC">
            <w:pPr>
              <w:pStyle w:val="a7"/>
              <w:spacing w:line="360" w:lineRule="auto"/>
              <w:ind w:firstLineChars="150" w:firstLine="482"/>
              <w:rPr>
                <w:rFonts w:ascii="仿宋_GB2312" w:eastAsia="仿宋_GB2312"/>
                <w:b/>
                <w:sz w:val="32"/>
              </w:rPr>
            </w:pPr>
          </w:p>
          <w:p w:rsidR="00E630AC" w:rsidRDefault="00E630AC">
            <w:pPr>
              <w:pStyle w:val="a7"/>
              <w:spacing w:line="360" w:lineRule="auto"/>
              <w:ind w:firstLineChars="150" w:firstLine="482"/>
              <w:rPr>
                <w:rFonts w:ascii="仿宋_GB2312" w:eastAsia="仿宋_GB2312"/>
                <w:b/>
                <w:sz w:val="32"/>
              </w:rPr>
            </w:pPr>
          </w:p>
          <w:p w:rsidR="00E630AC" w:rsidRDefault="00374ABF">
            <w:pPr>
              <w:pStyle w:val="a7"/>
              <w:spacing w:line="360" w:lineRule="auto"/>
              <w:jc w:val="center"/>
              <w:rPr>
                <w:rFonts w:ascii="黑体" w:eastAsia="黑体"/>
                <w:b/>
                <w:sz w:val="72"/>
                <w:szCs w:val="72"/>
              </w:rPr>
            </w:pPr>
            <w:r>
              <w:rPr>
                <w:rFonts w:ascii="黑体" w:eastAsia="黑体" w:hint="eastAsia"/>
                <w:b/>
                <w:sz w:val="72"/>
                <w:szCs w:val="72"/>
              </w:rPr>
              <w:t>响 应 文 件</w:t>
            </w:r>
          </w:p>
          <w:p w:rsidR="00E630AC" w:rsidRDefault="00374ABF">
            <w:pPr>
              <w:pStyle w:val="a7"/>
              <w:spacing w:line="360" w:lineRule="auto"/>
              <w:jc w:val="center"/>
              <w:rPr>
                <w:rFonts w:ascii="黑体" w:eastAsia="黑体"/>
                <w:b/>
                <w:sz w:val="32"/>
              </w:rPr>
            </w:pPr>
            <w:r>
              <w:rPr>
                <w:rFonts w:ascii="黑体" w:eastAsia="黑体" w:hint="eastAsia"/>
                <w:b/>
                <w:sz w:val="52"/>
                <w:szCs w:val="52"/>
              </w:rPr>
              <w:t xml:space="preserve">口 </w:t>
            </w:r>
            <w:r>
              <w:rPr>
                <w:rFonts w:ascii="黑体" w:eastAsia="黑体" w:hint="eastAsia"/>
                <w:b/>
                <w:sz w:val="32"/>
              </w:rPr>
              <w:t>报价信封</w:t>
            </w:r>
          </w:p>
          <w:p w:rsidR="00E630AC" w:rsidRDefault="00374ABF">
            <w:pPr>
              <w:pStyle w:val="a7"/>
              <w:spacing w:line="360" w:lineRule="auto"/>
              <w:ind w:firstLineChars="700" w:firstLine="3654"/>
              <w:rPr>
                <w:rFonts w:ascii="黑体" w:eastAsia="黑体"/>
                <w:b/>
                <w:sz w:val="32"/>
              </w:rPr>
            </w:pPr>
            <w:r>
              <w:rPr>
                <w:rFonts w:ascii="黑体" w:eastAsia="黑体" w:hint="eastAsia"/>
                <w:b/>
                <w:sz w:val="52"/>
                <w:szCs w:val="52"/>
              </w:rPr>
              <w:t xml:space="preserve">口 </w:t>
            </w:r>
            <w:r>
              <w:rPr>
                <w:rFonts w:ascii="黑体" w:eastAsia="黑体" w:hint="eastAsia"/>
                <w:b/>
                <w:sz w:val="32"/>
              </w:rPr>
              <w:t>正本</w:t>
            </w:r>
          </w:p>
          <w:p w:rsidR="00E630AC" w:rsidRDefault="00374ABF">
            <w:pPr>
              <w:pStyle w:val="a7"/>
              <w:spacing w:line="360" w:lineRule="auto"/>
              <w:ind w:firstLineChars="700" w:firstLine="3654"/>
              <w:rPr>
                <w:rFonts w:ascii="黑体" w:eastAsia="黑体"/>
                <w:b/>
                <w:sz w:val="32"/>
              </w:rPr>
            </w:pPr>
            <w:r>
              <w:rPr>
                <w:rFonts w:ascii="黑体" w:eastAsia="黑体" w:hint="eastAsia"/>
                <w:b/>
                <w:sz w:val="52"/>
                <w:szCs w:val="52"/>
              </w:rPr>
              <w:t xml:space="preserve">口 </w:t>
            </w:r>
            <w:r>
              <w:rPr>
                <w:rFonts w:ascii="黑体" w:eastAsia="黑体" w:hint="eastAsia"/>
                <w:b/>
                <w:sz w:val="32"/>
              </w:rPr>
              <w:t>副本</w:t>
            </w:r>
          </w:p>
          <w:p w:rsidR="00E630AC" w:rsidRDefault="00E630AC">
            <w:pPr>
              <w:pStyle w:val="a7"/>
              <w:spacing w:line="360" w:lineRule="auto"/>
              <w:rPr>
                <w:rFonts w:ascii="仿宋_GB2312" w:eastAsia="仿宋_GB2312"/>
                <w:b/>
                <w:sz w:val="32"/>
              </w:rPr>
            </w:pPr>
          </w:p>
          <w:p w:rsidR="00E630AC" w:rsidRDefault="00E630AC">
            <w:pPr>
              <w:pStyle w:val="a7"/>
              <w:spacing w:line="360" w:lineRule="auto"/>
              <w:rPr>
                <w:rFonts w:ascii="仿宋_GB2312" w:eastAsia="仿宋_GB2312"/>
                <w:b/>
                <w:sz w:val="32"/>
              </w:rPr>
            </w:pPr>
          </w:p>
          <w:p w:rsidR="00E630AC" w:rsidRDefault="00374ABF">
            <w:pPr>
              <w:pStyle w:val="a7"/>
              <w:spacing w:line="400" w:lineRule="exact"/>
              <w:ind w:firstLineChars="369" w:firstLine="1037"/>
              <w:rPr>
                <w:rFonts w:ascii="仿宋_GB2312" w:eastAsia="仿宋_GB2312"/>
                <w:b/>
                <w:sz w:val="28"/>
                <w:szCs w:val="28"/>
              </w:rPr>
            </w:pPr>
            <w:r>
              <w:rPr>
                <w:rFonts w:ascii="仿宋_GB2312" w:eastAsia="仿宋_GB2312" w:hint="eastAsia"/>
                <w:b/>
                <w:sz w:val="28"/>
                <w:szCs w:val="28"/>
              </w:rPr>
              <w:t>项目编号：</w:t>
            </w:r>
            <w:r>
              <w:rPr>
                <w:rFonts w:ascii="仿宋_GB2312" w:eastAsia="仿宋_GB2312"/>
                <w:b/>
                <w:sz w:val="28"/>
                <w:szCs w:val="28"/>
              </w:rPr>
              <w:t>HX2019QY0132</w:t>
            </w:r>
          </w:p>
          <w:p w:rsidR="00E630AC" w:rsidRDefault="00374ABF">
            <w:pPr>
              <w:pStyle w:val="a7"/>
              <w:spacing w:line="400" w:lineRule="exact"/>
              <w:ind w:firstLineChars="369" w:firstLine="1037"/>
              <w:rPr>
                <w:rFonts w:ascii="仿宋_GB2312" w:eastAsia="仿宋_GB2312"/>
                <w:b/>
                <w:sz w:val="28"/>
                <w:szCs w:val="28"/>
              </w:rPr>
            </w:pPr>
            <w:r>
              <w:rPr>
                <w:rFonts w:ascii="仿宋_GB2312" w:eastAsia="仿宋_GB2312" w:hint="eastAsia"/>
                <w:b/>
                <w:sz w:val="28"/>
                <w:szCs w:val="28"/>
              </w:rPr>
              <w:t>项目名称：虎门镇北面社区卫生服务站装修及安装工程项目</w:t>
            </w:r>
          </w:p>
          <w:p w:rsidR="00E630AC" w:rsidRDefault="00374ABF">
            <w:pPr>
              <w:pStyle w:val="a7"/>
              <w:spacing w:line="400" w:lineRule="exact"/>
              <w:ind w:firstLineChars="369" w:firstLine="1037"/>
              <w:rPr>
                <w:rFonts w:ascii="仿宋_GB2312" w:eastAsia="仿宋_GB2312"/>
                <w:b/>
                <w:sz w:val="28"/>
                <w:szCs w:val="28"/>
              </w:rPr>
            </w:pPr>
            <w:r>
              <w:rPr>
                <w:rFonts w:ascii="仿宋_GB2312" w:eastAsia="仿宋_GB2312" w:hint="eastAsia"/>
                <w:b/>
                <w:sz w:val="28"/>
                <w:szCs w:val="28"/>
              </w:rPr>
              <w:t>响应供应商名称：</w:t>
            </w:r>
          </w:p>
          <w:p w:rsidR="00E630AC" w:rsidRDefault="00374ABF">
            <w:pPr>
              <w:pStyle w:val="a7"/>
              <w:spacing w:line="400" w:lineRule="exact"/>
              <w:ind w:firstLineChars="369" w:firstLine="1037"/>
              <w:rPr>
                <w:rFonts w:ascii="仿宋_GB2312" w:eastAsia="仿宋_GB2312"/>
                <w:b/>
                <w:sz w:val="28"/>
                <w:szCs w:val="28"/>
              </w:rPr>
            </w:pPr>
            <w:r>
              <w:rPr>
                <w:rFonts w:ascii="仿宋_GB2312" w:eastAsia="仿宋_GB2312" w:hint="eastAsia"/>
                <w:b/>
                <w:sz w:val="28"/>
                <w:szCs w:val="28"/>
              </w:rPr>
              <w:t>响应供应商地址：</w:t>
            </w:r>
          </w:p>
          <w:p w:rsidR="00E630AC" w:rsidRDefault="00E630AC">
            <w:pPr>
              <w:pStyle w:val="a7"/>
              <w:spacing w:line="400" w:lineRule="exact"/>
              <w:ind w:firstLineChars="369" w:firstLine="1037"/>
              <w:rPr>
                <w:rFonts w:ascii="仿宋_GB2312" w:eastAsia="仿宋_GB2312"/>
                <w:b/>
                <w:color w:val="FF0000"/>
                <w:sz w:val="28"/>
                <w:szCs w:val="28"/>
              </w:rPr>
            </w:pPr>
          </w:p>
          <w:p w:rsidR="00E630AC" w:rsidRDefault="00374ABF">
            <w:pPr>
              <w:pStyle w:val="a7"/>
              <w:spacing w:line="400" w:lineRule="exact"/>
              <w:ind w:firstLineChars="369" w:firstLine="1037"/>
              <w:rPr>
                <w:rFonts w:ascii="仿宋_GB2312" w:eastAsia="仿宋_GB2312"/>
                <w:b/>
                <w:color w:val="FF0000"/>
                <w:sz w:val="28"/>
                <w:szCs w:val="28"/>
              </w:rPr>
            </w:pPr>
            <w:r>
              <w:rPr>
                <w:rFonts w:ascii="仿宋_GB2312" w:eastAsia="仿宋_GB2312" w:hint="eastAsia"/>
                <w:b/>
                <w:color w:val="FF0000"/>
                <w:sz w:val="28"/>
                <w:szCs w:val="28"/>
              </w:rPr>
              <w:t xml:space="preserve">               </w:t>
            </w:r>
          </w:p>
          <w:p w:rsidR="00E630AC" w:rsidRDefault="00374ABF">
            <w:pPr>
              <w:pStyle w:val="a7"/>
              <w:spacing w:line="400" w:lineRule="exact"/>
              <w:ind w:firstLineChars="369" w:firstLine="1037"/>
              <w:rPr>
                <w:rFonts w:ascii="仿宋_GB2312" w:eastAsia="仿宋_GB2312"/>
                <w:b/>
                <w:sz w:val="32"/>
              </w:rPr>
            </w:pPr>
            <w:r>
              <w:rPr>
                <w:rFonts w:ascii="仿宋_GB2312" w:eastAsia="仿宋_GB2312" w:hint="eastAsia"/>
                <w:b/>
                <w:sz w:val="28"/>
                <w:szCs w:val="28"/>
              </w:rPr>
              <w:t xml:space="preserve"> </w:t>
            </w:r>
            <w:r>
              <w:rPr>
                <w:rFonts w:ascii="仿宋_GB2312" w:eastAsia="仿宋_GB2312"/>
                <w:b/>
                <w:sz w:val="28"/>
                <w:szCs w:val="28"/>
              </w:rPr>
              <w:t>(</w:t>
            </w:r>
            <w:r>
              <w:rPr>
                <w:rFonts w:ascii="仿宋_GB2312" w:eastAsia="仿宋_GB2312"/>
                <w:b/>
                <w:sz w:val="28"/>
                <w:szCs w:val="28"/>
                <w:u w:val="single"/>
              </w:rPr>
              <w:t xml:space="preserve">    </w:t>
            </w:r>
            <w:r>
              <w:rPr>
                <w:rFonts w:ascii="仿宋_GB2312" w:eastAsia="仿宋_GB2312" w:hint="eastAsia"/>
                <w:b/>
                <w:sz w:val="28"/>
                <w:szCs w:val="28"/>
              </w:rPr>
              <w:t>年</w:t>
            </w:r>
            <w:r>
              <w:rPr>
                <w:rFonts w:ascii="仿宋_GB2312" w:eastAsia="仿宋_GB2312"/>
                <w:b/>
                <w:sz w:val="28"/>
                <w:szCs w:val="28"/>
                <w:u w:val="single"/>
              </w:rPr>
              <w:t xml:space="preserve">    </w:t>
            </w:r>
            <w:r>
              <w:rPr>
                <w:rFonts w:ascii="仿宋_GB2312" w:eastAsia="仿宋_GB2312" w:hint="eastAsia"/>
                <w:b/>
                <w:sz w:val="28"/>
                <w:szCs w:val="28"/>
              </w:rPr>
              <w:t>月</w:t>
            </w:r>
            <w:r>
              <w:rPr>
                <w:rFonts w:ascii="仿宋_GB2312" w:eastAsia="仿宋_GB2312"/>
                <w:b/>
                <w:sz w:val="28"/>
                <w:szCs w:val="28"/>
                <w:u w:val="single"/>
              </w:rPr>
              <w:t xml:space="preserve">    </w:t>
            </w:r>
            <w:r>
              <w:rPr>
                <w:rFonts w:ascii="仿宋_GB2312" w:eastAsia="仿宋_GB2312" w:hint="eastAsia"/>
                <w:b/>
                <w:sz w:val="28"/>
                <w:szCs w:val="28"/>
              </w:rPr>
              <w:t>日</w:t>
            </w:r>
            <w:r>
              <w:rPr>
                <w:rFonts w:ascii="仿宋_GB2312" w:eastAsia="仿宋_GB2312"/>
                <w:b/>
                <w:sz w:val="28"/>
                <w:szCs w:val="28"/>
                <w:u w:val="single"/>
              </w:rPr>
              <w:t xml:space="preserve">    </w:t>
            </w:r>
            <w:r>
              <w:rPr>
                <w:rFonts w:ascii="仿宋_GB2312" w:eastAsia="仿宋_GB2312" w:hint="eastAsia"/>
                <w:b/>
                <w:sz w:val="28"/>
                <w:szCs w:val="28"/>
              </w:rPr>
              <w:t>时</w:t>
            </w:r>
            <w:r>
              <w:rPr>
                <w:rFonts w:ascii="仿宋_GB2312" w:eastAsia="仿宋_GB2312"/>
                <w:b/>
                <w:sz w:val="28"/>
                <w:szCs w:val="28"/>
                <w:u w:val="single"/>
              </w:rPr>
              <w:t xml:space="preserve">    </w:t>
            </w:r>
            <w:r>
              <w:rPr>
                <w:rFonts w:ascii="仿宋_GB2312" w:eastAsia="仿宋_GB2312" w:hint="eastAsia"/>
                <w:b/>
                <w:sz w:val="28"/>
                <w:szCs w:val="28"/>
              </w:rPr>
              <w:t>分</w:t>
            </w:r>
            <w:r>
              <w:rPr>
                <w:rFonts w:ascii="仿宋_GB2312" w:eastAsia="仿宋_GB2312"/>
                <w:b/>
                <w:sz w:val="28"/>
                <w:szCs w:val="28"/>
              </w:rPr>
              <w:t>)</w:t>
            </w:r>
            <w:r>
              <w:rPr>
                <w:rFonts w:ascii="仿宋_GB2312" w:eastAsia="仿宋_GB2312" w:hint="eastAsia"/>
                <w:b/>
                <w:sz w:val="28"/>
                <w:szCs w:val="28"/>
              </w:rPr>
              <w:t>之前不得启封</w:t>
            </w:r>
          </w:p>
        </w:tc>
      </w:tr>
    </w:tbl>
    <w:p w:rsidR="00E630AC" w:rsidRDefault="00E630AC">
      <w:pPr>
        <w:pStyle w:val="2"/>
        <w:adjustRightInd w:val="0"/>
        <w:snapToGrid w:val="0"/>
        <w:spacing w:beforeLines="50" w:before="156" w:afterLines="50" w:after="156" w:line="360" w:lineRule="auto"/>
        <w:jc w:val="center"/>
        <w:rPr>
          <w:b w:val="0"/>
          <w:color w:val="0000FF"/>
        </w:rPr>
      </w:pPr>
      <w:bookmarkStart w:id="1052" w:name="_Toc416771363"/>
      <w:bookmarkStart w:id="1053" w:name="_Toc416770253"/>
      <w:bookmarkStart w:id="1054" w:name="_Toc410736177"/>
      <w:bookmarkStart w:id="1055" w:name="_Toc410738976"/>
    </w:p>
    <w:p w:rsidR="00E630AC" w:rsidRDefault="00374ABF">
      <w:pPr>
        <w:pStyle w:val="a0"/>
        <w:jc w:val="center"/>
        <w:rPr>
          <w:rFonts w:ascii="黑体" w:hAnsi="宋体"/>
          <w:b/>
          <w:sz w:val="18"/>
          <w:szCs w:val="18"/>
        </w:rPr>
      </w:pPr>
      <w:r>
        <w:br w:type="page"/>
      </w:r>
      <w:r>
        <w:rPr>
          <w:rFonts w:hint="eastAsia"/>
          <w:b/>
        </w:rPr>
        <w:lastRenderedPageBreak/>
        <w:t>响应文件目录表</w:t>
      </w:r>
      <w:bookmarkEnd w:id="1051"/>
      <w:bookmarkEnd w:id="1052"/>
      <w:bookmarkEnd w:id="1053"/>
      <w:bookmarkEnd w:id="1054"/>
      <w:bookmarkEnd w:id="1055"/>
    </w:p>
    <w:p w:rsidR="00E630AC" w:rsidRDefault="00374ABF">
      <w:pPr>
        <w:rPr>
          <w:rFonts w:ascii="宋体" w:hAnsi="宋体"/>
        </w:rPr>
      </w:pPr>
      <w:r>
        <w:rPr>
          <w:rFonts w:ascii="宋体" w:hAnsi="宋体" w:hint="eastAsia"/>
        </w:rPr>
        <w:t>项目名称：虎门镇北面社区卫生服务站装修及安装工程项目</w:t>
      </w:r>
    </w:p>
    <w:p w:rsidR="00E630AC" w:rsidRDefault="00374ABF">
      <w:pPr>
        <w:rPr>
          <w:rFonts w:ascii="宋体" w:hAnsi="宋体"/>
          <w:b/>
          <w:bCs/>
        </w:rPr>
      </w:pPr>
      <w:r>
        <w:rPr>
          <w:rFonts w:ascii="宋体" w:hAnsi="宋体" w:hint="eastAsia"/>
        </w:rPr>
        <w:t>项目编号：</w:t>
      </w:r>
      <w:r>
        <w:rPr>
          <w:rFonts w:ascii="宋体" w:hAnsi="宋体"/>
        </w:rPr>
        <w:t>HX2019QY0132</w:t>
      </w:r>
      <w:r>
        <w:rPr>
          <w:rFonts w:ascii="宋体" w:hAnsi="宋体" w:hint="eastAsia"/>
        </w:rPr>
        <w:t xml:space="preserve"> </w:t>
      </w:r>
    </w:p>
    <w:tbl>
      <w:tblPr>
        <w:tblW w:w="96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4"/>
        <w:gridCol w:w="5647"/>
        <w:gridCol w:w="772"/>
        <w:gridCol w:w="732"/>
        <w:gridCol w:w="896"/>
        <w:gridCol w:w="897"/>
      </w:tblGrid>
      <w:tr w:rsidR="00E630AC">
        <w:trPr>
          <w:cantSplit/>
          <w:trHeight w:val="303"/>
        </w:trPr>
        <w:tc>
          <w:tcPr>
            <w:tcW w:w="674" w:type="dxa"/>
            <w:vMerge w:val="restart"/>
            <w:shd w:val="clear" w:color="auto" w:fill="EEECE1"/>
            <w:vAlign w:val="center"/>
          </w:tcPr>
          <w:p w:rsidR="00E630AC" w:rsidRDefault="00374ABF">
            <w:pPr>
              <w:ind w:leftChars="-42" w:left="-88" w:rightChars="-39" w:right="-82"/>
              <w:jc w:val="center"/>
              <w:rPr>
                <w:rFonts w:ascii="宋体" w:hAnsi="宋体"/>
                <w:b/>
              </w:rPr>
            </w:pPr>
            <w:r>
              <w:rPr>
                <w:rFonts w:ascii="宋体" w:hAnsi="宋体" w:hint="eastAsia"/>
                <w:b/>
              </w:rPr>
              <w:t>序号</w:t>
            </w:r>
          </w:p>
        </w:tc>
        <w:tc>
          <w:tcPr>
            <w:tcW w:w="5647" w:type="dxa"/>
            <w:vMerge w:val="restart"/>
            <w:shd w:val="clear" w:color="auto" w:fill="EEECE1"/>
            <w:vAlign w:val="center"/>
          </w:tcPr>
          <w:p w:rsidR="00E630AC" w:rsidRDefault="00374ABF">
            <w:pPr>
              <w:jc w:val="center"/>
              <w:rPr>
                <w:rFonts w:ascii="宋体" w:hAnsi="宋体"/>
                <w:b/>
              </w:rPr>
            </w:pPr>
            <w:r>
              <w:rPr>
                <w:rFonts w:ascii="宋体" w:hAnsi="宋体" w:hint="eastAsia"/>
                <w:b/>
              </w:rPr>
              <w:t>文    件    名    称</w:t>
            </w:r>
          </w:p>
        </w:tc>
        <w:tc>
          <w:tcPr>
            <w:tcW w:w="1504" w:type="dxa"/>
            <w:gridSpan w:val="2"/>
            <w:shd w:val="clear" w:color="auto" w:fill="EEECE1"/>
            <w:vAlign w:val="center"/>
          </w:tcPr>
          <w:p w:rsidR="00E630AC" w:rsidRDefault="00374ABF">
            <w:pPr>
              <w:jc w:val="center"/>
              <w:rPr>
                <w:rFonts w:ascii="宋体" w:hAnsi="宋体"/>
                <w:b/>
              </w:rPr>
            </w:pPr>
            <w:r>
              <w:rPr>
                <w:rFonts w:ascii="宋体" w:hAnsi="宋体" w:hint="eastAsia"/>
                <w:b/>
              </w:rPr>
              <w:t>提交情况</w:t>
            </w:r>
          </w:p>
        </w:tc>
        <w:tc>
          <w:tcPr>
            <w:tcW w:w="896" w:type="dxa"/>
            <w:vMerge w:val="restart"/>
            <w:shd w:val="clear" w:color="auto" w:fill="EEECE1"/>
            <w:vAlign w:val="center"/>
          </w:tcPr>
          <w:p w:rsidR="00E630AC" w:rsidRDefault="00374ABF">
            <w:pPr>
              <w:jc w:val="center"/>
              <w:rPr>
                <w:rFonts w:ascii="宋体" w:hAnsi="宋体"/>
                <w:b/>
              </w:rPr>
            </w:pPr>
            <w:r>
              <w:rPr>
                <w:rFonts w:ascii="宋体" w:hAnsi="宋体" w:hint="eastAsia"/>
                <w:b/>
              </w:rPr>
              <w:t>页码范围</w:t>
            </w:r>
          </w:p>
        </w:tc>
        <w:tc>
          <w:tcPr>
            <w:tcW w:w="897" w:type="dxa"/>
            <w:vMerge w:val="restart"/>
            <w:shd w:val="clear" w:color="auto" w:fill="EEECE1"/>
            <w:vAlign w:val="center"/>
          </w:tcPr>
          <w:p w:rsidR="00E630AC" w:rsidRDefault="00374ABF">
            <w:pPr>
              <w:jc w:val="center"/>
              <w:rPr>
                <w:rFonts w:ascii="宋体" w:hAnsi="宋体"/>
                <w:b/>
              </w:rPr>
            </w:pPr>
            <w:r>
              <w:rPr>
                <w:rFonts w:ascii="宋体" w:hAnsi="宋体" w:hint="eastAsia"/>
                <w:b/>
              </w:rPr>
              <w:t>备注</w:t>
            </w:r>
          </w:p>
        </w:tc>
      </w:tr>
      <w:tr w:rsidR="00E630AC">
        <w:trPr>
          <w:cantSplit/>
          <w:trHeight w:val="237"/>
        </w:trPr>
        <w:tc>
          <w:tcPr>
            <w:tcW w:w="674" w:type="dxa"/>
            <w:vMerge/>
            <w:shd w:val="clear" w:color="auto" w:fill="EEECE1"/>
            <w:vAlign w:val="center"/>
          </w:tcPr>
          <w:p w:rsidR="00E630AC" w:rsidRDefault="00E630AC">
            <w:pPr>
              <w:rPr>
                <w:rFonts w:ascii="宋体" w:hAnsi="宋体"/>
              </w:rPr>
            </w:pPr>
          </w:p>
        </w:tc>
        <w:tc>
          <w:tcPr>
            <w:tcW w:w="5647" w:type="dxa"/>
            <w:vMerge/>
            <w:shd w:val="clear" w:color="auto" w:fill="EEECE1"/>
            <w:vAlign w:val="center"/>
          </w:tcPr>
          <w:p w:rsidR="00E630AC" w:rsidRDefault="00E630AC">
            <w:pPr>
              <w:rPr>
                <w:rFonts w:ascii="宋体" w:hAnsi="宋体"/>
              </w:rPr>
            </w:pPr>
          </w:p>
        </w:tc>
        <w:tc>
          <w:tcPr>
            <w:tcW w:w="772" w:type="dxa"/>
            <w:shd w:val="clear" w:color="auto" w:fill="EEECE1"/>
            <w:vAlign w:val="center"/>
          </w:tcPr>
          <w:p w:rsidR="00E630AC" w:rsidRDefault="00374ABF">
            <w:pPr>
              <w:jc w:val="center"/>
              <w:rPr>
                <w:rFonts w:ascii="宋体" w:hAnsi="宋体"/>
                <w:b/>
              </w:rPr>
            </w:pPr>
            <w:r>
              <w:rPr>
                <w:rFonts w:ascii="宋体" w:hAnsi="宋体" w:hint="eastAsia"/>
                <w:b/>
              </w:rPr>
              <w:t>有</w:t>
            </w:r>
          </w:p>
        </w:tc>
        <w:tc>
          <w:tcPr>
            <w:tcW w:w="732" w:type="dxa"/>
            <w:shd w:val="clear" w:color="auto" w:fill="EEECE1"/>
            <w:vAlign w:val="center"/>
          </w:tcPr>
          <w:p w:rsidR="00E630AC" w:rsidRDefault="00374ABF">
            <w:pPr>
              <w:jc w:val="center"/>
              <w:rPr>
                <w:rFonts w:ascii="宋体" w:hAnsi="宋体"/>
                <w:b/>
              </w:rPr>
            </w:pPr>
            <w:r>
              <w:rPr>
                <w:rFonts w:ascii="宋体" w:hAnsi="宋体" w:hint="eastAsia"/>
                <w:b/>
              </w:rPr>
              <w:t>无</w:t>
            </w:r>
          </w:p>
        </w:tc>
        <w:tc>
          <w:tcPr>
            <w:tcW w:w="896" w:type="dxa"/>
            <w:vMerge/>
            <w:shd w:val="clear" w:color="auto" w:fill="EEECE1"/>
            <w:vAlign w:val="center"/>
          </w:tcPr>
          <w:p w:rsidR="00E630AC" w:rsidRDefault="00E630AC">
            <w:pPr>
              <w:jc w:val="center"/>
              <w:rPr>
                <w:rFonts w:ascii="宋体" w:hAnsi="宋体"/>
              </w:rPr>
            </w:pPr>
          </w:p>
        </w:tc>
        <w:tc>
          <w:tcPr>
            <w:tcW w:w="897" w:type="dxa"/>
            <w:vMerge/>
            <w:shd w:val="clear" w:color="auto" w:fill="EEECE1"/>
            <w:vAlign w:val="center"/>
          </w:tcPr>
          <w:p w:rsidR="00E630AC" w:rsidRDefault="00E630AC">
            <w:pPr>
              <w:jc w:val="center"/>
              <w:rPr>
                <w:rFonts w:ascii="宋体" w:hAnsi="宋体"/>
              </w:rPr>
            </w:pPr>
          </w:p>
        </w:tc>
      </w:tr>
      <w:tr w:rsidR="00E630AC">
        <w:trPr>
          <w:cantSplit/>
          <w:trHeight w:val="299"/>
        </w:trPr>
        <w:tc>
          <w:tcPr>
            <w:tcW w:w="9618" w:type="dxa"/>
            <w:gridSpan w:val="6"/>
            <w:vAlign w:val="center"/>
          </w:tcPr>
          <w:p w:rsidR="00E630AC" w:rsidRDefault="00374ABF">
            <w:pPr>
              <w:jc w:val="center"/>
              <w:rPr>
                <w:rFonts w:ascii="宋体" w:hAnsi="宋体"/>
              </w:rPr>
            </w:pPr>
            <w:r>
              <w:rPr>
                <w:rFonts w:ascii="宋体" w:hAnsi="宋体" w:hint="eastAsia"/>
              </w:rPr>
              <w:t>一、</w:t>
            </w:r>
            <w:r>
              <w:rPr>
                <w:rFonts w:ascii="宋体" w:hAnsi="宋体" w:hint="eastAsia"/>
                <w:b/>
                <w:color w:val="000000"/>
              </w:rPr>
              <w:t>初</w:t>
            </w:r>
            <w:r>
              <w:rPr>
                <w:rFonts w:ascii="宋体" w:hAnsi="宋体" w:hint="eastAsia"/>
                <w:b/>
              </w:rPr>
              <w:t>审文件</w:t>
            </w:r>
          </w:p>
        </w:tc>
      </w:tr>
      <w:tr w:rsidR="00E630AC">
        <w:trPr>
          <w:cantSplit/>
          <w:trHeight w:val="299"/>
        </w:trPr>
        <w:tc>
          <w:tcPr>
            <w:tcW w:w="674" w:type="dxa"/>
            <w:shd w:val="clear" w:color="auto" w:fill="auto"/>
            <w:vAlign w:val="center"/>
          </w:tcPr>
          <w:p w:rsidR="00E630AC" w:rsidRDefault="00E630AC">
            <w:pPr>
              <w:numPr>
                <w:ilvl w:val="0"/>
                <w:numId w:val="26"/>
              </w:numPr>
              <w:autoSpaceDE/>
              <w:autoSpaceDN/>
              <w:adjustRightInd/>
              <w:jc w:val="center"/>
              <w:rPr>
                <w:rFonts w:ascii="宋体" w:hAnsi="宋体"/>
              </w:rPr>
            </w:pPr>
          </w:p>
        </w:tc>
        <w:tc>
          <w:tcPr>
            <w:tcW w:w="5647" w:type="dxa"/>
            <w:shd w:val="clear" w:color="auto" w:fill="auto"/>
            <w:vAlign w:val="center"/>
          </w:tcPr>
          <w:p w:rsidR="00E630AC" w:rsidRDefault="00374ABF">
            <w:pPr>
              <w:pStyle w:val="a9"/>
              <w:rPr>
                <w:rFonts w:hAnsi="宋体"/>
              </w:rPr>
            </w:pPr>
            <w:r>
              <w:rPr>
                <w:rFonts w:hAnsi="宋体" w:hint="eastAsia"/>
              </w:rPr>
              <w:t>磋商函</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619"/>
        </w:trPr>
        <w:tc>
          <w:tcPr>
            <w:tcW w:w="674" w:type="dxa"/>
            <w:shd w:val="clear" w:color="auto" w:fill="auto"/>
            <w:vAlign w:val="center"/>
          </w:tcPr>
          <w:p w:rsidR="00E630AC" w:rsidRDefault="00E630AC">
            <w:pPr>
              <w:numPr>
                <w:ilvl w:val="0"/>
                <w:numId w:val="26"/>
              </w:numPr>
              <w:autoSpaceDE/>
              <w:autoSpaceDN/>
              <w:adjustRightInd/>
              <w:jc w:val="center"/>
              <w:rPr>
                <w:rFonts w:ascii="宋体" w:hAnsi="宋体"/>
              </w:rPr>
            </w:pPr>
          </w:p>
        </w:tc>
        <w:tc>
          <w:tcPr>
            <w:tcW w:w="5647" w:type="dxa"/>
            <w:shd w:val="clear" w:color="auto" w:fill="auto"/>
            <w:vAlign w:val="center"/>
          </w:tcPr>
          <w:p w:rsidR="00E630AC" w:rsidRDefault="00374ABF">
            <w:pPr>
              <w:pStyle w:val="a9"/>
              <w:rPr>
                <w:rFonts w:hAnsi="宋体"/>
                <w:color w:val="000000"/>
              </w:rPr>
            </w:pPr>
            <w:r>
              <w:rPr>
                <w:rFonts w:hAnsi="宋体" w:hint="eastAsia"/>
              </w:rPr>
              <w:t>响应供应商资格声明函</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615"/>
        </w:trPr>
        <w:tc>
          <w:tcPr>
            <w:tcW w:w="674" w:type="dxa"/>
            <w:shd w:val="clear" w:color="auto" w:fill="auto"/>
            <w:vAlign w:val="center"/>
          </w:tcPr>
          <w:p w:rsidR="00E630AC" w:rsidRDefault="00E630AC">
            <w:pPr>
              <w:numPr>
                <w:ilvl w:val="0"/>
                <w:numId w:val="26"/>
              </w:numPr>
              <w:autoSpaceDE/>
              <w:autoSpaceDN/>
              <w:adjustRightInd/>
              <w:jc w:val="center"/>
              <w:rPr>
                <w:rFonts w:ascii="宋体" w:hAnsi="宋体"/>
              </w:rPr>
            </w:pPr>
          </w:p>
        </w:tc>
        <w:tc>
          <w:tcPr>
            <w:tcW w:w="5647" w:type="dxa"/>
            <w:shd w:val="clear" w:color="auto" w:fill="auto"/>
            <w:vAlign w:val="center"/>
          </w:tcPr>
          <w:p w:rsidR="00E630AC" w:rsidRDefault="00374ABF">
            <w:pPr>
              <w:snapToGrid w:val="0"/>
              <w:rPr>
                <w:rFonts w:ascii="宋体" w:hAnsi="宋体" w:cs="宋体"/>
              </w:rPr>
            </w:pPr>
            <w:r>
              <w:rPr>
                <w:rFonts w:ascii="宋体" w:hAnsi="宋体" w:cs="宋体" w:hint="eastAsia"/>
              </w:rPr>
              <w:t>提供</w:t>
            </w:r>
            <w:r>
              <w:rPr>
                <w:rFonts w:ascii="宋体" w:hAnsi="宋体" w:hint="eastAsia"/>
                <w:bCs/>
              </w:rPr>
              <w:t>营业执照（或事业单位法人证书，或社会团体法人</w:t>
            </w:r>
            <w:r>
              <w:rPr>
                <w:rFonts w:ascii="宋体" w:hAnsi="宋体" w:cs="宋体" w:hint="eastAsia"/>
              </w:rPr>
              <w:t>登记</w:t>
            </w:r>
            <w:r>
              <w:rPr>
                <w:rFonts w:ascii="宋体" w:hAnsi="宋体" w:hint="eastAsia"/>
                <w:bCs/>
              </w:rPr>
              <w:t>证书）、组织机构代码证、税务登记证【如已办理了多证合一，则仅需提供合证后的营业执照】</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615"/>
        </w:trPr>
        <w:tc>
          <w:tcPr>
            <w:tcW w:w="674" w:type="dxa"/>
            <w:shd w:val="clear" w:color="auto" w:fill="auto"/>
            <w:vAlign w:val="center"/>
          </w:tcPr>
          <w:p w:rsidR="00E630AC" w:rsidRDefault="00E630AC">
            <w:pPr>
              <w:numPr>
                <w:ilvl w:val="0"/>
                <w:numId w:val="26"/>
              </w:numPr>
              <w:autoSpaceDE/>
              <w:autoSpaceDN/>
              <w:adjustRightInd/>
              <w:jc w:val="center"/>
              <w:rPr>
                <w:rFonts w:ascii="宋体" w:hAnsi="宋体"/>
              </w:rPr>
            </w:pPr>
          </w:p>
        </w:tc>
        <w:tc>
          <w:tcPr>
            <w:tcW w:w="5647" w:type="dxa"/>
            <w:shd w:val="clear" w:color="auto" w:fill="auto"/>
            <w:vAlign w:val="center"/>
          </w:tcPr>
          <w:p w:rsidR="00E630AC" w:rsidRDefault="00374ABF">
            <w:pPr>
              <w:snapToGrid w:val="0"/>
              <w:rPr>
                <w:rFonts w:ascii="宋体" w:hAnsi="宋体" w:cs="宋体"/>
              </w:rPr>
            </w:pPr>
            <w:r>
              <w:rPr>
                <w:rFonts w:ascii="宋体" w:hAnsi="宋体" w:hint="eastAsia"/>
              </w:rPr>
              <w:t>2018年度财务状况报告或</w:t>
            </w:r>
            <w:r>
              <w:rPr>
                <w:rFonts w:ascii="宋体" w:hAnsi="宋体" w:hint="eastAsia"/>
                <w:bCs/>
              </w:rPr>
              <w:t>本年度任意三个月的财务状况报告复印件；其他组织或投标人新成立或自然人,提供银行出具的资信证明材料复印件。</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615"/>
        </w:trPr>
        <w:tc>
          <w:tcPr>
            <w:tcW w:w="674" w:type="dxa"/>
            <w:shd w:val="clear" w:color="auto" w:fill="auto"/>
            <w:vAlign w:val="center"/>
          </w:tcPr>
          <w:p w:rsidR="00E630AC" w:rsidRDefault="00E630AC">
            <w:pPr>
              <w:numPr>
                <w:ilvl w:val="0"/>
                <w:numId w:val="26"/>
              </w:numPr>
              <w:autoSpaceDE/>
              <w:autoSpaceDN/>
              <w:adjustRightInd/>
              <w:jc w:val="center"/>
              <w:rPr>
                <w:rFonts w:ascii="宋体" w:hAnsi="宋体"/>
              </w:rPr>
            </w:pPr>
          </w:p>
        </w:tc>
        <w:tc>
          <w:tcPr>
            <w:tcW w:w="5647" w:type="dxa"/>
            <w:shd w:val="clear" w:color="auto" w:fill="auto"/>
            <w:vAlign w:val="center"/>
          </w:tcPr>
          <w:p w:rsidR="00E630AC" w:rsidRDefault="00374ABF">
            <w:pPr>
              <w:snapToGrid w:val="0"/>
              <w:rPr>
                <w:rFonts w:hAnsi="宋体" w:cs="Courier New"/>
                <w:szCs w:val="24"/>
              </w:rPr>
            </w:pPr>
            <w:r>
              <w:rPr>
                <w:rFonts w:ascii="宋体" w:hAnsi="宋体" w:hint="eastAsia"/>
                <w:bCs/>
              </w:rPr>
              <w:t>本年度任意三个月缴纳税的凭据证明材料复印件；如依法免税的，应提供相应文件证明。</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615"/>
        </w:trPr>
        <w:tc>
          <w:tcPr>
            <w:tcW w:w="674" w:type="dxa"/>
            <w:shd w:val="clear" w:color="auto" w:fill="auto"/>
            <w:vAlign w:val="center"/>
          </w:tcPr>
          <w:p w:rsidR="00E630AC" w:rsidRDefault="00E630AC">
            <w:pPr>
              <w:numPr>
                <w:ilvl w:val="0"/>
                <w:numId w:val="26"/>
              </w:numPr>
              <w:autoSpaceDE/>
              <w:autoSpaceDN/>
              <w:adjustRightInd/>
              <w:jc w:val="center"/>
              <w:rPr>
                <w:rFonts w:ascii="宋体" w:hAnsi="宋体"/>
              </w:rPr>
            </w:pPr>
          </w:p>
        </w:tc>
        <w:tc>
          <w:tcPr>
            <w:tcW w:w="5647" w:type="dxa"/>
            <w:shd w:val="clear" w:color="auto" w:fill="auto"/>
            <w:vAlign w:val="center"/>
          </w:tcPr>
          <w:p w:rsidR="00E630AC" w:rsidRDefault="00374ABF">
            <w:pPr>
              <w:snapToGrid w:val="0"/>
              <w:rPr>
                <w:rFonts w:ascii="宋体" w:hAnsi="宋体"/>
                <w:bCs/>
              </w:rPr>
            </w:pPr>
            <w:r>
              <w:rPr>
                <w:rFonts w:ascii="宋体" w:hAnsi="宋体" w:hint="eastAsia"/>
                <w:bCs/>
              </w:rPr>
              <w:t>本年度任意三个月缴纳社会保障资金的凭据证明材料复印件；如不需要缴纳社会保障资金的，应提供相应文件证明。</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615"/>
        </w:trPr>
        <w:tc>
          <w:tcPr>
            <w:tcW w:w="674" w:type="dxa"/>
            <w:shd w:val="clear" w:color="auto" w:fill="auto"/>
            <w:vAlign w:val="center"/>
          </w:tcPr>
          <w:p w:rsidR="00E630AC" w:rsidRDefault="00E630AC">
            <w:pPr>
              <w:numPr>
                <w:ilvl w:val="0"/>
                <w:numId w:val="26"/>
              </w:numPr>
              <w:autoSpaceDE/>
              <w:autoSpaceDN/>
              <w:adjustRightInd/>
              <w:jc w:val="center"/>
              <w:rPr>
                <w:rFonts w:ascii="宋体" w:hAnsi="宋体"/>
              </w:rPr>
            </w:pPr>
          </w:p>
        </w:tc>
        <w:tc>
          <w:tcPr>
            <w:tcW w:w="5647" w:type="dxa"/>
            <w:shd w:val="clear" w:color="auto" w:fill="auto"/>
            <w:vAlign w:val="center"/>
          </w:tcPr>
          <w:p w:rsidR="00E630AC" w:rsidRDefault="00374ABF">
            <w:pPr>
              <w:snapToGrid w:val="0"/>
              <w:rPr>
                <w:rFonts w:ascii="宋体" w:hAnsi="宋体"/>
                <w:bCs/>
                <w:color w:val="FF0000"/>
              </w:rPr>
            </w:pPr>
            <w:r>
              <w:rPr>
                <w:rFonts w:ascii="宋体" w:hAnsi="宋体" w:hint="eastAsia"/>
                <w:bCs/>
                <w:color w:val="000000"/>
              </w:rPr>
              <w:t>提供履行合同所必需的设备和专业技术能力的书面声明；（提供《投标人资格声明函》）</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615"/>
        </w:trPr>
        <w:tc>
          <w:tcPr>
            <w:tcW w:w="674" w:type="dxa"/>
            <w:shd w:val="clear" w:color="auto" w:fill="auto"/>
            <w:vAlign w:val="center"/>
          </w:tcPr>
          <w:p w:rsidR="00E630AC" w:rsidRDefault="00E630AC">
            <w:pPr>
              <w:numPr>
                <w:ilvl w:val="0"/>
                <w:numId w:val="26"/>
              </w:numPr>
              <w:autoSpaceDE/>
              <w:autoSpaceDN/>
              <w:adjustRightInd/>
              <w:jc w:val="center"/>
              <w:rPr>
                <w:rFonts w:ascii="宋体" w:hAnsi="宋体"/>
              </w:rPr>
            </w:pPr>
          </w:p>
        </w:tc>
        <w:tc>
          <w:tcPr>
            <w:tcW w:w="5647" w:type="dxa"/>
            <w:shd w:val="clear" w:color="auto" w:fill="auto"/>
            <w:vAlign w:val="center"/>
          </w:tcPr>
          <w:p w:rsidR="00E630AC" w:rsidRDefault="00374ABF">
            <w:pPr>
              <w:snapToGrid w:val="0"/>
              <w:rPr>
                <w:rFonts w:ascii="宋体" w:hAnsi="宋体"/>
                <w:bCs/>
                <w:color w:val="000000"/>
              </w:rPr>
            </w:pPr>
            <w:r>
              <w:rPr>
                <w:rFonts w:ascii="宋体" w:hAnsi="宋体" w:hint="eastAsia"/>
                <w:bCs/>
                <w:color w:val="000000"/>
              </w:rPr>
              <w:t>提供</w:t>
            </w:r>
            <w:r>
              <w:rPr>
                <w:rFonts w:hAnsi="宋体" w:cs="宋体" w:hint="eastAsia"/>
                <w:bCs/>
              </w:rPr>
              <w:t>建设行政主管部门颁发的《安全生产许可证》（许可范围为：建筑施工）复印件；</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615"/>
        </w:trPr>
        <w:tc>
          <w:tcPr>
            <w:tcW w:w="674" w:type="dxa"/>
            <w:shd w:val="clear" w:color="auto" w:fill="auto"/>
            <w:vAlign w:val="center"/>
          </w:tcPr>
          <w:p w:rsidR="00E630AC" w:rsidRDefault="00E630AC">
            <w:pPr>
              <w:numPr>
                <w:ilvl w:val="0"/>
                <w:numId w:val="26"/>
              </w:numPr>
              <w:autoSpaceDE/>
              <w:autoSpaceDN/>
              <w:adjustRightInd/>
              <w:jc w:val="center"/>
              <w:rPr>
                <w:rFonts w:ascii="宋体" w:hAnsi="宋体"/>
              </w:rPr>
            </w:pPr>
          </w:p>
        </w:tc>
        <w:tc>
          <w:tcPr>
            <w:tcW w:w="5647" w:type="dxa"/>
            <w:shd w:val="clear" w:color="auto" w:fill="auto"/>
            <w:vAlign w:val="center"/>
          </w:tcPr>
          <w:p w:rsidR="00E630AC" w:rsidRDefault="00374ABF">
            <w:pPr>
              <w:snapToGrid w:val="0"/>
              <w:rPr>
                <w:rFonts w:ascii="宋体" w:hAnsi="宋体"/>
                <w:bCs/>
                <w:color w:val="000000"/>
              </w:rPr>
            </w:pPr>
            <w:r>
              <w:rPr>
                <w:rFonts w:ascii="宋体" w:hAnsi="宋体" w:hint="eastAsia"/>
                <w:bCs/>
                <w:color w:val="000000"/>
              </w:rPr>
              <w:t>提供</w:t>
            </w:r>
            <w:r>
              <w:rPr>
                <w:rFonts w:hAnsi="宋体" w:cs="宋体" w:hint="eastAsia"/>
                <w:bCs/>
              </w:rPr>
              <w:t>建设主管部门颁发的建设工程施工总承包三级（含）以上或建筑装修装饰工程专业承包二级（含）证书复印件；</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615"/>
        </w:trPr>
        <w:tc>
          <w:tcPr>
            <w:tcW w:w="674" w:type="dxa"/>
            <w:shd w:val="clear" w:color="auto" w:fill="auto"/>
            <w:vAlign w:val="center"/>
          </w:tcPr>
          <w:p w:rsidR="00E630AC" w:rsidRDefault="00E630AC">
            <w:pPr>
              <w:numPr>
                <w:ilvl w:val="0"/>
                <w:numId w:val="26"/>
              </w:numPr>
              <w:autoSpaceDE/>
              <w:autoSpaceDN/>
              <w:adjustRightInd/>
              <w:jc w:val="center"/>
              <w:rPr>
                <w:rFonts w:ascii="宋体" w:hAnsi="宋体"/>
              </w:rPr>
            </w:pPr>
          </w:p>
        </w:tc>
        <w:tc>
          <w:tcPr>
            <w:tcW w:w="5647" w:type="dxa"/>
            <w:shd w:val="clear" w:color="auto" w:fill="auto"/>
            <w:vAlign w:val="center"/>
          </w:tcPr>
          <w:p w:rsidR="00E630AC" w:rsidRDefault="00374ABF">
            <w:pPr>
              <w:snapToGrid w:val="0"/>
              <w:rPr>
                <w:rFonts w:ascii="宋体" w:hAnsi="宋体"/>
                <w:bCs/>
                <w:color w:val="FF0000"/>
              </w:rPr>
            </w:pPr>
            <w:r>
              <w:rPr>
                <w:rFonts w:ascii="宋体" w:hAnsi="宋体" w:hint="eastAsia"/>
              </w:rPr>
              <w:t>参加采购活动前3年内在经营活动中没有重大违法记录的书面声明；</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615"/>
        </w:trPr>
        <w:tc>
          <w:tcPr>
            <w:tcW w:w="674" w:type="dxa"/>
            <w:shd w:val="clear" w:color="auto" w:fill="auto"/>
            <w:vAlign w:val="center"/>
          </w:tcPr>
          <w:p w:rsidR="00E630AC" w:rsidRDefault="00E630AC">
            <w:pPr>
              <w:numPr>
                <w:ilvl w:val="0"/>
                <w:numId w:val="26"/>
              </w:numPr>
              <w:autoSpaceDE/>
              <w:autoSpaceDN/>
              <w:adjustRightInd/>
              <w:jc w:val="center"/>
              <w:rPr>
                <w:rFonts w:ascii="宋体" w:hAnsi="宋体"/>
              </w:rPr>
            </w:pPr>
          </w:p>
        </w:tc>
        <w:tc>
          <w:tcPr>
            <w:tcW w:w="5647" w:type="dxa"/>
            <w:shd w:val="clear" w:color="auto" w:fill="auto"/>
            <w:vAlign w:val="center"/>
          </w:tcPr>
          <w:p w:rsidR="00E630AC" w:rsidRDefault="00374ABF">
            <w:pPr>
              <w:snapToGrid w:val="0"/>
              <w:rPr>
                <w:bCs/>
                <w:color w:val="0000FF"/>
              </w:rPr>
            </w:pPr>
            <w:r>
              <w:rPr>
                <w:rFonts w:ascii="宋体" w:hAnsi="宋体" w:cs="Courier New" w:hint="eastAsia"/>
              </w:rPr>
              <w:t>为采购项目提供整体设计、规范编制或者项目管理、监理、检测等服务的供应商，不得再参加该采购项目的其他采购活动。</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615"/>
        </w:trPr>
        <w:tc>
          <w:tcPr>
            <w:tcW w:w="674" w:type="dxa"/>
            <w:shd w:val="clear" w:color="auto" w:fill="auto"/>
            <w:vAlign w:val="center"/>
          </w:tcPr>
          <w:p w:rsidR="00E630AC" w:rsidRDefault="00E630AC">
            <w:pPr>
              <w:numPr>
                <w:ilvl w:val="0"/>
                <w:numId w:val="26"/>
              </w:numPr>
              <w:autoSpaceDE/>
              <w:autoSpaceDN/>
              <w:adjustRightInd/>
              <w:jc w:val="center"/>
              <w:rPr>
                <w:rFonts w:ascii="宋体" w:hAnsi="宋体"/>
              </w:rPr>
            </w:pPr>
          </w:p>
        </w:tc>
        <w:tc>
          <w:tcPr>
            <w:tcW w:w="5647" w:type="dxa"/>
            <w:shd w:val="clear" w:color="auto" w:fill="auto"/>
            <w:vAlign w:val="center"/>
          </w:tcPr>
          <w:p w:rsidR="00E630AC" w:rsidRDefault="00374ABF">
            <w:pPr>
              <w:snapToGrid w:val="0"/>
              <w:rPr>
                <w:bCs/>
                <w:color w:val="0000FF"/>
              </w:rPr>
            </w:pPr>
            <w:r>
              <w:rPr>
                <w:rFonts w:hint="eastAsia"/>
                <w:bCs/>
              </w:rPr>
              <w:t>为采购项目提供整体设计、规范编制或者项目管理、监理、检测等服务的供应商，不得再参加该采购项目的其他采购活动。</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615"/>
        </w:trPr>
        <w:tc>
          <w:tcPr>
            <w:tcW w:w="674" w:type="dxa"/>
            <w:shd w:val="clear" w:color="auto" w:fill="auto"/>
            <w:vAlign w:val="center"/>
          </w:tcPr>
          <w:p w:rsidR="00E630AC" w:rsidRDefault="00E630AC">
            <w:pPr>
              <w:numPr>
                <w:ilvl w:val="0"/>
                <w:numId w:val="26"/>
              </w:numPr>
              <w:autoSpaceDE/>
              <w:autoSpaceDN/>
              <w:adjustRightInd/>
              <w:jc w:val="center"/>
              <w:rPr>
                <w:rFonts w:ascii="宋体" w:hAnsi="宋体"/>
              </w:rPr>
            </w:pPr>
          </w:p>
        </w:tc>
        <w:tc>
          <w:tcPr>
            <w:tcW w:w="5647" w:type="dxa"/>
            <w:shd w:val="clear" w:color="auto" w:fill="auto"/>
            <w:vAlign w:val="center"/>
          </w:tcPr>
          <w:p w:rsidR="00E630AC" w:rsidRDefault="00374ABF">
            <w:pPr>
              <w:snapToGrid w:val="0"/>
              <w:rPr>
                <w:bCs/>
              </w:rPr>
            </w:pPr>
            <w:r>
              <w:rPr>
                <w:rFonts w:hint="eastAsia"/>
                <w:bCs/>
              </w:rPr>
              <w:t>单位负责人为同一人或者存在直接控股、管理关系的不同供应商，不得参加同一合同项下的采购活动。</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320"/>
        </w:trPr>
        <w:tc>
          <w:tcPr>
            <w:tcW w:w="674" w:type="dxa"/>
            <w:shd w:val="clear" w:color="auto" w:fill="auto"/>
            <w:vAlign w:val="center"/>
          </w:tcPr>
          <w:p w:rsidR="00E630AC" w:rsidRDefault="00E630AC">
            <w:pPr>
              <w:numPr>
                <w:ilvl w:val="0"/>
                <w:numId w:val="26"/>
              </w:numPr>
              <w:autoSpaceDE/>
              <w:autoSpaceDN/>
              <w:adjustRightInd/>
              <w:jc w:val="center"/>
              <w:rPr>
                <w:rFonts w:ascii="宋体" w:hAnsi="宋体"/>
              </w:rPr>
            </w:pPr>
          </w:p>
        </w:tc>
        <w:tc>
          <w:tcPr>
            <w:tcW w:w="5647" w:type="dxa"/>
            <w:shd w:val="clear" w:color="auto" w:fill="auto"/>
            <w:vAlign w:val="center"/>
          </w:tcPr>
          <w:p w:rsidR="00E630AC" w:rsidRDefault="00374ABF">
            <w:pPr>
              <w:snapToGrid w:val="0"/>
              <w:rPr>
                <w:rFonts w:hAnsi="宋体" w:cs="宋体"/>
                <w:bCs/>
                <w:color w:val="FF0000"/>
              </w:rPr>
            </w:pPr>
            <w:r>
              <w:rPr>
                <w:rFonts w:hAnsi="宋体" w:cs="Courier New" w:hint="eastAsia"/>
              </w:rPr>
              <w:t>法定代表人授权委托书</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299"/>
        </w:trPr>
        <w:tc>
          <w:tcPr>
            <w:tcW w:w="674" w:type="dxa"/>
            <w:shd w:val="clear" w:color="auto" w:fill="auto"/>
            <w:vAlign w:val="center"/>
          </w:tcPr>
          <w:p w:rsidR="00E630AC" w:rsidRDefault="00E630AC">
            <w:pPr>
              <w:numPr>
                <w:ilvl w:val="0"/>
                <w:numId w:val="26"/>
              </w:numPr>
              <w:autoSpaceDE/>
              <w:autoSpaceDN/>
              <w:adjustRightInd/>
              <w:jc w:val="center"/>
              <w:rPr>
                <w:rFonts w:ascii="宋体" w:hAnsi="宋体"/>
              </w:rPr>
            </w:pPr>
          </w:p>
        </w:tc>
        <w:tc>
          <w:tcPr>
            <w:tcW w:w="5647" w:type="dxa"/>
            <w:shd w:val="clear" w:color="auto" w:fill="auto"/>
            <w:vAlign w:val="center"/>
          </w:tcPr>
          <w:p w:rsidR="00E630AC" w:rsidRDefault="00374ABF">
            <w:pPr>
              <w:snapToGrid w:val="0"/>
              <w:rPr>
                <w:rFonts w:hAnsi="宋体" w:cs="Courier New"/>
              </w:rPr>
            </w:pPr>
            <w:r>
              <w:rPr>
                <w:rFonts w:hAnsi="宋体" w:cs="Courier New" w:hint="eastAsia"/>
              </w:rPr>
              <w:t>法定代表人证明书</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222"/>
        </w:trPr>
        <w:tc>
          <w:tcPr>
            <w:tcW w:w="9618" w:type="dxa"/>
            <w:gridSpan w:val="6"/>
            <w:vAlign w:val="center"/>
          </w:tcPr>
          <w:p w:rsidR="00E630AC" w:rsidRDefault="00374ABF">
            <w:pPr>
              <w:jc w:val="center"/>
              <w:rPr>
                <w:rFonts w:ascii="宋体" w:hAnsi="宋体"/>
              </w:rPr>
            </w:pPr>
            <w:r>
              <w:rPr>
                <w:rFonts w:ascii="宋体" w:hAnsi="宋体" w:hint="eastAsia"/>
              </w:rPr>
              <w:t>二、</w:t>
            </w:r>
            <w:r>
              <w:rPr>
                <w:rFonts w:ascii="宋体" w:hAnsi="宋体" w:hint="eastAsia"/>
                <w:b/>
                <w:color w:val="000000"/>
              </w:rPr>
              <w:t>技术文件</w:t>
            </w:r>
          </w:p>
        </w:tc>
      </w:tr>
      <w:tr w:rsidR="00E630AC">
        <w:trPr>
          <w:cantSplit/>
          <w:trHeight w:val="320"/>
        </w:trPr>
        <w:tc>
          <w:tcPr>
            <w:tcW w:w="674" w:type="dxa"/>
            <w:shd w:val="clear" w:color="auto" w:fill="auto"/>
            <w:vAlign w:val="center"/>
          </w:tcPr>
          <w:p w:rsidR="00E630AC" w:rsidRDefault="00E630AC">
            <w:pPr>
              <w:numPr>
                <w:ilvl w:val="0"/>
                <w:numId w:val="27"/>
              </w:numPr>
              <w:autoSpaceDE/>
              <w:autoSpaceDN/>
              <w:adjustRightInd/>
              <w:jc w:val="center"/>
              <w:rPr>
                <w:rFonts w:ascii="宋体" w:hAnsi="宋体"/>
              </w:rPr>
            </w:pPr>
          </w:p>
        </w:tc>
        <w:tc>
          <w:tcPr>
            <w:tcW w:w="5647" w:type="dxa"/>
            <w:shd w:val="clear" w:color="auto" w:fill="auto"/>
            <w:vAlign w:val="center"/>
          </w:tcPr>
          <w:p w:rsidR="00E630AC" w:rsidRDefault="00374ABF">
            <w:pPr>
              <w:rPr>
                <w:rFonts w:ascii="宋体" w:hAnsi="宋体"/>
              </w:rPr>
            </w:pPr>
            <w:r>
              <w:rPr>
                <w:rFonts w:ascii="宋体" w:hAnsi="宋体" w:hint="eastAsia"/>
              </w:rPr>
              <w:t>报价表（首次报价）</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320"/>
        </w:trPr>
        <w:tc>
          <w:tcPr>
            <w:tcW w:w="674" w:type="dxa"/>
            <w:shd w:val="clear" w:color="auto" w:fill="auto"/>
            <w:vAlign w:val="center"/>
          </w:tcPr>
          <w:p w:rsidR="00E630AC" w:rsidRDefault="00E630AC">
            <w:pPr>
              <w:numPr>
                <w:ilvl w:val="0"/>
                <w:numId w:val="27"/>
              </w:numPr>
              <w:autoSpaceDE/>
              <w:autoSpaceDN/>
              <w:adjustRightInd/>
              <w:jc w:val="center"/>
              <w:rPr>
                <w:rFonts w:ascii="宋体" w:hAnsi="宋体"/>
              </w:rPr>
            </w:pPr>
          </w:p>
        </w:tc>
        <w:tc>
          <w:tcPr>
            <w:tcW w:w="5647" w:type="dxa"/>
            <w:shd w:val="clear" w:color="auto" w:fill="auto"/>
            <w:vAlign w:val="center"/>
          </w:tcPr>
          <w:p w:rsidR="00E630AC" w:rsidRDefault="00374ABF">
            <w:pPr>
              <w:rPr>
                <w:rFonts w:ascii="宋体" w:hAnsi="宋体"/>
              </w:rPr>
            </w:pPr>
            <w:r>
              <w:rPr>
                <w:rFonts w:ascii="宋体" w:hAnsi="宋体" w:hint="eastAsia"/>
              </w:rPr>
              <w:t>实质性条款响应一览表</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299"/>
        </w:trPr>
        <w:tc>
          <w:tcPr>
            <w:tcW w:w="674" w:type="dxa"/>
            <w:shd w:val="clear" w:color="auto" w:fill="auto"/>
            <w:vAlign w:val="center"/>
          </w:tcPr>
          <w:p w:rsidR="00E630AC" w:rsidRDefault="00E630AC">
            <w:pPr>
              <w:numPr>
                <w:ilvl w:val="0"/>
                <w:numId w:val="27"/>
              </w:numPr>
              <w:autoSpaceDE/>
              <w:autoSpaceDN/>
              <w:adjustRightInd/>
              <w:jc w:val="center"/>
              <w:rPr>
                <w:rFonts w:ascii="宋体" w:hAnsi="宋体"/>
              </w:rPr>
            </w:pPr>
          </w:p>
        </w:tc>
        <w:tc>
          <w:tcPr>
            <w:tcW w:w="5647" w:type="dxa"/>
            <w:shd w:val="clear" w:color="auto" w:fill="auto"/>
            <w:vAlign w:val="center"/>
          </w:tcPr>
          <w:p w:rsidR="00E630AC" w:rsidRDefault="00374ABF">
            <w:pPr>
              <w:rPr>
                <w:rFonts w:ascii="宋体" w:hAnsi="宋体"/>
              </w:rPr>
            </w:pPr>
            <w:r>
              <w:rPr>
                <w:rFonts w:hAnsi="宋体" w:cs="Courier New" w:hint="eastAsia"/>
              </w:rPr>
              <w:t>政策适用性说明及其附件（如有）</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137"/>
        </w:trPr>
        <w:tc>
          <w:tcPr>
            <w:tcW w:w="674" w:type="dxa"/>
            <w:shd w:val="clear" w:color="auto" w:fill="auto"/>
            <w:vAlign w:val="center"/>
          </w:tcPr>
          <w:p w:rsidR="00E630AC" w:rsidRDefault="00E630AC">
            <w:pPr>
              <w:numPr>
                <w:ilvl w:val="0"/>
                <w:numId w:val="27"/>
              </w:numPr>
              <w:autoSpaceDE/>
              <w:autoSpaceDN/>
              <w:adjustRightInd/>
              <w:jc w:val="center"/>
              <w:rPr>
                <w:rFonts w:ascii="宋体" w:hAnsi="宋体"/>
              </w:rPr>
            </w:pPr>
          </w:p>
        </w:tc>
        <w:tc>
          <w:tcPr>
            <w:tcW w:w="5647" w:type="dxa"/>
            <w:shd w:val="clear" w:color="auto" w:fill="auto"/>
            <w:vAlign w:val="center"/>
          </w:tcPr>
          <w:p w:rsidR="00E630AC" w:rsidRDefault="00374ABF">
            <w:pPr>
              <w:snapToGrid w:val="0"/>
              <w:rPr>
                <w:rFonts w:hAnsi="宋体" w:cs="Courier New"/>
              </w:rPr>
            </w:pPr>
            <w:r>
              <w:rPr>
                <w:rFonts w:ascii="宋体" w:hAnsi="宋体" w:hint="eastAsia"/>
              </w:rPr>
              <w:t>技术服务方案</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299"/>
        </w:trPr>
        <w:tc>
          <w:tcPr>
            <w:tcW w:w="674" w:type="dxa"/>
            <w:shd w:val="clear" w:color="auto" w:fill="auto"/>
            <w:vAlign w:val="center"/>
          </w:tcPr>
          <w:p w:rsidR="00E630AC" w:rsidRDefault="00E630AC">
            <w:pPr>
              <w:numPr>
                <w:ilvl w:val="0"/>
                <w:numId w:val="27"/>
              </w:numPr>
              <w:autoSpaceDE/>
              <w:autoSpaceDN/>
              <w:adjustRightInd/>
              <w:jc w:val="center"/>
              <w:rPr>
                <w:rFonts w:ascii="宋体" w:hAnsi="宋体"/>
              </w:rPr>
            </w:pPr>
          </w:p>
        </w:tc>
        <w:tc>
          <w:tcPr>
            <w:tcW w:w="5647" w:type="dxa"/>
            <w:shd w:val="clear" w:color="auto" w:fill="auto"/>
            <w:vAlign w:val="center"/>
          </w:tcPr>
          <w:p w:rsidR="00E630AC" w:rsidRDefault="00374ABF">
            <w:pPr>
              <w:textAlignment w:val="baseline"/>
              <w:rPr>
                <w:rFonts w:ascii="宋体" w:hAnsi="宋体"/>
                <w:color w:val="000000"/>
              </w:rPr>
            </w:pPr>
            <w:r>
              <w:rPr>
                <w:rFonts w:ascii="宋体" w:hAnsi="宋体" w:hint="eastAsia"/>
                <w:color w:val="000000"/>
              </w:rPr>
              <w:t>响应供应商认为需要提供的其它说明和资料</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299"/>
        </w:trPr>
        <w:tc>
          <w:tcPr>
            <w:tcW w:w="9618" w:type="dxa"/>
            <w:gridSpan w:val="6"/>
            <w:vAlign w:val="center"/>
          </w:tcPr>
          <w:p w:rsidR="00E630AC" w:rsidRDefault="00374ABF">
            <w:pPr>
              <w:jc w:val="center"/>
              <w:rPr>
                <w:rFonts w:ascii="宋体" w:hAnsi="宋体"/>
              </w:rPr>
            </w:pPr>
            <w:r>
              <w:rPr>
                <w:rFonts w:ascii="宋体" w:hAnsi="宋体" w:hint="eastAsia"/>
              </w:rPr>
              <w:t>三、</w:t>
            </w:r>
            <w:r>
              <w:rPr>
                <w:rFonts w:ascii="宋体" w:hAnsi="宋体" w:hint="eastAsia"/>
                <w:b/>
                <w:color w:val="000000"/>
              </w:rPr>
              <w:t>商务文件</w:t>
            </w:r>
          </w:p>
        </w:tc>
      </w:tr>
      <w:tr w:rsidR="00E630AC">
        <w:trPr>
          <w:cantSplit/>
          <w:trHeight w:val="331"/>
        </w:trPr>
        <w:tc>
          <w:tcPr>
            <w:tcW w:w="674" w:type="dxa"/>
            <w:shd w:val="clear" w:color="auto" w:fill="auto"/>
            <w:vAlign w:val="center"/>
          </w:tcPr>
          <w:p w:rsidR="00E630AC" w:rsidRDefault="00E630AC">
            <w:pPr>
              <w:numPr>
                <w:ilvl w:val="0"/>
                <w:numId w:val="28"/>
              </w:numPr>
              <w:autoSpaceDE/>
              <w:autoSpaceDN/>
              <w:adjustRightInd/>
              <w:jc w:val="center"/>
              <w:rPr>
                <w:rFonts w:ascii="宋体" w:hAnsi="宋体"/>
              </w:rPr>
            </w:pPr>
          </w:p>
        </w:tc>
        <w:tc>
          <w:tcPr>
            <w:tcW w:w="5647" w:type="dxa"/>
            <w:shd w:val="clear" w:color="auto" w:fill="auto"/>
            <w:vAlign w:val="center"/>
          </w:tcPr>
          <w:p w:rsidR="00E630AC" w:rsidRDefault="00374ABF">
            <w:pPr>
              <w:pStyle w:val="a9"/>
              <w:rPr>
                <w:rFonts w:hAnsi="宋体"/>
              </w:rPr>
            </w:pPr>
            <w:r>
              <w:rPr>
                <w:rFonts w:hAnsi="宋体" w:hint="eastAsia"/>
                <w:color w:val="000000"/>
              </w:rPr>
              <w:t>响应供应商基本情况表</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331"/>
        </w:trPr>
        <w:tc>
          <w:tcPr>
            <w:tcW w:w="674" w:type="dxa"/>
            <w:shd w:val="clear" w:color="auto" w:fill="auto"/>
            <w:vAlign w:val="center"/>
          </w:tcPr>
          <w:p w:rsidR="00E630AC" w:rsidRDefault="00E630AC">
            <w:pPr>
              <w:numPr>
                <w:ilvl w:val="0"/>
                <w:numId w:val="28"/>
              </w:numPr>
              <w:autoSpaceDE/>
              <w:autoSpaceDN/>
              <w:adjustRightInd/>
              <w:jc w:val="center"/>
              <w:rPr>
                <w:rFonts w:ascii="宋体" w:hAnsi="宋体"/>
              </w:rPr>
            </w:pPr>
          </w:p>
        </w:tc>
        <w:tc>
          <w:tcPr>
            <w:tcW w:w="5647" w:type="dxa"/>
            <w:shd w:val="clear" w:color="auto" w:fill="auto"/>
            <w:vAlign w:val="center"/>
          </w:tcPr>
          <w:p w:rsidR="00E630AC" w:rsidRDefault="00374ABF">
            <w:pPr>
              <w:pStyle w:val="a9"/>
              <w:rPr>
                <w:rFonts w:hAnsi="宋体"/>
                <w:color w:val="000000"/>
              </w:rPr>
            </w:pPr>
            <w:r>
              <w:rPr>
                <w:rFonts w:hAnsi="宋体" w:hint="eastAsia"/>
              </w:rPr>
              <w:t>2016年至今以来具有装修同类业绩情况一览表</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331"/>
        </w:trPr>
        <w:tc>
          <w:tcPr>
            <w:tcW w:w="674" w:type="dxa"/>
            <w:shd w:val="clear" w:color="auto" w:fill="auto"/>
            <w:vAlign w:val="center"/>
          </w:tcPr>
          <w:p w:rsidR="00E630AC" w:rsidRDefault="00E630AC">
            <w:pPr>
              <w:numPr>
                <w:ilvl w:val="0"/>
                <w:numId w:val="28"/>
              </w:numPr>
              <w:autoSpaceDE/>
              <w:autoSpaceDN/>
              <w:adjustRightInd/>
              <w:jc w:val="center"/>
              <w:rPr>
                <w:rFonts w:ascii="宋体" w:hAnsi="宋体"/>
              </w:rPr>
            </w:pPr>
          </w:p>
        </w:tc>
        <w:tc>
          <w:tcPr>
            <w:tcW w:w="5647" w:type="dxa"/>
            <w:shd w:val="clear" w:color="auto" w:fill="auto"/>
            <w:vAlign w:val="center"/>
          </w:tcPr>
          <w:p w:rsidR="00E630AC" w:rsidRDefault="00374ABF">
            <w:pPr>
              <w:pStyle w:val="a9"/>
              <w:rPr>
                <w:rFonts w:hAnsi="宋体"/>
              </w:rPr>
            </w:pPr>
            <w:r>
              <w:rPr>
                <w:rFonts w:hAnsi="宋体" w:hint="eastAsia"/>
              </w:rPr>
              <w:t>用户需求响应一览表</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331"/>
        </w:trPr>
        <w:tc>
          <w:tcPr>
            <w:tcW w:w="674" w:type="dxa"/>
            <w:shd w:val="clear" w:color="auto" w:fill="auto"/>
            <w:vAlign w:val="center"/>
          </w:tcPr>
          <w:p w:rsidR="00E630AC" w:rsidRDefault="00E630AC">
            <w:pPr>
              <w:numPr>
                <w:ilvl w:val="0"/>
                <w:numId w:val="28"/>
              </w:numPr>
              <w:autoSpaceDE/>
              <w:autoSpaceDN/>
              <w:adjustRightInd/>
              <w:jc w:val="center"/>
              <w:rPr>
                <w:rFonts w:ascii="宋体" w:hAnsi="宋体"/>
              </w:rPr>
            </w:pPr>
          </w:p>
        </w:tc>
        <w:tc>
          <w:tcPr>
            <w:tcW w:w="5647" w:type="dxa"/>
            <w:shd w:val="clear" w:color="auto" w:fill="auto"/>
            <w:vAlign w:val="center"/>
          </w:tcPr>
          <w:p w:rsidR="00E630AC" w:rsidRDefault="00374ABF">
            <w:pPr>
              <w:pStyle w:val="a9"/>
              <w:rPr>
                <w:rFonts w:hAnsi="宋体"/>
              </w:rPr>
            </w:pPr>
            <w:r>
              <w:rPr>
                <w:rFonts w:hAnsi="宋体" w:hint="eastAsia"/>
              </w:rPr>
              <w:t>合同条款响应一览表</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331"/>
        </w:trPr>
        <w:tc>
          <w:tcPr>
            <w:tcW w:w="674" w:type="dxa"/>
            <w:shd w:val="clear" w:color="auto" w:fill="auto"/>
            <w:vAlign w:val="center"/>
          </w:tcPr>
          <w:p w:rsidR="00E630AC" w:rsidRDefault="00E630AC">
            <w:pPr>
              <w:numPr>
                <w:ilvl w:val="0"/>
                <w:numId w:val="28"/>
              </w:numPr>
              <w:autoSpaceDE/>
              <w:autoSpaceDN/>
              <w:adjustRightInd/>
              <w:jc w:val="center"/>
              <w:rPr>
                <w:rFonts w:ascii="宋体" w:hAnsi="宋体"/>
              </w:rPr>
            </w:pPr>
          </w:p>
        </w:tc>
        <w:tc>
          <w:tcPr>
            <w:tcW w:w="5647" w:type="dxa"/>
            <w:shd w:val="clear" w:color="auto" w:fill="auto"/>
            <w:vAlign w:val="center"/>
          </w:tcPr>
          <w:p w:rsidR="00E630AC" w:rsidRDefault="00374ABF">
            <w:pPr>
              <w:pStyle w:val="a9"/>
              <w:rPr>
                <w:rFonts w:hAnsi="宋体"/>
              </w:rPr>
            </w:pPr>
            <w:r>
              <w:rPr>
                <w:rFonts w:hAnsi="宋体" w:hint="eastAsia"/>
              </w:rPr>
              <w:t>招标代理服务费承诺书</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331"/>
        </w:trPr>
        <w:tc>
          <w:tcPr>
            <w:tcW w:w="674" w:type="dxa"/>
            <w:shd w:val="clear" w:color="auto" w:fill="auto"/>
            <w:vAlign w:val="center"/>
          </w:tcPr>
          <w:p w:rsidR="00E630AC" w:rsidRDefault="00E630AC">
            <w:pPr>
              <w:numPr>
                <w:ilvl w:val="0"/>
                <w:numId w:val="28"/>
              </w:numPr>
              <w:autoSpaceDE/>
              <w:autoSpaceDN/>
              <w:adjustRightInd/>
              <w:jc w:val="center"/>
              <w:rPr>
                <w:rFonts w:ascii="宋体" w:hAnsi="宋体"/>
              </w:rPr>
            </w:pPr>
          </w:p>
        </w:tc>
        <w:tc>
          <w:tcPr>
            <w:tcW w:w="5647" w:type="dxa"/>
            <w:shd w:val="clear" w:color="auto" w:fill="auto"/>
            <w:vAlign w:val="center"/>
          </w:tcPr>
          <w:p w:rsidR="00E630AC" w:rsidRDefault="00374ABF">
            <w:pPr>
              <w:textAlignment w:val="baseline"/>
              <w:rPr>
                <w:rFonts w:ascii="宋体" w:hAnsi="宋体"/>
              </w:rPr>
            </w:pPr>
            <w:r>
              <w:rPr>
                <w:rFonts w:ascii="宋体" w:hAnsi="宋体" w:hint="eastAsia"/>
                <w:bCs/>
              </w:rPr>
              <w:t>退磋商保证金说明</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331"/>
        </w:trPr>
        <w:tc>
          <w:tcPr>
            <w:tcW w:w="674" w:type="dxa"/>
            <w:shd w:val="clear" w:color="auto" w:fill="auto"/>
            <w:vAlign w:val="center"/>
          </w:tcPr>
          <w:p w:rsidR="00E630AC" w:rsidRDefault="00E630AC">
            <w:pPr>
              <w:numPr>
                <w:ilvl w:val="0"/>
                <w:numId w:val="28"/>
              </w:numPr>
              <w:autoSpaceDE/>
              <w:autoSpaceDN/>
              <w:adjustRightInd/>
              <w:jc w:val="center"/>
              <w:rPr>
                <w:rFonts w:ascii="宋体" w:hAnsi="宋体"/>
              </w:rPr>
            </w:pPr>
          </w:p>
        </w:tc>
        <w:tc>
          <w:tcPr>
            <w:tcW w:w="5647" w:type="dxa"/>
            <w:shd w:val="clear" w:color="auto" w:fill="auto"/>
            <w:vAlign w:val="center"/>
          </w:tcPr>
          <w:p w:rsidR="00E630AC" w:rsidRDefault="00374ABF">
            <w:pPr>
              <w:textAlignment w:val="baseline"/>
              <w:rPr>
                <w:rFonts w:ascii="宋体" w:hAnsi="宋体"/>
                <w:bCs/>
              </w:rPr>
            </w:pPr>
            <w:r>
              <w:rPr>
                <w:rFonts w:ascii="宋体" w:hAnsi="宋体" w:hint="eastAsia"/>
              </w:rPr>
              <w:t>采购投标担保函/磋商保证金递交证明文件</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r w:rsidR="00E630AC">
        <w:trPr>
          <w:cantSplit/>
          <w:trHeight w:val="331"/>
        </w:trPr>
        <w:tc>
          <w:tcPr>
            <w:tcW w:w="674" w:type="dxa"/>
            <w:shd w:val="clear" w:color="auto" w:fill="auto"/>
            <w:vAlign w:val="center"/>
          </w:tcPr>
          <w:p w:rsidR="00E630AC" w:rsidRDefault="00E630AC">
            <w:pPr>
              <w:numPr>
                <w:ilvl w:val="0"/>
                <w:numId w:val="28"/>
              </w:numPr>
              <w:autoSpaceDE/>
              <w:autoSpaceDN/>
              <w:adjustRightInd/>
              <w:jc w:val="center"/>
              <w:rPr>
                <w:rFonts w:ascii="宋体" w:hAnsi="宋体"/>
              </w:rPr>
            </w:pPr>
          </w:p>
        </w:tc>
        <w:tc>
          <w:tcPr>
            <w:tcW w:w="5647" w:type="dxa"/>
            <w:shd w:val="clear" w:color="auto" w:fill="auto"/>
            <w:vAlign w:val="center"/>
          </w:tcPr>
          <w:p w:rsidR="00E630AC" w:rsidRDefault="00374ABF">
            <w:pPr>
              <w:textAlignment w:val="baseline"/>
              <w:rPr>
                <w:rFonts w:ascii="宋体" w:hAnsi="宋体"/>
                <w:color w:val="FF0000"/>
              </w:rPr>
            </w:pPr>
            <w:r>
              <w:rPr>
                <w:rFonts w:ascii="宋体" w:hAnsi="宋体" w:hint="eastAsia"/>
              </w:rPr>
              <w:t>响应供应商认为需要提供的其他商务资料</w:t>
            </w:r>
          </w:p>
        </w:tc>
        <w:tc>
          <w:tcPr>
            <w:tcW w:w="772" w:type="dxa"/>
            <w:shd w:val="clear" w:color="auto" w:fill="auto"/>
            <w:vAlign w:val="center"/>
          </w:tcPr>
          <w:p w:rsidR="00E630AC" w:rsidRDefault="00E630AC">
            <w:pPr>
              <w:jc w:val="center"/>
              <w:rPr>
                <w:rFonts w:ascii="宋体" w:hAnsi="宋体"/>
              </w:rPr>
            </w:pPr>
          </w:p>
        </w:tc>
        <w:tc>
          <w:tcPr>
            <w:tcW w:w="732" w:type="dxa"/>
            <w:shd w:val="clear" w:color="auto" w:fill="auto"/>
            <w:vAlign w:val="center"/>
          </w:tcPr>
          <w:p w:rsidR="00E630AC" w:rsidRDefault="00E630AC">
            <w:pPr>
              <w:jc w:val="center"/>
              <w:rPr>
                <w:rFonts w:ascii="宋体" w:hAnsi="宋体"/>
              </w:rPr>
            </w:pPr>
          </w:p>
        </w:tc>
        <w:tc>
          <w:tcPr>
            <w:tcW w:w="896" w:type="dxa"/>
            <w:shd w:val="clear" w:color="auto" w:fill="EEECE1"/>
            <w:vAlign w:val="center"/>
          </w:tcPr>
          <w:p w:rsidR="00E630AC" w:rsidRDefault="00E630AC">
            <w:pPr>
              <w:jc w:val="center"/>
              <w:rPr>
                <w:rFonts w:ascii="宋体" w:hAnsi="宋体"/>
              </w:rPr>
            </w:pPr>
          </w:p>
        </w:tc>
        <w:tc>
          <w:tcPr>
            <w:tcW w:w="897" w:type="dxa"/>
            <w:shd w:val="clear" w:color="auto" w:fill="EEECE1"/>
            <w:vAlign w:val="center"/>
          </w:tcPr>
          <w:p w:rsidR="00E630AC" w:rsidRDefault="00E630AC">
            <w:pPr>
              <w:jc w:val="center"/>
              <w:rPr>
                <w:rFonts w:ascii="宋体" w:hAnsi="宋体"/>
              </w:rPr>
            </w:pPr>
          </w:p>
        </w:tc>
      </w:tr>
    </w:tbl>
    <w:p w:rsidR="00E630AC" w:rsidRDefault="00E630AC">
      <w:pPr>
        <w:spacing w:line="440" w:lineRule="exact"/>
        <w:rPr>
          <w:rFonts w:ascii="黑体" w:eastAsia="黑体"/>
          <w:bCs/>
          <w:sz w:val="28"/>
        </w:rPr>
        <w:sectPr w:rsidR="00E630AC">
          <w:footerReference w:type="default" r:id="rId20"/>
          <w:type w:val="continuous"/>
          <w:pgSz w:w="11907" w:h="16839"/>
          <w:pgMar w:top="1134" w:right="1134" w:bottom="1134" w:left="1134" w:header="699" w:footer="601" w:gutter="0"/>
          <w:cols w:space="720"/>
          <w:docGrid w:type="lines" w:linePitch="312"/>
        </w:sectPr>
      </w:pPr>
    </w:p>
    <w:p w:rsidR="00E630AC" w:rsidRDefault="00374ABF">
      <w:pPr>
        <w:numPr>
          <w:ilvl w:val="0"/>
          <w:numId w:val="29"/>
        </w:numPr>
        <w:autoSpaceDE/>
        <w:autoSpaceDN/>
        <w:adjustRightInd/>
        <w:spacing w:line="440" w:lineRule="exact"/>
        <w:ind w:hanging="780"/>
        <w:jc w:val="both"/>
        <w:rPr>
          <w:rFonts w:ascii="黑体" w:eastAsia="黑体"/>
          <w:bCs/>
          <w:sz w:val="28"/>
        </w:rPr>
      </w:pPr>
      <w:r>
        <w:rPr>
          <w:rFonts w:ascii="黑体" w:eastAsia="黑体"/>
          <w:bCs/>
          <w:sz w:val="28"/>
        </w:rPr>
        <w:lastRenderedPageBreak/>
        <w:br w:type="page"/>
      </w:r>
    </w:p>
    <w:p w:rsidR="00E630AC" w:rsidRDefault="00374ABF">
      <w:pPr>
        <w:pStyle w:val="2"/>
        <w:adjustRightInd w:val="0"/>
        <w:snapToGrid w:val="0"/>
        <w:spacing w:beforeLines="50" w:before="120" w:afterLines="50" w:after="120" w:line="360" w:lineRule="auto"/>
        <w:jc w:val="center"/>
        <w:rPr>
          <w:b w:val="0"/>
        </w:rPr>
      </w:pPr>
      <w:bookmarkStart w:id="1056" w:name="_Toc275865605"/>
      <w:bookmarkStart w:id="1057" w:name="_Toc410736178"/>
      <w:bookmarkStart w:id="1058" w:name="_Toc416770254"/>
      <w:bookmarkStart w:id="1059" w:name="_Toc410738977"/>
      <w:bookmarkStart w:id="1060" w:name="_Toc416771364"/>
      <w:proofErr w:type="gramStart"/>
      <w:r>
        <w:rPr>
          <w:rFonts w:hint="eastAsia"/>
          <w:b w:val="0"/>
        </w:rPr>
        <w:lastRenderedPageBreak/>
        <w:t>磋</w:t>
      </w:r>
      <w:proofErr w:type="gramEnd"/>
      <w:r>
        <w:rPr>
          <w:rFonts w:hint="eastAsia"/>
          <w:b w:val="0"/>
        </w:rPr>
        <w:t xml:space="preserve"> </w:t>
      </w:r>
      <w:r>
        <w:rPr>
          <w:rFonts w:hint="eastAsia"/>
          <w:b w:val="0"/>
        </w:rPr>
        <w:t>商</w:t>
      </w:r>
      <w:r>
        <w:rPr>
          <w:rFonts w:hint="eastAsia"/>
          <w:b w:val="0"/>
        </w:rPr>
        <w:t xml:space="preserve"> </w:t>
      </w:r>
      <w:bookmarkEnd w:id="1056"/>
      <w:r>
        <w:rPr>
          <w:rFonts w:hint="eastAsia"/>
          <w:b w:val="0"/>
        </w:rPr>
        <w:t>函</w:t>
      </w:r>
      <w:bookmarkEnd w:id="1057"/>
      <w:bookmarkEnd w:id="1058"/>
      <w:bookmarkEnd w:id="1059"/>
      <w:bookmarkEnd w:id="1060"/>
    </w:p>
    <w:p w:rsidR="00E630AC" w:rsidRDefault="00374ABF">
      <w:pPr>
        <w:snapToGrid w:val="0"/>
        <w:spacing w:line="400" w:lineRule="exact"/>
        <w:ind w:leftChars="50" w:left="105" w:firstLine="2"/>
        <w:rPr>
          <w:rFonts w:ascii="宋体" w:hAnsi="宋体"/>
          <w:b/>
        </w:rPr>
      </w:pPr>
      <w:r>
        <w:rPr>
          <w:rFonts w:ascii="宋体" w:hAnsi="宋体" w:hint="eastAsia"/>
          <w:b/>
        </w:rPr>
        <w:t>致：东莞市合信招标有限公司</w:t>
      </w:r>
    </w:p>
    <w:p w:rsidR="00E630AC" w:rsidRDefault="00374ABF">
      <w:pPr>
        <w:spacing w:line="360" w:lineRule="auto"/>
        <w:ind w:leftChars="50" w:left="105" w:firstLineChars="200" w:firstLine="420"/>
        <w:rPr>
          <w:rFonts w:ascii="宋体" w:hAnsi="宋体"/>
        </w:rPr>
      </w:pPr>
      <w:r>
        <w:rPr>
          <w:rFonts w:ascii="宋体" w:hAnsi="宋体" w:hint="eastAsia"/>
        </w:rPr>
        <w:t>我方确认收到贵方</w:t>
      </w:r>
      <w:r>
        <w:rPr>
          <w:rFonts w:ascii="宋体" w:hAnsi="宋体" w:hint="eastAsia"/>
          <w:u w:val="single"/>
        </w:rPr>
        <w:t xml:space="preserve">             （项目名称）   </w:t>
      </w:r>
      <w:r>
        <w:rPr>
          <w:rFonts w:ascii="宋体" w:hAnsi="宋体" w:hint="eastAsia"/>
          <w:kern w:val="28"/>
          <w:u w:val="single"/>
        </w:rPr>
        <w:t xml:space="preserve">      </w:t>
      </w:r>
      <w:r>
        <w:rPr>
          <w:rFonts w:ascii="宋体" w:hAnsi="宋体" w:hint="eastAsia"/>
          <w:kern w:val="28"/>
        </w:rPr>
        <w:t>采购</w:t>
      </w:r>
      <w:r>
        <w:rPr>
          <w:rFonts w:ascii="宋体" w:hAnsi="宋体" w:hint="eastAsia"/>
        </w:rPr>
        <w:t>货物及相关服务的竞争性磋商文件（项目编号：HX2018QY0132），</w:t>
      </w:r>
      <w:r>
        <w:rPr>
          <w:rFonts w:ascii="宋体" w:hAnsi="宋体" w:hint="eastAsia"/>
          <w:kern w:val="28"/>
          <w:u w:val="single"/>
        </w:rPr>
        <w:t xml:space="preserve">  </w:t>
      </w:r>
      <w:r>
        <w:rPr>
          <w:rFonts w:ascii="宋体" w:hAnsi="宋体" w:hint="eastAsia"/>
          <w:u w:val="single"/>
        </w:rPr>
        <w:t xml:space="preserve"> (响应供应商名称、地址)</w:t>
      </w:r>
      <w:r>
        <w:rPr>
          <w:rFonts w:ascii="宋体" w:hAnsi="宋体" w:hint="eastAsia"/>
          <w:kern w:val="28"/>
          <w:u w:val="single"/>
        </w:rPr>
        <w:t xml:space="preserve">  </w:t>
      </w:r>
      <w:r>
        <w:rPr>
          <w:rFonts w:ascii="宋体" w:hAnsi="宋体" w:hint="eastAsia"/>
        </w:rPr>
        <w:t>作为响应供应商已正式授权</w:t>
      </w:r>
      <w:r>
        <w:rPr>
          <w:rFonts w:ascii="宋体" w:hAnsi="宋体" w:hint="eastAsia"/>
          <w:kern w:val="28"/>
          <w:u w:val="single"/>
        </w:rPr>
        <w:t xml:space="preserve">  </w:t>
      </w:r>
      <w:r>
        <w:rPr>
          <w:rFonts w:ascii="宋体" w:hAnsi="宋体" w:hint="eastAsia"/>
          <w:u w:val="single"/>
        </w:rPr>
        <w:t xml:space="preserve"> (响应供应商授权代表全名、职务)</w:t>
      </w:r>
      <w:r>
        <w:rPr>
          <w:rFonts w:ascii="宋体" w:hAnsi="宋体" w:hint="eastAsia"/>
          <w:kern w:val="28"/>
          <w:u w:val="single"/>
        </w:rPr>
        <w:t xml:space="preserve">  </w:t>
      </w:r>
      <w:r>
        <w:rPr>
          <w:rFonts w:ascii="宋体" w:hAnsi="宋体" w:hint="eastAsia"/>
        </w:rPr>
        <w:t>为我方签名代表，代表我方提交响应文件进行磋商。</w:t>
      </w:r>
    </w:p>
    <w:p w:rsidR="00E630AC" w:rsidRDefault="00374ABF">
      <w:pPr>
        <w:spacing w:line="360" w:lineRule="auto"/>
        <w:ind w:firstLineChars="200" w:firstLine="420"/>
        <w:rPr>
          <w:rFonts w:ascii="宋体" w:hAnsi="宋体"/>
        </w:rPr>
      </w:pPr>
      <w:r>
        <w:rPr>
          <w:rFonts w:ascii="宋体" w:hAnsi="宋体" w:hint="eastAsia"/>
        </w:rPr>
        <w:t>签名代表在此声明并同意：</w:t>
      </w:r>
    </w:p>
    <w:p w:rsidR="00E630AC" w:rsidRDefault="00374ABF">
      <w:pPr>
        <w:numPr>
          <w:ilvl w:val="0"/>
          <w:numId w:val="30"/>
        </w:numPr>
        <w:autoSpaceDE/>
        <w:autoSpaceDN/>
        <w:snapToGrid w:val="0"/>
        <w:spacing w:line="360" w:lineRule="auto"/>
        <w:jc w:val="both"/>
        <w:rPr>
          <w:rFonts w:ascii="宋体" w:hAnsi="宋体"/>
          <w:b/>
        </w:rPr>
      </w:pPr>
      <w:r>
        <w:rPr>
          <w:rFonts w:ascii="宋体" w:hAnsi="宋体" w:hint="eastAsia"/>
          <w:b/>
        </w:rPr>
        <w:t>我们愿意遵守采购代理机构发布竞争性磋商文件的各项规定，自愿参加磋商</w:t>
      </w:r>
      <w:r>
        <w:rPr>
          <w:rFonts w:ascii="宋体" w:hAnsi="宋体"/>
          <w:b/>
        </w:rPr>
        <w:t>,</w:t>
      </w:r>
      <w:r>
        <w:rPr>
          <w:rFonts w:ascii="宋体" w:hAnsi="宋体" w:hint="eastAsia"/>
          <w:b/>
        </w:rPr>
        <w:t xml:space="preserve"> 并已清楚竞争性磋商文件的要求及有关文件规定，并严格按照竞争性磋商文件的规定履行全部责任和义务。</w:t>
      </w:r>
    </w:p>
    <w:p w:rsidR="00E630AC" w:rsidRDefault="00374ABF">
      <w:pPr>
        <w:numPr>
          <w:ilvl w:val="0"/>
          <w:numId w:val="30"/>
        </w:numPr>
        <w:autoSpaceDE/>
        <w:autoSpaceDN/>
        <w:snapToGrid w:val="0"/>
        <w:spacing w:line="360" w:lineRule="auto"/>
        <w:jc w:val="both"/>
        <w:rPr>
          <w:rFonts w:ascii="宋体" w:hAnsi="宋体"/>
          <w:b/>
          <w:color w:val="FF0000"/>
        </w:rPr>
      </w:pPr>
      <w:r>
        <w:rPr>
          <w:rFonts w:ascii="宋体" w:hAnsi="宋体" w:hint="eastAsia"/>
          <w:b/>
        </w:rPr>
        <w:t>我们同意本</w:t>
      </w:r>
      <w:proofErr w:type="gramStart"/>
      <w:r>
        <w:rPr>
          <w:rFonts w:ascii="宋体" w:hAnsi="宋体" w:hint="eastAsia"/>
          <w:b/>
        </w:rPr>
        <w:t>磋商自磋商</w:t>
      </w:r>
      <w:proofErr w:type="gramEnd"/>
      <w:r>
        <w:rPr>
          <w:rFonts w:ascii="宋体" w:hAnsi="宋体" w:hint="eastAsia"/>
          <w:b/>
        </w:rPr>
        <w:t>截止之日起</w:t>
      </w:r>
      <w:r>
        <w:rPr>
          <w:rFonts w:ascii="宋体" w:hAnsi="宋体" w:hint="eastAsia"/>
          <w:b/>
          <w:u w:val="single"/>
        </w:rPr>
        <w:t>90</w:t>
      </w:r>
      <w:r>
        <w:rPr>
          <w:rFonts w:ascii="宋体" w:hAnsi="宋体" w:hint="eastAsia"/>
          <w:b/>
        </w:rPr>
        <w:t>天内有效。如果我们的磋商被接受，则直至合同生效时止，本磋商始终有效。本磋商始终有效并不撤回已递交的响应文件。</w:t>
      </w:r>
    </w:p>
    <w:p w:rsidR="00E630AC" w:rsidRDefault="00374ABF">
      <w:pPr>
        <w:numPr>
          <w:ilvl w:val="0"/>
          <w:numId w:val="30"/>
        </w:numPr>
        <w:autoSpaceDE/>
        <w:autoSpaceDN/>
        <w:snapToGrid w:val="0"/>
        <w:spacing w:line="360" w:lineRule="auto"/>
        <w:jc w:val="both"/>
        <w:rPr>
          <w:rFonts w:ascii="宋体" w:hAnsi="宋体"/>
          <w:b/>
        </w:rPr>
      </w:pPr>
      <w:r>
        <w:rPr>
          <w:rFonts w:ascii="宋体" w:hAnsi="宋体" w:hint="eastAsia"/>
          <w:b/>
        </w:rPr>
        <w:t>我们已经详细地阅读并完全明白了全部竞争性磋商文件及附件，包括澄清（如有）及参考文件，我们完全理解本竞争性磋商文件的要求，</w:t>
      </w:r>
      <w:r>
        <w:rPr>
          <w:rFonts w:ascii="宋体" w:hint="eastAsia"/>
          <w:b/>
        </w:rPr>
        <w:t>我们同意放弃对竞争性磋商文件提出不明或误解的一切权力</w:t>
      </w:r>
      <w:r>
        <w:rPr>
          <w:rFonts w:ascii="宋体" w:hAnsi="宋体" w:hint="eastAsia"/>
          <w:b/>
        </w:rPr>
        <w:t>。</w:t>
      </w:r>
    </w:p>
    <w:p w:rsidR="00E630AC" w:rsidRDefault="00374ABF">
      <w:pPr>
        <w:numPr>
          <w:ilvl w:val="0"/>
          <w:numId w:val="30"/>
        </w:numPr>
        <w:autoSpaceDE/>
        <w:autoSpaceDN/>
        <w:snapToGrid w:val="0"/>
        <w:spacing w:line="360" w:lineRule="auto"/>
        <w:jc w:val="both"/>
        <w:rPr>
          <w:rFonts w:ascii="宋体" w:hAnsi="宋体"/>
          <w:b/>
        </w:rPr>
      </w:pPr>
      <w:r>
        <w:rPr>
          <w:rFonts w:ascii="宋体" w:hAnsi="宋体" w:hint="eastAsia"/>
          <w:b/>
        </w:rPr>
        <w:t>我们同意提供招标采购单位与评标委员会要求的有关磋商的一切数据或资料。</w:t>
      </w:r>
    </w:p>
    <w:p w:rsidR="00E630AC" w:rsidRDefault="00374ABF">
      <w:pPr>
        <w:numPr>
          <w:ilvl w:val="0"/>
          <w:numId w:val="30"/>
        </w:numPr>
        <w:autoSpaceDE/>
        <w:autoSpaceDN/>
        <w:snapToGrid w:val="0"/>
        <w:spacing w:line="360" w:lineRule="auto"/>
        <w:jc w:val="both"/>
        <w:rPr>
          <w:rFonts w:ascii="宋体" w:hAnsi="宋体"/>
          <w:b/>
        </w:rPr>
      </w:pPr>
      <w:r>
        <w:rPr>
          <w:rFonts w:ascii="宋体" w:hAnsi="宋体" w:hint="eastAsia"/>
          <w:b/>
        </w:rPr>
        <w:t>我们理解招标采购单位与磋商小组并无义务必须接受最低报价的磋商或其它任何磋商，完全理解采购代理机构拒绝迟到的任何磋商和最低磋商报价不是被授予成交的唯一条件。</w:t>
      </w:r>
    </w:p>
    <w:p w:rsidR="00E630AC" w:rsidRDefault="00374ABF">
      <w:pPr>
        <w:numPr>
          <w:ilvl w:val="0"/>
          <w:numId w:val="30"/>
        </w:numPr>
        <w:autoSpaceDE/>
        <w:autoSpaceDN/>
        <w:snapToGrid w:val="0"/>
        <w:spacing w:line="360" w:lineRule="auto"/>
        <w:jc w:val="both"/>
        <w:rPr>
          <w:rFonts w:ascii="宋体" w:hAnsi="宋体"/>
          <w:b/>
        </w:rPr>
      </w:pPr>
      <w:r>
        <w:rPr>
          <w:rFonts w:ascii="宋体" w:hAnsi="宋体" w:hint="eastAsia"/>
          <w:b/>
        </w:rPr>
        <w:t>如果我们未对竞争性磋商文件全部要求</w:t>
      </w:r>
      <w:proofErr w:type="gramStart"/>
      <w:r>
        <w:rPr>
          <w:rFonts w:ascii="宋体" w:hAnsi="宋体" w:hint="eastAsia"/>
          <w:b/>
        </w:rPr>
        <w:t>作出</w:t>
      </w:r>
      <w:proofErr w:type="gramEnd"/>
      <w:r>
        <w:rPr>
          <w:rFonts w:ascii="宋体" w:hAnsi="宋体" w:hint="eastAsia"/>
          <w:b/>
        </w:rPr>
        <w:t>实质性响应，则完全同意并接受按</w:t>
      </w:r>
      <w:proofErr w:type="gramStart"/>
      <w:r>
        <w:rPr>
          <w:rFonts w:ascii="宋体" w:hAnsi="宋体" w:hint="eastAsia"/>
          <w:b/>
        </w:rPr>
        <w:t>无效磋商</w:t>
      </w:r>
      <w:proofErr w:type="gramEnd"/>
      <w:r>
        <w:rPr>
          <w:rFonts w:ascii="宋体" w:hAnsi="宋体" w:hint="eastAsia"/>
          <w:b/>
        </w:rPr>
        <w:t xml:space="preserve">处理。 </w:t>
      </w:r>
    </w:p>
    <w:p w:rsidR="00E630AC" w:rsidRDefault="00374ABF">
      <w:pPr>
        <w:numPr>
          <w:ilvl w:val="0"/>
          <w:numId w:val="30"/>
        </w:numPr>
        <w:autoSpaceDE/>
        <w:autoSpaceDN/>
        <w:snapToGrid w:val="0"/>
        <w:spacing w:line="360" w:lineRule="auto"/>
        <w:jc w:val="both"/>
        <w:rPr>
          <w:rFonts w:ascii="宋体" w:hAnsi="宋体"/>
          <w:b/>
        </w:rPr>
      </w:pPr>
      <w:r>
        <w:rPr>
          <w:rFonts w:ascii="宋体" w:hAnsi="宋体" w:hint="eastAsia"/>
          <w:b/>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rsidR="00E630AC" w:rsidRDefault="00374ABF">
      <w:pPr>
        <w:numPr>
          <w:ilvl w:val="0"/>
          <w:numId w:val="30"/>
        </w:numPr>
        <w:autoSpaceDE/>
        <w:autoSpaceDN/>
        <w:adjustRightInd/>
        <w:snapToGrid w:val="0"/>
        <w:spacing w:line="360" w:lineRule="auto"/>
        <w:jc w:val="both"/>
        <w:rPr>
          <w:rFonts w:ascii="宋体" w:hAnsi="宋体"/>
          <w:b/>
        </w:rPr>
      </w:pPr>
      <w:r>
        <w:rPr>
          <w:rFonts w:ascii="宋体" w:hAnsi="宋体" w:hint="eastAsia"/>
          <w:b/>
        </w:rPr>
        <w:t>如果我们提供的声明或承诺不真实，则完全同意认定为我司提供虚假材料，并同意作相应处理。</w:t>
      </w:r>
    </w:p>
    <w:p w:rsidR="00E630AC" w:rsidRDefault="00374ABF">
      <w:pPr>
        <w:numPr>
          <w:ilvl w:val="0"/>
          <w:numId w:val="30"/>
        </w:numPr>
        <w:autoSpaceDE/>
        <w:autoSpaceDN/>
        <w:adjustRightInd/>
        <w:snapToGrid w:val="0"/>
        <w:spacing w:line="360" w:lineRule="auto"/>
        <w:jc w:val="both"/>
        <w:rPr>
          <w:rFonts w:ascii="宋体" w:hAnsi="宋体"/>
          <w:b/>
        </w:rPr>
      </w:pPr>
      <w:r>
        <w:rPr>
          <w:rFonts w:ascii="宋体" w:hAnsi="宋体" w:hint="eastAsia"/>
          <w:b/>
        </w:rPr>
        <w:t>我们是依法注册的法人，在法律、财务及运作上完全独立于本项目采购人、用户单位（如有）和采购代理机构。</w:t>
      </w:r>
    </w:p>
    <w:p w:rsidR="00E630AC" w:rsidRDefault="00374ABF">
      <w:pPr>
        <w:numPr>
          <w:ilvl w:val="0"/>
          <w:numId w:val="30"/>
        </w:numPr>
        <w:autoSpaceDE/>
        <w:autoSpaceDN/>
        <w:snapToGrid w:val="0"/>
        <w:spacing w:line="360" w:lineRule="auto"/>
        <w:jc w:val="both"/>
        <w:rPr>
          <w:rFonts w:ascii="宋体" w:hAnsi="宋体"/>
          <w:b/>
        </w:rPr>
      </w:pPr>
      <w:r>
        <w:rPr>
          <w:rFonts w:ascii="宋体" w:hAnsi="宋体" w:hint="eastAsia"/>
          <w:b/>
        </w:rPr>
        <w:t>所有有关本次磋商的函电请寄：</w:t>
      </w:r>
      <w:r>
        <w:rPr>
          <w:rFonts w:ascii="宋体" w:hAnsi="宋体" w:hint="eastAsia"/>
          <w:b/>
          <w:u w:val="single"/>
        </w:rPr>
        <w:t xml:space="preserve">  （响应供应商地址）   </w:t>
      </w:r>
      <w:r>
        <w:rPr>
          <w:rFonts w:ascii="宋体" w:hAnsi="宋体" w:hint="eastAsia"/>
          <w:b/>
        </w:rPr>
        <w:t xml:space="preserve">  </w:t>
      </w:r>
    </w:p>
    <w:p w:rsidR="00E630AC" w:rsidRDefault="00374ABF">
      <w:pPr>
        <w:snapToGrid w:val="0"/>
        <w:spacing w:line="360" w:lineRule="auto"/>
        <w:ind w:left="420" w:firstLine="310"/>
        <w:rPr>
          <w:rFonts w:ascii="宋体" w:hAnsi="宋体"/>
          <w:b/>
          <w:u w:val="single"/>
        </w:rPr>
      </w:pPr>
      <w:r>
        <w:rPr>
          <w:rFonts w:ascii="宋体" w:hAnsi="宋体" w:hint="eastAsia"/>
          <w:b/>
          <w:u w:val="single"/>
        </w:rPr>
        <w:t>备注：本磋商</w:t>
      </w:r>
      <w:proofErr w:type="gramStart"/>
      <w:r>
        <w:rPr>
          <w:rFonts w:ascii="宋体" w:hAnsi="宋体" w:hint="eastAsia"/>
          <w:b/>
          <w:u w:val="single"/>
        </w:rPr>
        <w:t>函内容</w:t>
      </w:r>
      <w:proofErr w:type="gramEnd"/>
      <w:r>
        <w:rPr>
          <w:rFonts w:ascii="宋体" w:hAnsi="宋体" w:hint="eastAsia"/>
          <w:b/>
          <w:u w:val="single"/>
        </w:rPr>
        <w:t xml:space="preserve">不得擅自删改。 </w:t>
      </w:r>
    </w:p>
    <w:p w:rsidR="00E630AC" w:rsidRDefault="00E630AC">
      <w:pPr>
        <w:snapToGrid w:val="0"/>
        <w:spacing w:line="400" w:lineRule="exact"/>
        <w:ind w:left="480"/>
        <w:rPr>
          <w:rFonts w:ascii="宋体"/>
        </w:rPr>
      </w:pPr>
    </w:p>
    <w:p w:rsidR="00E630AC" w:rsidRDefault="00374ABF">
      <w:pPr>
        <w:snapToGrid w:val="0"/>
        <w:spacing w:line="360" w:lineRule="auto"/>
        <w:ind w:left="480"/>
        <w:rPr>
          <w:rFonts w:ascii="宋体" w:hAnsi="宋体"/>
        </w:rPr>
      </w:pPr>
      <w:r>
        <w:rPr>
          <w:rFonts w:ascii="宋体" w:hAnsi="宋体" w:hint="eastAsia"/>
        </w:rPr>
        <w:t>法定代表人或响应供应商授权代表（签名或盖章）：</w:t>
      </w:r>
    </w:p>
    <w:p w:rsidR="00E630AC" w:rsidRDefault="00374ABF">
      <w:pPr>
        <w:snapToGrid w:val="0"/>
        <w:spacing w:line="360" w:lineRule="auto"/>
        <w:ind w:left="480"/>
        <w:rPr>
          <w:rFonts w:ascii="宋体" w:hAnsi="宋体"/>
        </w:rPr>
      </w:pPr>
      <w:r>
        <w:rPr>
          <w:rFonts w:ascii="宋体" w:hAnsi="宋体" w:hint="eastAsia"/>
        </w:rPr>
        <w:t xml:space="preserve">职务：                    </w:t>
      </w:r>
    </w:p>
    <w:p w:rsidR="00E630AC" w:rsidRDefault="00374ABF">
      <w:pPr>
        <w:snapToGrid w:val="0"/>
        <w:spacing w:line="360" w:lineRule="auto"/>
        <w:ind w:left="480"/>
        <w:rPr>
          <w:rFonts w:ascii="宋体" w:hAnsi="宋体"/>
        </w:rPr>
      </w:pPr>
      <w:r>
        <w:rPr>
          <w:rFonts w:ascii="宋体" w:hAnsi="宋体" w:hint="eastAsia"/>
        </w:rPr>
        <w:t>响应供应商名称</w:t>
      </w:r>
      <w:r>
        <w:rPr>
          <w:rFonts w:ascii="宋体" w:hAnsi="宋体"/>
        </w:rPr>
        <w:t>:</w:t>
      </w:r>
      <w:r>
        <w:rPr>
          <w:rFonts w:ascii="宋体" w:hAnsi="宋体" w:hint="eastAsia"/>
        </w:rPr>
        <w:t xml:space="preserve">                         </w:t>
      </w:r>
    </w:p>
    <w:p w:rsidR="00E630AC" w:rsidRDefault="00374ABF">
      <w:pPr>
        <w:snapToGrid w:val="0"/>
        <w:spacing w:line="360" w:lineRule="auto"/>
        <w:ind w:left="480"/>
        <w:rPr>
          <w:rFonts w:ascii="宋体" w:hAnsi="宋体"/>
        </w:rPr>
      </w:pPr>
      <w:r>
        <w:rPr>
          <w:rFonts w:ascii="宋体" w:hAnsi="宋体" w:hint="eastAsia"/>
        </w:rPr>
        <w:t xml:space="preserve">响应供应商公章：           </w:t>
      </w:r>
    </w:p>
    <w:p w:rsidR="00E630AC" w:rsidRDefault="00374ABF" w:rsidP="00086F66">
      <w:pPr>
        <w:snapToGrid w:val="0"/>
        <w:spacing w:line="360" w:lineRule="auto"/>
        <w:ind w:firstLineChars="226" w:firstLine="475"/>
        <w:rPr>
          <w:rFonts w:ascii="宋体" w:hAnsi="宋体"/>
        </w:rPr>
      </w:pPr>
      <w:r>
        <w:rPr>
          <w:rFonts w:ascii="宋体" w:hAnsi="宋体" w:hint="eastAsia"/>
        </w:rPr>
        <w:t>电话：</w:t>
      </w:r>
      <w:r>
        <w:rPr>
          <w:rFonts w:ascii="宋体" w:hAnsi="宋体"/>
        </w:rPr>
        <w:t xml:space="preserve">              </w:t>
      </w:r>
      <w:r>
        <w:rPr>
          <w:rFonts w:ascii="宋体" w:hAnsi="宋体" w:hint="eastAsia"/>
        </w:rPr>
        <w:t xml:space="preserve">  传真：</w:t>
      </w:r>
      <w:r>
        <w:rPr>
          <w:rFonts w:ascii="宋体" w:hAnsi="宋体"/>
        </w:rPr>
        <w:t xml:space="preserve">              </w:t>
      </w:r>
      <w:r>
        <w:rPr>
          <w:rFonts w:ascii="宋体" w:hAnsi="宋体" w:hint="eastAsia"/>
        </w:rPr>
        <w:t xml:space="preserve">邮编：   </w:t>
      </w:r>
    </w:p>
    <w:p w:rsidR="00E630AC" w:rsidRDefault="00374ABF">
      <w:pPr>
        <w:numPr>
          <w:ilvl w:val="0"/>
          <w:numId w:val="29"/>
        </w:numPr>
        <w:autoSpaceDE/>
        <w:autoSpaceDN/>
        <w:adjustRightInd/>
        <w:spacing w:line="440" w:lineRule="exact"/>
        <w:ind w:hanging="780"/>
        <w:jc w:val="both"/>
        <w:rPr>
          <w:rFonts w:ascii="黑体" w:eastAsia="黑体"/>
          <w:bCs/>
          <w:sz w:val="28"/>
        </w:rPr>
      </w:pPr>
      <w:r>
        <w:rPr>
          <w:rFonts w:ascii="黑体" w:eastAsia="黑体"/>
          <w:bCs/>
          <w:sz w:val="28"/>
        </w:rPr>
        <w:br w:type="page"/>
      </w:r>
    </w:p>
    <w:p w:rsidR="00E630AC" w:rsidRDefault="00374ABF">
      <w:pPr>
        <w:pStyle w:val="2"/>
        <w:adjustRightInd w:val="0"/>
        <w:snapToGrid w:val="0"/>
        <w:spacing w:beforeLines="50" w:before="120" w:afterLines="50" w:after="120" w:line="360" w:lineRule="auto"/>
        <w:jc w:val="center"/>
        <w:rPr>
          <w:b w:val="0"/>
        </w:rPr>
      </w:pPr>
      <w:bookmarkStart w:id="1061" w:name="_Toc410736179"/>
      <w:bookmarkStart w:id="1062" w:name="_Toc275865606"/>
      <w:bookmarkStart w:id="1063" w:name="_Toc416771365"/>
      <w:bookmarkStart w:id="1064" w:name="_Toc410738978"/>
      <w:bookmarkStart w:id="1065" w:name="_Toc416770255"/>
      <w:r>
        <w:rPr>
          <w:rFonts w:hint="eastAsia"/>
          <w:b w:val="0"/>
        </w:rPr>
        <w:lastRenderedPageBreak/>
        <w:t>响应供应商资格声明函</w:t>
      </w:r>
      <w:bookmarkEnd w:id="1061"/>
      <w:bookmarkEnd w:id="1062"/>
      <w:bookmarkEnd w:id="1063"/>
      <w:bookmarkEnd w:id="1064"/>
      <w:bookmarkEnd w:id="1065"/>
    </w:p>
    <w:p w:rsidR="00E630AC" w:rsidRDefault="00374ABF">
      <w:pPr>
        <w:snapToGrid w:val="0"/>
        <w:spacing w:line="440" w:lineRule="exact"/>
        <w:rPr>
          <w:rFonts w:ascii="宋体" w:hAnsi="宋体"/>
          <w:b/>
        </w:rPr>
      </w:pPr>
      <w:r>
        <w:rPr>
          <w:rFonts w:ascii="宋体" w:hAnsi="宋体" w:hint="eastAsia"/>
          <w:b/>
        </w:rPr>
        <w:t>东莞市合信招标有限公司：</w:t>
      </w:r>
    </w:p>
    <w:p w:rsidR="00E630AC" w:rsidRDefault="00374ABF">
      <w:pPr>
        <w:spacing w:line="360" w:lineRule="auto"/>
        <w:ind w:firstLineChars="200" w:firstLine="420"/>
        <w:rPr>
          <w:rFonts w:ascii="宋体" w:hAnsi="宋体"/>
        </w:rPr>
      </w:pPr>
      <w:r>
        <w:rPr>
          <w:rFonts w:ascii="宋体" w:hAnsi="宋体" w:hint="eastAsia"/>
        </w:rPr>
        <w:t>关于贵公司</w:t>
      </w:r>
      <w:proofErr w:type="gramStart"/>
      <w:r>
        <w:rPr>
          <w:rFonts w:ascii="宋体" w:hAnsi="宋体" w:hint="eastAsia"/>
          <w:u w:val="single"/>
        </w:rPr>
        <w:t xml:space="preserve">　　　　</w:t>
      </w:r>
      <w:proofErr w:type="gramEnd"/>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日发布</w:t>
      </w:r>
      <w:r>
        <w:rPr>
          <w:rFonts w:ascii="宋体" w:hAnsi="宋体" w:hint="eastAsia"/>
          <w:u w:val="single"/>
        </w:rPr>
        <w:t xml:space="preserve">  （项目名称）</w:t>
      </w:r>
      <w:r>
        <w:rPr>
          <w:rFonts w:ascii="宋体" w:hAnsi="宋体" w:hint="eastAsia"/>
          <w:kern w:val="28"/>
          <w:u w:val="single"/>
        </w:rPr>
        <w:t xml:space="preserve">  </w:t>
      </w:r>
      <w:r>
        <w:rPr>
          <w:rFonts w:ascii="宋体" w:hAnsi="宋体" w:hint="eastAsia"/>
        </w:rPr>
        <w:t>（项目编号：</w:t>
      </w:r>
      <w:r>
        <w:rPr>
          <w:rFonts w:ascii="宋体" w:hAnsi="宋体"/>
        </w:rPr>
        <w:t>HX2018QY0132</w:t>
      </w:r>
      <w:r>
        <w:rPr>
          <w:rFonts w:ascii="宋体" w:hAnsi="宋体" w:hint="eastAsia"/>
        </w:rPr>
        <w:t>）的磋商公告，本公司（企业）愿意参加磋商，并声明：</w:t>
      </w:r>
    </w:p>
    <w:p w:rsidR="00E630AC" w:rsidRDefault="00374ABF">
      <w:pPr>
        <w:numPr>
          <w:ilvl w:val="0"/>
          <w:numId w:val="31"/>
        </w:numPr>
        <w:autoSpaceDE/>
        <w:autoSpaceDN/>
        <w:adjustRightInd/>
        <w:snapToGrid w:val="0"/>
        <w:spacing w:line="360" w:lineRule="auto"/>
        <w:ind w:hanging="702"/>
        <w:jc w:val="both"/>
        <w:rPr>
          <w:rFonts w:ascii="宋体" w:hAnsi="宋体"/>
          <w:bCs/>
          <w:kern w:val="2"/>
          <w:szCs w:val="20"/>
        </w:rPr>
      </w:pPr>
      <w:r>
        <w:rPr>
          <w:rFonts w:ascii="宋体" w:hAnsi="宋体" w:hint="eastAsia"/>
          <w:kern w:val="2"/>
          <w:szCs w:val="24"/>
        </w:rPr>
        <w:t>本公司（企业）</w:t>
      </w:r>
      <w:r>
        <w:rPr>
          <w:rFonts w:ascii="宋体" w:hAnsi="宋体" w:hint="eastAsia"/>
          <w:bCs/>
          <w:kern w:val="2"/>
          <w:szCs w:val="20"/>
        </w:rPr>
        <w:t xml:space="preserve">具备《政府采购法》第二十二条规定的条件： </w:t>
      </w:r>
    </w:p>
    <w:p w:rsidR="00E630AC" w:rsidRDefault="00374ABF">
      <w:pPr>
        <w:widowControl/>
        <w:autoSpaceDE/>
        <w:autoSpaceDN/>
        <w:adjustRightInd/>
        <w:spacing w:line="360" w:lineRule="auto"/>
        <w:ind w:firstLine="360"/>
        <w:jc w:val="both"/>
        <w:rPr>
          <w:rFonts w:ascii="宋体" w:hAnsi="宋体" w:cs="宋体"/>
        </w:rPr>
      </w:pPr>
      <w:r>
        <w:rPr>
          <w:rFonts w:ascii="宋体" w:hAnsi="宋体" w:cs="宋体" w:hint="eastAsia"/>
        </w:rPr>
        <w:t>（一）具有独立承担民事责任的能力；</w:t>
      </w:r>
    </w:p>
    <w:p w:rsidR="00E630AC" w:rsidRDefault="00374ABF">
      <w:pPr>
        <w:widowControl/>
        <w:autoSpaceDE/>
        <w:autoSpaceDN/>
        <w:adjustRightInd/>
        <w:spacing w:line="360" w:lineRule="auto"/>
        <w:ind w:firstLine="360"/>
        <w:jc w:val="both"/>
        <w:rPr>
          <w:rFonts w:ascii="宋体" w:hAnsi="宋体" w:cs="宋体"/>
        </w:rPr>
      </w:pPr>
      <w:r>
        <w:rPr>
          <w:rFonts w:ascii="宋体" w:hAnsi="宋体" w:cs="宋体" w:hint="eastAsia"/>
        </w:rPr>
        <w:t>（二）具有良好的商业信誉和健全的财务会计制度；</w:t>
      </w:r>
    </w:p>
    <w:p w:rsidR="00E630AC" w:rsidRDefault="00374ABF">
      <w:pPr>
        <w:widowControl/>
        <w:autoSpaceDE/>
        <w:autoSpaceDN/>
        <w:adjustRightInd/>
        <w:spacing w:line="360" w:lineRule="auto"/>
        <w:ind w:firstLine="360"/>
        <w:jc w:val="both"/>
        <w:rPr>
          <w:rFonts w:ascii="宋体" w:hAnsi="宋体" w:cs="宋体"/>
        </w:rPr>
      </w:pPr>
      <w:r>
        <w:rPr>
          <w:rFonts w:ascii="宋体" w:hAnsi="宋体" w:cs="宋体" w:hint="eastAsia"/>
        </w:rPr>
        <w:t>（三）具有履行合同所必需的设备和专业技术能力；</w:t>
      </w:r>
    </w:p>
    <w:p w:rsidR="00E630AC" w:rsidRDefault="00374ABF">
      <w:pPr>
        <w:widowControl/>
        <w:autoSpaceDE/>
        <w:autoSpaceDN/>
        <w:adjustRightInd/>
        <w:spacing w:line="360" w:lineRule="auto"/>
        <w:ind w:firstLine="360"/>
        <w:jc w:val="both"/>
        <w:rPr>
          <w:rFonts w:ascii="宋体" w:hAnsi="宋体" w:cs="宋体"/>
        </w:rPr>
      </w:pPr>
      <w:r>
        <w:rPr>
          <w:rFonts w:ascii="宋体" w:hAnsi="宋体" w:cs="宋体" w:hint="eastAsia"/>
        </w:rPr>
        <w:t>（四）有依法缴纳税收和社会保障资金的良好记录；</w:t>
      </w:r>
    </w:p>
    <w:p w:rsidR="00E630AC" w:rsidRDefault="00374ABF">
      <w:pPr>
        <w:widowControl/>
        <w:autoSpaceDE/>
        <w:autoSpaceDN/>
        <w:adjustRightInd/>
        <w:spacing w:line="360" w:lineRule="auto"/>
        <w:ind w:firstLine="360"/>
        <w:jc w:val="both"/>
        <w:rPr>
          <w:rFonts w:ascii="宋体" w:hAnsi="宋体" w:cs="宋体"/>
        </w:rPr>
      </w:pPr>
      <w:r>
        <w:rPr>
          <w:rFonts w:ascii="宋体" w:hAnsi="宋体" w:cs="宋体" w:hint="eastAsia"/>
        </w:rPr>
        <w:t>（五）参加采购活动前三年内，在经营活动中没有重大违法记录；</w:t>
      </w:r>
    </w:p>
    <w:p w:rsidR="00E630AC" w:rsidRDefault="00374ABF">
      <w:pPr>
        <w:widowControl/>
        <w:autoSpaceDE/>
        <w:autoSpaceDN/>
        <w:adjustRightInd/>
        <w:spacing w:line="360" w:lineRule="auto"/>
        <w:ind w:firstLine="360"/>
        <w:jc w:val="both"/>
        <w:rPr>
          <w:rFonts w:ascii="宋体" w:hAnsi="宋体" w:cs="宋体"/>
        </w:rPr>
      </w:pPr>
      <w:r>
        <w:rPr>
          <w:rFonts w:ascii="宋体" w:hAnsi="宋体" w:cs="宋体" w:hint="eastAsia"/>
        </w:rPr>
        <w:t>（六）法律、行政法规规定的其他条件。</w:t>
      </w:r>
    </w:p>
    <w:p w:rsidR="00E630AC" w:rsidRDefault="00374ABF">
      <w:pPr>
        <w:widowControl/>
        <w:autoSpaceDE/>
        <w:autoSpaceDN/>
        <w:adjustRightInd/>
        <w:spacing w:line="360" w:lineRule="auto"/>
        <w:ind w:firstLine="360"/>
        <w:jc w:val="both"/>
        <w:rPr>
          <w:rFonts w:ascii="宋体" w:hAnsi="宋体" w:cs="宋体"/>
        </w:rPr>
      </w:pPr>
      <w:r>
        <w:rPr>
          <w:rFonts w:ascii="宋体" w:hAnsi="宋体" w:cs="宋体" w:hint="eastAsia"/>
        </w:rPr>
        <w:t>注：以上须提供相关有效证明材料。</w:t>
      </w:r>
    </w:p>
    <w:p w:rsidR="00E630AC" w:rsidRDefault="00374ABF">
      <w:pPr>
        <w:numPr>
          <w:ilvl w:val="0"/>
          <w:numId w:val="31"/>
        </w:numPr>
        <w:autoSpaceDE/>
        <w:autoSpaceDN/>
        <w:adjustRightInd/>
        <w:snapToGrid w:val="0"/>
        <w:spacing w:line="360" w:lineRule="auto"/>
        <w:ind w:hanging="702"/>
        <w:jc w:val="both"/>
        <w:rPr>
          <w:rFonts w:ascii="宋体" w:hAnsi="宋体"/>
          <w:kern w:val="2"/>
          <w:szCs w:val="24"/>
        </w:rPr>
      </w:pPr>
      <w:r>
        <w:rPr>
          <w:rFonts w:ascii="宋体" w:hAnsi="宋体" w:hint="eastAsia"/>
          <w:kern w:val="2"/>
          <w:szCs w:val="24"/>
        </w:rPr>
        <w:t>根据《中华人民共和国政府采购法实施条例》的规定，本公司（企业）如为采购项目（包组）提供整体设计、规范编制或者项目管理、监理、检测等服务的供应商，不再参加该采购项目的其他采购活动。</w:t>
      </w:r>
    </w:p>
    <w:p w:rsidR="00E630AC" w:rsidRDefault="00374ABF">
      <w:pPr>
        <w:numPr>
          <w:ilvl w:val="0"/>
          <w:numId w:val="31"/>
        </w:numPr>
        <w:autoSpaceDE/>
        <w:autoSpaceDN/>
        <w:adjustRightInd/>
        <w:snapToGrid w:val="0"/>
        <w:spacing w:line="360" w:lineRule="auto"/>
        <w:ind w:hanging="702"/>
        <w:jc w:val="both"/>
        <w:rPr>
          <w:bCs/>
          <w:color w:val="000000"/>
        </w:rPr>
      </w:pPr>
      <w:r>
        <w:rPr>
          <w:rFonts w:ascii="宋体" w:hAnsi="宋体" w:hint="eastAsia"/>
          <w:kern w:val="2"/>
          <w:szCs w:val="24"/>
        </w:rPr>
        <w:t>本公司（企业）的法定代表人或单位负责人与本项目其他响应供</w:t>
      </w:r>
      <w:r>
        <w:rPr>
          <w:rFonts w:hint="eastAsia"/>
          <w:bCs/>
          <w:color w:val="000000"/>
        </w:rPr>
        <w:t>应商的法定代表人或单位负责人不为同一人且与其他响应供应商之间不存在直接控股、管理关系。</w:t>
      </w:r>
    </w:p>
    <w:p w:rsidR="00E630AC" w:rsidRDefault="00374ABF">
      <w:pPr>
        <w:snapToGrid w:val="0"/>
        <w:spacing w:line="360" w:lineRule="auto"/>
        <w:ind w:left="425"/>
        <w:rPr>
          <w:rFonts w:ascii="宋体" w:hAnsi="宋体"/>
        </w:rPr>
      </w:pPr>
      <w:r>
        <w:rPr>
          <w:rFonts w:ascii="宋体" w:hAnsi="宋体" w:hint="eastAsia"/>
        </w:rPr>
        <w:t>本公司（企业）已清楚竞争性磋商文件的要求及有关文件规定。</w:t>
      </w:r>
    </w:p>
    <w:p w:rsidR="00E630AC" w:rsidRDefault="00374ABF">
      <w:pPr>
        <w:snapToGrid w:val="0"/>
        <w:spacing w:line="360" w:lineRule="auto"/>
        <w:ind w:firstLineChars="202" w:firstLine="424"/>
        <w:rPr>
          <w:rFonts w:ascii="宋体" w:hAnsi="宋体"/>
        </w:rPr>
      </w:pPr>
      <w:r>
        <w:rPr>
          <w:rFonts w:ascii="宋体" w:hAnsi="宋体" w:hint="eastAsia"/>
        </w:rPr>
        <w:t>本公司（企业）承诺在本次招标采购活动中，如有违法、违规、弄虚作假行为，所造成的损失、不良后果及法律责任，一律由我公司（企业）承担。</w:t>
      </w:r>
    </w:p>
    <w:p w:rsidR="00E630AC" w:rsidRDefault="00374ABF">
      <w:pPr>
        <w:spacing w:line="360" w:lineRule="auto"/>
        <w:ind w:firstLine="420"/>
      </w:pPr>
      <w:r>
        <w:rPr>
          <w:rFonts w:hint="eastAsia"/>
        </w:rPr>
        <w:t>特此声明！</w:t>
      </w:r>
    </w:p>
    <w:p w:rsidR="00E630AC" w:rsidRDefault="00E630AC">
      <w:pPr>
        <w:snapToGrid w:val="0"/>
        <w:spacing w:line="440" w:lineRule="exact"/>
        <w:ind w:firstLineChars="200" w:firstLine="420"/>
        <w:rPr>
          <w:rFonts w:ascii="宋体" w:hAnsi="宋体"/>
        </w:rPr>
      </w:pPr>
    </w:p>
    <w:p w:rsidR="00E630AC" w:rsidRDefault="00E630AC">
      <w:pPr>
        <w:snapToGrid w:val="0"/>
        <w:spacing w:line="440" w:lineRule="exact"/>
        <w:ind w:firstLine="420"/>
        <w:rPr>
          <w:rFonts w:ascii="宋体" w:hAnsi="宋体"/>
        </w:rPr>
      </w:pPr>
    </w:p>
    <w:p w:rsidR="00E630AC" w:rsidRDefault="00374ABF">
      <w:pPr>
        <w:snapToGrid w:val="0"/>
        <w:spacing w:line="440" w:lineRule="exact"/>
        <w:ind w:firstLine="420"/>
        <w:rPr>
          <w:rFonts w:ascii="宋体" w:hAnsi="宋体"/>
        </w:rPr>
      </w:pPr>
      <w:r>
        <w:rPr>
          <w:rFonts w:ascii="宋体" w:hAnsi="宋体" w:hint="eastAsia"/>
        </w:rPr>
        <w:t>单位名称：　　　　　　　　　　　　　　　法定代表人或响应供应商授权代表（签名或盖章）：</w:t>
      </w:r>
    </w:p>
    <w:p w:rsidR="00E630AC" w:rsidRDefault="00374ABF">
      <w:pPr>
        <w:snapToGrid w:val="0"/>
        <w:spacing w:line="440" w:lineRule="exact"/>
        <w:ind w:firstLine="420"/>
        <w:rPr>
          <w:rFonts w:ascii="宋体" w:hAnsi="宋体"/>
        </w:rPr>
      </w:pPr>
      <w:r>
        <w:rPr>
          <w:rFonts w:ascii="宋体" w:hAnsi="宋体" w:hint="eastAsia"/>
        </w:rPr>
        <w:t>单位地址：　　　　　　　　　　　　　　　单位公章：</w:t>
      </w:r>
    </w:p>
    <w:p w:rsidR="00E630AC" w:rsidRDefault="00374ABF">
      <w:pPr>
        <w:snapToGrid w:val="0"/>
        <w:spacing w:line="440" w:lineRule="exact"/>
        <w:ind w:firstLine="420"/>
        <w:rPr>
          <w:rFonts w:ascii="宋体" w:hAnsi="宋体"/>
        </w:rPr>
      </w:pPr>
      <w:r>
        <w:rPr>
          <w:rFonts w:ascii="宋体" w:hAnsi="宋体" w:hint="eastAsia"/>
        </w:rPr>
        <w:t>邮政编码：　　　　　　　　　　　　　　　日期：</w:t>
      </w:r>
    </w:p>
    <w:p w:rsidR="00E630AC" w:rsidRDefault="00374ABF">
      <w:pPr>
        <w:snapToGrid w:val="0"/>
        <w:spacing w:line="440" w:lineRule="exact"/>
        <w:ind w:firstLineChars="200" w:firstLine="420"/>
        <w:rPr>
          <w:rFonts w:ascii="宋体" w:hAnsi="宋体"/>
        </w:rPr>
      </w:pPr>
      <w:r>
        <w:rPr>
          <w:rFonts w:ascii="宋体" w:hAnsi="宋体" w:hint="eastAsia"/>
        </w:rPr>
        <w:t>联系电话：</w:t>
      </w:r>
    </w:p>
    <w:p w:rsidR="00E630AC" w:rsidRDefault="00E630AC">
      <w:pPr>
        <w:spacing w:line="360" w:lineRule="auto"/>
        <w:ind w:firstLine="420"/>
      </w:pPr>
    </w:p>
    <w:p w:rsidR="00E630AC" w:rsidRDefault="00374ABF">
      <w:pPr>
        <w:numPr>
          <w:ilvl w:val="0"/>
          <w:numId w:val="29"/>
        </w:numPr>
        <w:autoSpaceDE/>
        <w:autoSpaceDN/>
        <w:adjustRightInd/>
        <w:spacing w:line="440" w:lineRule="exact"/>
        <w:ind w:hanging="780"/>
        <w:jc w:val="both"/>
        <w:rPr>
          <w:rFonts w:ascii="宋体" w:hAnsi="宋体"/>
        </w:rPr>
      </w:pPr>
      <w:r>
        <w:rPr>
          <w:rFonts w:ascii="黑体" w:eastAsia="黑体"/>
          <w:b/>
          <w:bCs/>
          <w:sz w:val="28"/>
        </w:rPr>
        <w:br w:type="page"/>
      </w:r>
    </w:p>
    <w:p w:rsidR="00E630AC" w:rsidRDefault="00374ABF">
      <w:pPr>
        <w:pStyle w:val="2"/>
        <w:adjustRightInd w:val="0"/>
        <w:snapToGrid w:val="0"/>
        <w:spacing w:beforeLines="50" w:before="120" w:afterLines="50" w:after="120" w:line="360" w:lineRule="auto"/>
        <w:jc w:val="center"/>
        <w:rPr>
          <w:bCs w:val="0"/>
        </w:rPr>
      </w:pPr>
      <w:bookmarkStart w:id="1066" w:name="_Toc410738979"/>
      <w:bookmarkStart w:id="1067" w:name="_Toc410736180"/>
      <w:r>
        <w:rPr>
          <w:rFonts w:hint="eastAsia"/>
          <w:bCs w:val="0"/>
        </w:rPr>
        <w:lastRenderedPageBreak/>
        <w:t>参加采购活动前</w:t>
      </w:r>
      <w:r>
        <w:rPr>
          <w:bCs w:val="0"/>
        </w:rPr>
        <w:t>3</w:t>
      </w:r>
      <w:r>
        <w:rPr>
          <w:rFonts w:hint="eastAsia"/>
          <w:bCs w:val="0"/>
        </w:rPr>
        <w:t>年内在经营活动中没有重大违法记录的书面声明</w:t>
      </w:r>
    </w:p>
    <w:p w:rsidR="00E630AC" w:rsidRDefault="00374ABF">
      <w:pPr>
        <w:spacing w:line="360" w:lineRule="auto"/>
        <w:ind w:left="425"/>
        <w:rPr>
          <w:rFonts w:ascii="宋体" w:hAnsi="宋体"/>
          <w:b/>
          <w:szCs w:val="24"/>
        </w:rPr>
      </w:pPr>
      <w:r>
        <w:rPr>
          <w:rFonts w:ascii="宋体" w:hAnsi="宋体" w:hint="eastAsia"/>
          <w:b/>
        </w:rPr>
        <w:t>东莞市合信招标有限公司：</w:t>
      </w:r>
    </w:p>
    <w:p w:rsidR="00E630AC" w:rsidRDefault="00E630AC">
      <w:pPr>
        <w:spacing w:line="360" w:lineRule="auto"/>
        <w:ind w:left="425"/>
        <w:rPr>
          <w:rFonts w:ascii="宋体" w:hAnsi="宋体"/>
        </w:rPr>
      </w:pPr>
    </w:p>
    <w:p w:rsidR="00E630AC" w:rsidRDefault="00374ABF">
      <w:pPr>
        <w:spacing w:line="360" w:lineRule="auto"/>
        <w:ind w:left="425" w:firstLineChars="200" w:firstLine="420"/>
        <w:rPr>
          <w:rFonts w:ascii="宋体" w:hAnsi="宋体"/>
        </w:rPr>
      </w:pPr>
      <w:r>
        <w:rPr>
          <w:rFonts w:ascii="宋体" w:hAnsi="宋体" w:hint="eastAsia"/>
        </w:rPr>
        <w:t>本公司参加（</w:t>
      </w:r>
      <w:r>
        <w:rPr>
          <w:rFonts w:ascii="宋体" w:hAnsi="宋体" w:hint="eastAsia"/>
          <w:u w:val="single"/>
        </w:rPr>
        <w:t xml:space="preserve">项目名称         、项目编号             </w:t>
      </w:r>
      <w:r>
        <w:rPr>
          <w:rFonts w:ascii="宋体" w:hAnsi="宋体" w:hint="eastAsia"/>
        </w:rPr>
        <w:t>）的采购活动，并声明：</w:t>
      </w:r>
    </w:p>
    <w:p w:rsidR="00E630AC" w:rsidRDefault="00374ABF">
      <w:pPr>
        <w:spacing w:line="360" w:lineRule="auto"/>
        <w:ind w:left="425" w:firstLineChars="200" w:firstLine="420"/>
        <w:rPr>
          <w:rFonts w:ascii="宋体" w:hAnsi="宋体"/>
        </w:rPr>
      </w:pPr>
      <w:r>
        <w:rPr>
          <w:rFonts w:ascii="宋体" w:hAnsi="宋体" w:hint="eastAsia"/>
        </w:rPr>
        <w:t>本公司参加本采购项目采购前3年内在经营活动中没有因违法经营受到刑事处罚或者责令停产停业、吊销许可证或者执照、较大数额罚款等行政处罚。</w:t>
      </w:r>
    </w:p>
    <w:p w:rsidR="00E630AC" w:rsidRDefault="00E630AC">
      <w:pPr>
        <w:spacing w:line="360" w:lineRule="auto"/>
        <w:ind w:firstLine="420"/>
        <w:rPr>
          <w:color w:val="FF0000"/>
        </w:rPr>
      </w:pPr>
    </w:p>
    <w:p w:rsidR="00E630AC" w:rsidRDefault="00374ABF">
      <w:pPr>
        <w:spacing w:line="360" w:lineRule="auto"/>
        <w:ind w:leftChars="200" w:left="420"/>
      </w:pPr>
      <w:r>
        <w:rPr>
          <w:rFonts w:hint="eastAsia"/>
        </w:rPr>
        <w:t xml:space="preserve">单位名称：　　　　　　　　　　　　　　　　</w:t>
      </w:r>
      <w:r>
        <w:rPr>
          <w:rFonts w:ascii="宋体" w:hint="eastAsia"/>
        </w:rPr>
        <w:t>法定代表人或响应供应商授</w:t>
      </w:r>
      <w:r>
        <w:rPr>
          <w:rFonts w:ascii="宋体" w:hAnsi="宋体" w:hint="eastAsia"/>
        </w:rPr>
        <w:t>权代表（签名或盖章）</w:t>
      </w:r>
      <w:r>
        <w:rPr>
          <w:rFonts w:hint="eastAsia"/>
        </w:rPr>
        <w:t xml:space="preserve">：单位地址：　　　　　　　　　　　　　　　　</w:t>
      </w:r>
      <w:r>
        <w:rPr>
          <w:rFonts w:hint="eastAsia"/>
        </w:rPr>
        <w:t xml:space="preserve">    </w:t>
      </w:r>
      <w:r>
        <w:rPr>
          <w:rFonts w:hint="eastAsia"/>
        </w:rPr>
        <w:t>单位公章：</w:t>
      </w:r>
    </w:p>
    <w:p w:rsidR="00E630AC" w:rsidRDefault="00374ABF">
      <w:pPr>
        <w:spacing w:line="360" w:lineRule="auto"/>
        <w:ind w:firstLine="420"/>
      </w:pPr>
      <w:r>
        <w:rPr>
          <w:rFonts w:hint="eastAsia"/>
        </w:rPr>
        <w:t>邮政编码：　　　　　　　　　　　　　　　　日期：</w:t>
      </w:r>
    </w:p>
    <w:p w:rsidR="00E630AC" w:rsidRDefault="00374ABF">
      <w:pPr>
        <w:spacing w:line="360" w:lineRule="auto"/>
        <w:ind w:firstLineChars="200" w:firstLine="420"/>
      </w:pPr>
      <w:r>
        <w:rPr>
          <w:rFonts w:hint="eastAsia"/>
        </w:rPr>
        <w:t>联系电话：</w:t>
      </w:r>
    </w:p>
    <w:p w:rsidR="00E630AC" w:rsidRDefault="00374ABF">
      <w:pPr>
        <w:numPr>
          <w:ilvl w:val="0"/>
          <w:numId w:val="29"/>
        </w:numPr>
        <w:autoSpaceDE/>
        <w:autoSpaceDN/>
        <w:adjustRightInd/>
        <w:spacing w:line="440" w:lineRule="exact"/>
        <w:ind w:hanging="780"/>
        <w:jc w:val="both"/>
        <w:rPr>
          <w:rFonts w:ascii="宋体" w:hAnsi="宋体"/>
        </w:rPr>
      </w:pPr>
      <w:r>
        <w:rPr>
          <w:rFonts w:ascii="宋体" w:hAnsi="宋体"/>
          <w:b/>
          <w:sz w:val="36"/>
          <w:szCs w:val="36"/>
        </w:rPr>
        <w:br w:type="page"/>
      </w:r>
    </w:p>
    <w:p w:rsidR="00E630AC" w:rsidRDefault="00374ABF">
      <w:pPr>
        <w:pStyle w:val="2"/>
        <w:adjustRightInd w:val="0"/>
        <w:snapToGrid w:val="0"/>
        <w:spacing w:beforeLines="50" w:before="120" w:afterLines="50" w:after="120" w:line="360" w:lineRule="auto"/>
        <w:jc w:val="center"/>
        <w:rPr>
          <w:b w:val="0"/>
        </w:rPr>
      </w:pPr>
      <w:bookmarkStart w:id="1068" w:name="_Toc275865607"/>
      <w:bookmarkStart w:id="1069" w:name="_Toc416771369"/>
      <w:bookmarkStart w:id="1070" w:name="_Toc50737297"/>
      <w:bookmarkStart w:id="1071" w:name="_Toc416770259"/>
      <w:bookmarkStart w:id="1072" w:name="_Toc50737329"/>
      <w:bookmarkStart w:id="1073" w:name="_Toc410736181"/>
      <w:bookmarkStart w:id="1074" w:name="_Toc50736477"/>
      <w:bookmarkStart w:id="1075" w:name="_Toc52165081"/>
      <w:bookmarkStart w:id="1076" w:name="_Toc410738980"/>
      <w:bookmarkStart w:id="1077" w:name="_Toc50737328"/>
      <w:bookmarkStart w:id="1078" w:name="_Toc52165080"/>
      <w:bookmarkStart w:id="1079" w:name="_Toc50737296"/>
      <w:bookmarkStart w:id="1080" w:name="_Toc50736476"/>
      <w:bookmarkStart w:id="1081" w:name="_Toc50691034"/>
      <w:bookmarkEnd w:id="1066"/>
      <w:bookmarkEnd w:id="1067"/>
      <w:r>
        <w:rPr>
          <w:rFonts w:hint="eastAsia"/>
          <w:b w:val="0"/>
        </w:rPr>
        <w:lastRenderedPageBreak/>
        <w:t>法定代表人授权委托书</w:t>
      </w:r>
      <w:bookmarkEnd w:id="1068"/>
      <w:bookmarkEnd w:id="1069"/>
      <w:bookmarkEnd w:id="1070"/>
      <w:bookmarkEnd w:id="1071"/>
      <w:bookmarkEnd w:id="1072"/>
      <w:bookmarkEnd w:id="1073"/>
      <w:bookmarkEnd w:id="1074"/>
      <w:bookmarkEnd w:id="1075"/>
      <w:bookmarkEnd w:id="1076"/>
    </w:p>
    <w:p w:rsidR="00E630AC" w:rsidRDefault="00374ABF">
      <w:pPr>
        <w:pStyle w:val="a9"/>
        <w:adjustRightInd w:val="0"/>
        <w:snapToGrid w:val="0"/>
        <w:spacing w:line="440" w:lineRule="exact"/>
        <w:ind w:firstLineChars="200" w:firstLine="420"/>
      </w:pPr>
      <w:r>
        <w:rPr>
          <w:rFonts w:hint="eastAsia"/>
        </w:rPr>
        <w:t>本授权委托书声明：注册于</w:t>
      </w:r>
      <w:r>
        <w:rPr>
          <w:rFonts w:hint="eastAsia"/>
          <w:u w:val="single"/>
        </w:rPr>
        <w:t xml:space="preserve"> （响应供应商地址）  </w:t>
      </w:r>
      <w:r>
        <w:rPr>
          <w:rFonts w:hint="eastAsia"/>
        </w:rPr>
        <w:t>的</w:t>
      </w:r>
      <w:r>
        <w:rPr>
          <w:rFonts w:hint="eastAsia"/>
          <w:u w:val="single"/>
        </w:rPr>
        <w:t xml:space="preserve">  （响应供应商名称）    </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 xml:space="preserve">  （项目名称）   </w:t>
      </w:r>
      <w:r>
        <w:rPr>
          <w:rFonts w:hint="eastAsia"/>
        </w:rPr>
        <w:t>（项目编号：</w:t>
      </w:r>
      <w:r>
        <w:t>HX2018QY0132</w:t>
      </w:r>
      <w:r>
        <w:rPr>
          <w:rFonts w:hint="eastAsia"/>
        </w:rPr>
        <w:t>）的磋商活动，提交响应文件及采购合同的签订、执行、完成和售后服务，作为响应供应商代表以我方的名义处理一切与之有关的事务。</w:t>
      </w:r>
    </w:p>
    <w:p w:rsidR="00E630AC" w:rsidRDefault="00374ABF">
      <w:pPr>
        <w:pStyle w:val="a9"/>
        <w:adjustRightInd w:val="0"/>
        <w:snapToGrid w:val="0"/>
        <w:spacing w:line="440" w:lineRule="exact"/>
        <w:ind w:firstLineChars="200" w:firstLine="420"/>
      </w:pPr>
      <w:r>
        <w:rPr>
          <w:rFonts w:hint="eastAsia"/>
        </w:rPr>
        <w:t>被授权人（响应供应商授权代表）无转委托权限。</w:t>
      </w:r>
    </w:p>
    <w:p w:rsidR="00E630AC" w:rsidRDefault="00374ABF">
      <w:pPr>
        <w:snapToGrid w:val="0"/>
        <w:spacing w:line="440" w:lineRule="exact"/>
        <w:ind w:firstLineChars="200" w:firstLine="420"/>
        <w:rPr>
          <w:rFonts w:ascii="宋体"/>
        </w:rPr>
      </w:pPr>
      <w:r>
        <w:rPr>
          <w:rFonts w:ascii="宋体" w:hint="eastAsia"/>
        </w:rPr>
        <w:t>本授权书自法定代表人签字之日起生效，特此声明。</w:t>
      </w:r>
    </w:p>
    <w:p w:rsidR="00E630AC" w:rsidRDefault="00E630AC">
      <w:pPr>
        <w:spacing w:line="480" w:lineRule="auto"/>
        <w:ind w:leftChars="1" w:left="2" w:firstLineChars="650" w:firstLine="1365"/>
        <w:rPr>
          <w:rFonts w:ascii="宋体" w:hAnsi="宋体"/>
        </w:rPr>
      </w:pPr>
    </w:p>
    <w:p w:rsidR="00E630AC" w:rsidRDefault="00374ABF">
      <w:pPr>
        <w:spacing w:line="360" w:lineRule="auto"/>
        <w:rPr>
          <w:rFonts w:ascii="宋体"/>
          <w:b/>
        </w:rPr>
      </w:pPr>
      <w:r>
        <w:rPr>
          <w:rFonts w:ascii="宋体" w:hint="eastAsia"/>
          <w:b/>
        </w:rPr>
        <w:t>随附《法定代表人证明》</w:t>
      </w:r>
    </w:p>
    <w:p w:rsidR="00E630AC" w:rsidRDefault="00E630AC">
      <w:pPr>
        <w:spacing w:line="360" w:lineRule="auto"/>
        <w:rPr>
          <w:rFonts w:ascii="宋体"/>
        </w:rPr>
      </w:pPr>
    </w:p>
    <w:p w:rsidR="00E630AC" w:rsidRDefault="00374ABF">
      <w:pPr>
        <w:spacing w:line="360" w:lineRule="auto"/>
        <w:rPr>
          <w:rFonts w:ascii="宋体"/>
        </w:rPr>
      </w:pPr>
      <w:r>
        <w:rPr>
          <w:rFonts w:ascii="宋体" w:hint="eastAsia"/>
        </w:rPr>
        <w:t>响应供应商名称（</w:t>
      </w:r>
      <w:r>
        <w:rPr>
          <w:rFonts w:ascii="宋体" w:hAnsi="宋体" w:hint="eastAsia"/>
        </w:rPr>
        <w:t>盖</w:t>
      </w:r>
      <w:r>
        <w:rPr>
          <w:rFonts w:ascii="宋体" w:hint="eastAsia"/>
        </w:rPr>
        <w:t>公章）：</w:t>
      </w:r>
    </w:p>
    <w:p w:rsidR="00E630AC" w:rsidRDefault="00374ABF">
      <w:pPr>
        <w:spacing w:line="360" w:lineRule="auto"/>
        <w:rPr>
          <w:rFonts w:ascii="宋体"/>
        </w:rPr>
      </w:pPr>
      <w:r>
        <w:rPr>
          <w:rFonts w:ascii="宋体" w:hint="eastAsia"/>
        </w:rPr>
        <w:t>地      址：</w:t>
      </w:r>
    </w:p>
    <w:p w:rsidR="00E630AC" w:rsidRDefault="00374ABF">
      <w:pPr>
        <w:tabs>
          <w:tab w:val="left" w:pos="3780"/>
        </w:tabs>
        <w:spacing w:line="360" w:lineRule="auto"/>
        <w:rPr>
          <w:rFonts w:ascii="宋体"/>
        </w:rPr>
      </w:pPr>
      <w:r>
        <w:rPr>
          <w:rFonts w:ascii="宋体" w:hint="eastAsia"/>
        </w:rPr>
        <w:t>法定代表人（签字或盖章）：                         签字日期：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630AC" w:rsidRDefault="00E630AC">
      <w:pPr>
        <w:spacing w:line="360" w:lineRule="auto"/>
        <w:ind w:leftChars="552" w:left="1159" w:firstLine="2261"/>
        <w:rPr>
          <w:rFonts w:ascii="宋体"/>
        </w:rPr>
      </w:pPr>
    </w:p>
    <w:p w:rsidR="00E630AC" w:rsidRDefault="00374ABF">
      <w:pPr>
        <w:spacing w:line="360" w:lineRule="auto"/>
        <w:rPr>
          <w:rFonts w:ascii="宋体"/>
        </w:rPr>
      </w:pPr>
      <w:r>
        <w:rPr>
          <w:rFonts w:ascii="宋体"/>
          <w:noProof/>
        </w:rPr>
        <mc:AlternateContent>
          <mc:Choice Requires="wpg">
            <w:drawing>
              <wp:anchor distT="0" distB="0" distL="114300" distR="114300" simplePos="0" relativeHeight="251660288" behindDoc="0" locked="0" layoutInCell="1" allowOverlap="1">
                <wp:simplePos x="0" y="0"/>
                <wp:positionH relativeFrom="column">
                  <wp:posOffset>137160</wp:posOffset>
                </wp:positionH>
                <wp:positionV relativeFrom="paragraph">
                  <wp:posOffset>125730</wp:posOffset>
                </wp:positionV>
                <wp:extent cx="5486400" cy="1751965"/>
                <wp:effectExtent l="9525" t="12700" r="9525" b="6985"/>
                <wp:wrapNone/>
                <wp:docPr id="5" name="组合 5"/>
                <wp:cNvGraphicFramePr/>
                <a:graphic xmlns:a="http://schemas.openxmlformats.org/drawingml/2006/main">
                  <a:graphicData uri="http://schemas.microsoft.com/office/word/2010/wordprocessingGroup">
                    <wpg:wgp>
                      <wpg:cNvGrpSpPr/>
                      <wpg:grpSpPr>
                        <a:xfrm>
                          <a:off x="0" y="0"/>
                          <a:ext cx="5486400" cy="1751965"/>
                          <a:chOff x="1350" y="9286"/>
                          <a:chExt cx="8640" cy="2759"/>
                        </a:xfrm>
                      </wpg:grpSpPr>
                      <wps:wsp>
                        <wps:cNvPr id="6" name="矩形 6"/>
                        <wps:cNvSpPr>
                          <a:spLocks noChangeArrowheads="1"/>
                        </wps:cNvSpPr>
                        <wps:spPr bwMode="auto">
                          <a:xfrm>
                            <a:off x="1350" y="9286"/>
                            <a:ext cx="4260" cy="2759"/>
                          </a:xfrm>
                          <a:prstGeom prst="rect">
                            <a:avLst/>
                          </a:prstGeom>
                          <a:solidFill>
                            <a:srgbClr val="FFFFFF"/>
                          </a:solidFill>
                          <a:ln w="9525" cmpd="sng">
                            <a:solidFill>
                              <a:srgbClr val="000000"/>
                            </a:solidFill>
                            <a:miter lim="800000"/>
                          </a:ln>
                        </wps:spPr>
                        <wps:txbx>
                          <w:txbxContent>
                            <w:p w:rsidR="00E630AC" w:rsidRDefault="00374ABF" w:rsidP="00086F66">
                              <w:pPr>
                                <w:ind w:leftChars="-71" w:left="-8" w:hangingChars="67" w:hanging="141"/>
                                <w:jc w:val="center"/>
                              </w:pPr>
                              <w:r>
                                <w:rPr>
                                  <w:rFonts w:hint="eastAsia"/>
                                </w:rPr>
                                <w:t>被授权人（授权代表）</w:t>
                              </w:r>
                            </w:p>
                            <w:p w:rsidR="00E630AC" w:rsidRDefault="00374ABF">
                              <w:pPr>
                                <w:jc w:val="center"/>
                              </w:pPr>
                              <w:r>
                                <w:rPr>
                                  <w:rFonts w:hint="eastAsia"/>
                                </w:rPr>
                                <w:t>居民身份证复印件粘贴处</w:t>
                              </w:r>
                            </w:p>
                            <w:p w:rsidR="00E630AC" w:rsidRDefault="00E630AC">
                              <w:pPr>
                                <w:ind w:firstLineChars="500" w:firstLine="1050"/>
                              </w:pPr>
                            </w:p>
                            <w:p w:rsidR="00E630AC" w:rsidRDefault="00374ABF">
                              <w:pPr>
                                <w:jc w:val="center"/>
                              </w:pPr>
                              <w:r>
                                <w:rPr>
                                  <w:rFonts w:hint="eastAsia"/>
                                </w:rPr>
                                <w:t>（正面）</w:t>
                              </w:r>
                            </w:p>
                            <w:p w:rsidR="00E630AC" w:rsidRDefault="00E630AC">
                              <w:pPr>
                                <w:ind w:firstLineChars="500" w:firstLine="1050"/>
                              </w:pPr>
                            </w:p>
                            <w:p w:rsidR="00E630AC" w:rsidRDefault="00E630AC"/>
                          </w:txbxContent>
                        </wps:txbx>
                        <wps:bodyPr rot="0" vert="horz" wrap="square" lIns="91440" tIns="45720" rIns="91440" bIns="45720" anchor="t" anchorCtr="0" upright="1">
                          <a:noAutofit/>
                        </wps:bodyPr>
                      </wps:wsp>
                      <wps:wsp>
                        <wps:cNvPr id="7" name="矩形 7"/>
                        <wps:cNvSpPr>
                          <a:spLocks noChangeArrowheads="1"/>
                        </wps:cNvSpPr>
                        <wps:spPr bwMode="auto">
                          <a:xfrm>
                            <a:off x="5754" y="9286"/>
                            <a:ext cx="4236" cy="2759"/>
                          </a:xfrm>
                          <a:prstGeom prst="rect">
                            <a:avLst/>
                          </a:prstGeom>
                          <a:solidFill>
                            <a:srgbClr val="FFFFFF"/>
                          </a:solidFill>
                          <a:ln w="9525" cmpd="sng">
                            <a:solidFill>
                              <a:srgbClr val="000000"/>
                            </a:solidFill>
                            <a:miter lim="800000"/>
                          </a:ln>
                        </wps:spPr>
                        <wps:txbx>
                          <w:txbxContent>
                            <w:p w:rsidR="00E630AC" w:rsidRDefault="00374ABF" w:rsidP="00086F66">
                              <w:pPr>
                                <w:ind w:leftChars="-71" w:left="-8" w:hangingChars="67" w:hanging="141"/>
                                <w:jc w:val="center"/>
                              </w:pPr>
                              <w:r>
                                <w:rPr>
                                  <w:rFonts w:hint="eastAsia"/>
                                </w:rPr>
                                <w:t>被授权人（授权代表）</w:t>
                              </w:r>
                            </w:p>
                            <w:p w:rsidR="00E630AC" w:rsidRDefault="00374ABF">
                              <w:pPr>
                                <w:jc w:val="center"/>
                              </w:pPr>
                              <w:r>
                                <w:rPr>
                                  <w:rFonts w:hint="eastAsia"/>
                                </w:rPr>
                                <w:t>居民身份证复印件粘贴处</w:t>
                              </w:r>
                            </w:p>
                            <w:p w:rsidR="00E630AC" w:rsidRDefault="00E630AC">
                              <w:pPr>
                                <w:ind w:firstLineChars="500" w:firstLine="1050"/>
                              </w:pPr>
                            </w:p>
                            <w:p w:rsidR="00E630AC" w:rsidRDefault="00374ABF">
                              <w:pPr>
                                <w:jc w:val="center"/>
                              </w:pPr>
                              <w:r>
                                <w:rPr>
                                  <w:rFonts w:hint="eastAsia"/>
                                </w:rPr>
                                <w:t>（反面）</w:t>
                              </w:r>
                            </w:p>
                            <w:p w:rsidR="00E630AC" w:rsidRDefault="00E630AC">
                              <w:pPr>
                                <w:ind w:firstLineChars="500" w:firstLine="1050"/>
                              </w:pPr>
                            </w:p>
                            <w:p w:rsidR="00E630AC" w:rsidRDefault="00E630AC"/>
                          </w:txbxContent>
                        </wps:txbx>
                        <wps:bodyPr rot="0" vert="horz" wrap="square" lIns="91440" tIns="45720" rIns="91440" bIns="45720" anchor="t" anchorCtr="0" upright="1">
                          <a:noAutofit/>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10.8pt;margin-top:9.9pt;height:137.95pt;width:432pt;z-index:251660288;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u5fHA9gAAAAJAQAADwAAAAAA&#10;AAABACAAAAAiAAAAZHJzL2Rvd25yZXYueG1sUEsBAhQAFAAAAAgAh07iQEaR7ZW+AgAAEQgAAA4A&#10;AAAAAAAAAQAgAAAAJwEAAGRycy9lMm9Eb2MueG1sUEsFBgAAAAAGAAYAWQEAAFcGAAAAAA==&#10;">
                <o:lock v:ext="edit" aspectratio="f"/>
                <v:rect id="_x0000_s1026" o:spid="_x0000_s1026" o:spt="1" style="position:absolute;left:1350;top:9286;height:2759;width:4260;"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ind w:left="-9" w:leftChars="-71" w:hanging="140" w:hangingChars="67"/>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（正面）</w:t>
                        </w:r>
                      </w:p>
                      <w:p>
                        <w:pPr>
                          <w:ind w:firstLine="1050" w:firstLineChars="500"/>
                        </w:pPr>
                      </w:p>
                      <w:p/>
                    </w:txbxContent>
                  </v:textbox>
                </v:rect>
                <v:rect id="_x0000_s1026"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pPr>
                        <w:r>
                          <w:rPr>
                            <w:rFonts w:hint="eastAsia"/>
                          </w:rPr>
                          <w:t>被授权人（授权代表）</w:t>
                        </w:r>
                      </w:p>
                      <w:p>
                        <w:pPr>
                          <w:jc w:val="center"/>
                        </w:pPr>
                        <w:r>
                          <w:rPr>
                            <w:rFonts w:hint="eastAsia"/>
                          </w:rPr>
                          <w:t>居民身份证复印件粘贴处</w:t>
                        </w:r>
                      </w:p>
                      <w:p>
                        <w:pPr>
                          <w:ind w:firstLine="1050" w:firstLineChars="500"/>
                        </w:pPr>
                      </w:p>
                      <w:p>
                        <w:pPr>
                          <w:jc w:val="center"/>
                        </w:pPr>
                        <w:r>
                          <w:rPr>
                            <w:rFonts w:hint="eastAsia"/>
                          </w:rPr>
                          <w:t>（反面）</w:t>
                        </w:r>
                      </w:p>
                      <w:p>
                        <w:pPr>
                          <w:ind w:firstLine="1050" w:firstLineChars="500"/>
                        </w:pPr>
                      </w:p>
                      <w:p/>
                    </w:txbxContent>
                  </v:textbox>
                </v:rect>
              </v:group>
            </w:pict>
          </mc:Fallback>
        </mc:AlternateContent>
      </w:r>
    </w:p>
    <w:p w:rsidR="00E630AC" w:rsidRDefault="00E630AC">
      <w:pPr>
        <w:spacing w:line="360" w:lineRule="auto"/>
        <w:rPr>
          <w:rFonts w:ascii="宋体"/>
        </w:rPr>
      </w:pPr>
    </w:p>
    <w:p w:rsidR="00E630AC" w:rsidRDefault="00E630AC">
      <w:pPr>
        <w:spacing w:line="360" w:lineRule="auto"/>
        <w:rPr>
          <w:rFonts w:ascii="宋体"/>
        </w:rPr>
      </w:pPr>
    </w:p>
    <w:p w:rsidR="00E630AC" w:rsidRDefault="00E630AC">
      <w:pPr>
        <w:spacing w:line="360" w:lineRule="auto"/>
        <w:rPr>
          <w:rFonts w:ascii="宋体"/>
        </w:rPr>
      </w:pPr>
    </w:p>
    <w:p w:rsidR="00E630AC" w:rsidRDefault="00E630AC">
      <w:pPr>
        <w:spacing w:line="360" w:lineRule="auto"/>
        <w:rPr>
          <w:rFonts w:ascii="宋体"/>
        </w:rPr>
      </w:pPr>
    </w:p>
    <w:p w:rsidR="00E630AC" w:rsidRDefault="00E630AC">
      <w:pPr>
        <w:spacing w:line="360" w:lineRule="auto"/>
        <w:rPr>
          <w:rFonts w:ascii="宋体"/>
        </w:rPr>
      </w:pPr>
    </w:p>
    <w:p w:rsidR="00E630AC" w:rsidRDefault="00E630AC">
      <w:pPr>
        <w:spacing w:line="360" w:lineRule="auto"/>
        <w:rPr>
          <w:rFonts w:ascii="宋体"/>
        </w:rPr>
      </w:pPr>
    </w:p>
    <w:p w:rsidR="00E630AC" w:rsidRDefault="00374ABF">
      <w:pPr>
        <w:numPr>
          <w:ilvl w:val="0"/>
          <w:numId w:val="29"/>
        </w:numPr>
        <w:autoSpaceDE/>
        <w:autoSpaceDN/>
        <w:adjustRightInd/>
        <w:spacing w:line="440" w:lineRule="exact"/>
        <w:ind w:hanging="780"/>
        <w:jc w:val="both"/>
        <w:rPr>
          <w:rFonts w:ascii="黑体" w:eastAsia="黑体"/>
        </w:rPr>
      </w:pPr>
      <w:r>
        <w:rPr>
          <w:rFonts w:ascii="宋体"/>
        </w:rPr>
        <w:br w:type="page"/>
      </w:r>
    </w:p>
    <w:p w:rsidR="00E630AC" w:rsidRDefault="00374ABF">
      <w:pPr>
        <w:pStyle w:val="2"/>
        <w:adjustRightInd w:val="0"/>
        <w:snapToGrid w:val="0"/>
        <w:spacing w:beforeLines="50" w:before="120" w:afterLines="50" w:after="120" w:line="360" w:lineRule="auto"/>
        <w:jc w:val="center"/>
        <w:rPr>
          <w:b w:val="0"/>
        </w:rPr>
      </w:pPr>
      <w:bookmarkStart w:id="1082" w:name="_Toc275865608"/>
      <w:bookmarkStart w:id="1083" w:name="_Toc410738981"/>
      <w:bookmarkStart w:id="1084" w:name="_Toc410736182"/>
      <w:bookmarkStart w:id="1085" w:name="_Toc416771370"/>
      <w:bookmarkStart w:id="1086" w:name="_Toc416770260"/>
      <w:r>
        <w:rPr>
          <w:rFonts w:hint="eastAsia"/>
          <w:b w:val="0"/>
        </w:rPr>
        <w:lastRenderedPageBreak/>
        <w:t>法定代表人证明书</w:t>
      </w:r>
      <w:bookmarkEnd w:id="1077"/>
      <w:bookmarkEnd w:id="1078"/>
      <w:bookmarkEnd w:id="1079"/>
      <w:bookmarkEnd w:id="1080"/>
      <w:bookmarkEnd w:id="1081"/>
      <w:bookmarkEnd w:id="1082"/>
      <w:bookmarkEnd w:id="1083"/>
      <w:bookmarkEnd w:id="1084"/>
      <w:bookmarkEnd w:id="1085"/>
      <w:bookmarkEnd w:id="1086"/>
    </w:p>
    <w:p w:rsidR="00E630AC" w:rsidRDefault="00374ABF">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职务，为法定代表人，特此证明。</w:t>
      </w:r>
    </w:p>
    <w:p w:rsidR="00E630AC" w:rsidRDefault="00374ABF">
      <w:pPr>
        <w:spacing w:line="360" w:lineRule="auto"/>
        <w:ind w:firstLineChars="200" w:firstLine="420"/>
        <w:rPr>
          <w:rFonts w:ascii="宋体" w:hAnsi="宋体"/>
        </w:rPr>
      </w:pPr>
      <w:r>
        <w:rPr>
          <w:rFonts w:ascii="宋体" w:hint="eastAsia"/>
        </w:rPr>
        <w:t>本证明书自签发之日起生效，</w:t>
      </w:r>
      <w:r>
        <w:rPr>
          <w:rFonts w:ascii="宋体" w:hAnsi="宋体" w:hint="eastAsia"/>
        </w:rPr>
        <w:t>有效期与本公司响应文件中标注的响应有效期相同。</w:t>
      </w:r>
    </w:p>
    <w:p w:rsidR="00E630AC" w:rsidRDefault="00374ABF">
      <w:pPr>
        <w:spacing w:line="480" w:lineRule="auto"/>
        <w:ind w:firstLineChars="200" w:firstLine="420"/>
        <w:rPr>
          <w:rFonts w:ascii="宋体" w:hAnsi="宋体"/>
        </w:rPr>
      </w:pPr>
      <w:r>
        <w:rPr>
          <w:rFonts w:ascii="宋体" w:hAnsi="宋体"/>
        </w:rPr>
        <w:t xml:space="preserve">       </w:t>
      </w:r>
    </w:p>
    <w:p w:rsidR="00E630AC" w:rsidRDefault="00374ABF">
      <w:pPr>
        <w:spacing w:line="480" w:lineRule="auto"/>
        <w:ind w:firstLineChars="200" w:firstLine="420"/>
        <w:rPr>
          <w:rFonts w:ascii="宋体" w:hAnsi="宋体"/>
        </w:rPr>
      </w:pPr>
      <w:r>
        <w:rPr>
          <w:rFonts w:ascii="宋体" w:hAnsi="宋体" w:hint="eastAsia"/>
        </w:rPr>
        <w:t>附：</w:t>
      </w:r>
    </w:p>
    <w:p w:rsidR="00E630AC" w:rsidRDefault="00374ABF">
      <w:pPr>
        <w:spacing w:line="480" w:lineRule="auto"/>
        <w:ind w:firstLineChars="400" w:firstLine="840"/>
        <w:rPr>
          <w:rFonts w:ascii="宋体" w:hAnsi="宋体"/>
        </w:rPr>
      </w:pPr>
      <w:r>
        <w:rPr>
          <w:rFonts w:ascii="宋体" w:hAnsi="宋体" w:hint="eastAsia"/>
        </w:rPr>
        <w:t xml:space="preserve">营业执照（注册号）：                       </w:t>
      </w:r>
    </w:p>
    <w:p w:rsidR="00E630AC" w:rsidRDefault="00374ABF">
      <w:pPr>
        <w:spacing w:line="480" w:lineRule="auto"/>
        <w:ind w:firstLineChars="400" w:firstLine="840"/>
        <w:rPr>
          <w:rFonts w:ascii="宋体" w:hAnsi="宋体"/>
        </w:rPr>
      </w:pPr>
      <w:r>
        <w:rPr>
          <w:rFonts w:ascii="宋体" w:hAnsi="宋体" w:hint="eastAsia"/>
        </w:rPr>
        <w:t>经济性质：</w:t>
      </w:r>
    </w:p>
    <w:p w:rsidR="00E630AC" w:rsidRDefault="00374ABF">
      <w:pPr>
        <w:spacing w:line="480" w:lineRule="auto"/>
        <w:ind w:firstLineChars="400" w:firstLine="840"/>
        <w:rPr>
          <w:rFonts w:ascii="宋体" w:hAnsi="宋体"/>
        </w:rPr>
      </w:pPr>
      <w:r>
        <w:rPr>
          <w:rFonts w:ascii="宋体" w:hAnsi="宋体" w:hint="eastAsia"/>
        </w:rPr>
        <w:t>主营（产）：</w:t>
      </w:r>
    </w:p>
    <w:p w:rsidR="00E630AC" w:rsidRDefault="00374ABF">
      <w:pPr>
        <w:spacing w:line="480" w:lineRule="auto"/>
        <w:ind w:firstLineChars="400" w:firstLine="840"/>
        <w:rPr>
          <w:rFonts w:ascii="宋体" w:hAnsi="宋体"/>
        </w:rPr>
      </w:pPr>
      <w:r>
        <w:rPr>
          <w:rFonts w:ascii="宋体" w:hAnsi="宋体" w:hint="eastAsia"/>
        </w:rPr>
        <w:t>兼营（产）：</w:t>
      </w:r>
    </w:p>
    <w:p w:rsidR="00E630AC" w:rsidRDefault="00374ABF">
      <w:pPr>
        <w:spacing w:line="480" w:lineRule="auto"/>
        <w:ind w:firstLineChars="400" w:firstLine="840"/>
        <w:rPr>
          <w:rFonts w:ascii="宋体" w:hAnsi="宋体"/>
        </w:rPr>
      </w:pPr>
      <w:r>
        <w:rPr>
          <w:rFonts w:ascii="宋体" w:hAnsi="宋体"/>
          <w:noProof/>
        </w:rPr>
        <mc:AlternateContent>
          <mc:Choice Requires="wpg">
            <w:drawing>
              <wp:anchor distT="0" distB="0" distL="114300" distR="114300" simplePos="0" relativeHeight="251659264" behindDoc="0" locked="0" layoutInCell="1" allowOverlap="1">
                <wp:simplePos x="0" y="0"/>
                <wp:positionH relativeFrom="column">
                  <wp:posOffset>232410</wp:posOffset>
                </wp:positionH>
                <wp:positionV relativeFrom="paragraph">
                  <wp:posOffset>243840</wp:posOffset>
                </wp:positionV>
                <wp:extent cx="5553075" cy="1748790"/>
                <wp:effectExtent l="9525" t="13970" r="9525" b="8890"/>
                <wp:wrapNone/>
                <wp:docPr id="2" name="组合 2"/>
                <wp:cNvGraphicFramePr/>
                <a:graphic xmlns:a="http://schemas.openxmlformats.org/drawingml/2006/main">
                  <a:graphicData uri="http://schemas.microsoft.com/office/word/2010/wordprocessingGroup">
                    <wpg:wgp>
                      <wpg:cNvGrpSpPr/>
                      <wpg:grpSpPr>
                        <a:xfrm>
                          <a:off x="0" y="0"/>
                          <a:ext cx="5553075" cy="1748790"/>
                          <a:chOff x="1500" y="7300"/>
                          <a:chExt cx="8745" cy="2754"/>
                        </a:xfrm>
                      </wpg:grpSpPr>
                      <wps:wsp>
                        <wps:cNvPr id="3" name="矩形 3"/>
                        <wps:cNvSpPr>
                          <a:spLocks noChangeArrowheads="1"/>
                        </wps:cNvSpPr>
                        <wps:spPr bwMode="auto">
                          <a:xfrm>
                            <a:off x="1500" y="7300"/>
                            <a:ext cx="4275" cy="2754"/>
                          </a:xfrm>
                          <a:prstGeom prst="rect">
                            <a:avLst/>
                          </a:prstGeom>
                          <a:solidFill>
                            <a:srgbClr val="FFFFFF"/>
                          </a:solidFill>
                          <a:ln w="9525" cmpd="sng">
                            <a:solidFill>
                              <a:srgbClr val="000000"/>
                            </a:solidFill>
                            <a:miter lim="800000"/>
                          </a:ln>
                        </wps:spPr>
                        <wps:txbx>
                          <w:txbxContent>
                            <w:p w:rsidR="00E630AC" w:rsidRDefault="00E630AC">
                              <w:pPr>
                                <w:ind w:firstLineChars="400" w:firstLine="840"/>
                              </w:pPr>
                            </w:p>
                            <w:p w:rsidR="00E630AC" w:rsidRDefault="00374ABF">
                              <w:pPr>
                                <w:ind w:firstLineChars="800" w:firstLine="1680"/>
                              </w:pPr>
                              <w:r>
                                <w:rPr>
                                  <w:rFonts w:hint="eastAsia"/>
                                </w:rPr>
                                <w:t>法定代表人</w:t>
                              </w:r>
                            </w:p>
                            <w:p w:rsidR="00E630AC" w:rsidRDefault="00374ABF">
                              <w:pPr>
                                <w:ind w:firstLineChars="500" w:firstLine="1050"/>
                              </w:pPr>
                              <w:r>
                                <w:rPr>
                                  <w:rFonts w:hint="eastAsia"/>
                                </w:rPr>
                                <w:t>居民身份证复印件粘贴处</w:t>
                              </w:r>
                            </w:p>
                            <w:p w:rsidR="00E630AC" w:rsidRDefault="00E630AC">
                              <w:pPr>
                                <w:ind w:firstLineChars="500" w:firstLine="1050"/>
                              </w:pPr>
                            </w:p>
                            <w:p w:rsidR="00E630AC" w:rsidRDefault="00374ABF">
                              <w:pPr>
                                <w:ind w:firstLineChars="850" w:firstLine="1785"/>
                              </w:pPr>
                              <w:r>
                                <w:rPr>
                                  <w:rFonts w:hint="eastAsia"/>
                                </w:rPr>
                                <w:t>（正面）</w:t>
                              </w:r>
                            </w:p>
                            <w:p w:rsidR="00E630AC" w:rsidRDefault="00E630AC">
                              <w:pPr>
                                <w:ind w:firstLineChars="500" w:firstLine="1050"/>
                              </w:pPr>
                            </w:p>
                          </w:txbxContent>
                        </wps:txbx>
                        <wps:bodyPr rot="0" vert="horz" wrap="square" lIns="91440" tIns="45720" rIns="91440" bIns="45720" anchor="t" anchorCtr="0" upright="1">
                          <a:noAutofit/>
                        </wps:bodyPr>
                      </wps:wsp>
                      <wps:wsp>
                        <wps:cNvPr id="4" name="矩形 4"/>
                        <wps:cNvSpPr>
                          <a:spLocks noChangeArrowheads="1"/>
                        </wps:cNvSpPr>
                        <wps:spPr bwMode="auto">
                          <a:xfrm>
                            <a:off x="5956" y="7300"/>
                            <a:ext cx="4289" cy="2754"/>
                          </a:xfrm>
                          <a:prstGeom prst="rect">
                            <a:avLst/>
                          </a:prstGeom>
                          <a:solidFill>
                            <a:srgbClr val="FFFFFF"/>
                          </a:solidFill>
                          <a:ln w="9525" cmpd="sng">
                            <a:solidFill>
                              <a:srgbClr val="000000"/>
                            </a:solidFill>
                            <a:miter lim="800000"/>
                          </a:ln>
                        </wps:spPr>
                        <wps:txbx>
                          <w:txbxContent>
                            <w:p w:rsidR="00E630AC" w:rsidRDefault="00E630AC">
                              <w:pPr>
                                <w:ind w:firstLineChars="400" w:firstLine="840"/>
                              </w:pPr>
                            </w:p>
                            <w:p w:rsidR="00E630AC" w:rsidRDefault="00374ABF">
                              <w:pPr>
                                <w:ind w:firstLineChars="800" w:firstLine="1680"/>
                              </w:pPr>
                              <w:r>
                                <w:rPr>
                                  <w:rFonts w:hint="eastAsia"/>
                                </w:rPr>
                                <w:t>法定代表人</w:t>
                              </w:r>
                            </w:p>
                            <w:p w:rsidR="00E630AC" w:rsidRDefault="00374ABF">
                              <w:pPr>
                                <w:ind w:firstLineChars="500" w:firstLine="1050"/>
                              </w:pPr>
                              <w:r>
                                <w:rPr>
                                  <w:rFonts w:hint="eastAsia"/>
                                </w:rPr>
                                <w:t>居民身份证复印件粘贴处</w:t>
                              </w:r>
                            </w:p>
                            <w:p w:rsidR="00E630AC" w:rsidRDefault="00E630AC">
                              <w:pPr>
                                <w:ind w:firstLineChars="500" w:firstLine="1050"/>
                              </w:pPr>
                            </w:p>
                            <w:p w:rsidR="00E630AC" w:rsidRDefault="00374ABF">
                              <w:pPr>
                                <w:ind w:firstLineChars="850" w:firstLine="1785"/>
                              </w:pPr>
                              <w:r>
                                <w:rPr>
                                  <w:rFonts w:hint="eastAsia"/>
                                </w:rPr>
                                <w:t>（反面）</w:t>
                              </w:r>
                            </w:p>
                            <w:p w:rsidR="00E630AC" w:rsidRDefault="00E630AC">
                              <w:pPr>
                                <w:ind w:firstLineChars="500" w:firstLine="1050"/>
                              </w:pPr>
                            </w:p>
                          </w:txbxContent>
                        </wps:txbx>
                        <wps:bodyPr rot="0" vert="horz" wrap="square" lIns="91440" tIns="45720" rIns="91440" bIns="45720" anchor="t" anchorCtr="0" upright="1">
                          <a:noAutofit/>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18.3pt;margin-top:19.2pt;height:137.7pt;width:437.25pt;z-index:251659264;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DgqyzA2QAAAAkBAAAPAAAAAAAA&#10;AAEAIAAAACIAAABkcnMvZG93bnJldi54bWxQSwECFAAUAAAACACHTuJAo4uCg7wCAAARCAAADgAA&#10;AAAAAAABACAAAAAoAQAAZHJzL2Uyb0RvYy54bWxQSwUGAAAAAAYABgBZAQAAVgYAAAAA&#10;">
                <o:lock v:ext="edit" aspectratio="f"/>
                <v:rect id="_x0000_s1026" o:spid="_x0000_s1026" o:spt="1" style="position:absolute;left:1500;top:7300;height:2754;width:4275;"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（正面）</w:t>
                        </w:r>
                      </w:p>
                      <w:p>
                        <w:pPr>
                          <w:ind w:firstLine="1050" w:firstLineChars="500"/>
                        </w:pPr>
                      </w:p>
                    </w:txbxContent>
                  </v:textbox>
                </v:rect>
                <v:rect id="_x0000_s1026" o:spid="_x0000_s1026" o:spt="1" style="position:absolute;left:5956;top:7300;height:2754;width:428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firstLine="840" w:firstLineChars="400"/>
                        </w:pPr>
                      </w:p>
                      <w:p>
                        <w:pPr>
                          <w:ind w:firstLine="1680" w:firstLineChars="800"/>
                        </w:pPr>
                        <w:r>
                          <w:rPr>
                            <w:rFonts w:hint="eastAsia"/>
                          </w:rPr>
                          <w:t>法定代表人</w:t>
                        </w:r>
                      </w:p>
                      <w:p>
                        <w:pPr>
                          <w:ind w:firstLine="1050" w:firstLineChars="50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txbxContent>
                  </v:textbox>
                </v:rect>
              </v:group>
            </w:pict>
          </mc:Fallback>
        </mc:AlternateContent>
      </w:r>
    </w:p>
    <w:p w:rsidR="00E630AC" w:rsidRDefault="00E630AC">
      <w:pPr>
        <w:spacing w:line="500" w:lineRule="exact"/>
        <w:rPr>
          <w:rFonts w:ascii="宋体"/>
          <w:b/>
          <w:bCs/>
        </w:rPr>
      </w:pPr>
    </w:p>
    <w:p w:rsidR="00E630AC" w:rsidRDefault="00E630AC">
      <w:pPr>
        <w:spacing w:line="500" w:lineRule="exact"/>
        <w:rPr>
          <w:rFonts w:ascii="宋体"/>
          <w:b/>
          <w:bCs/>
        </w:rPr>
      </w:pPr>
    </w:p>
    <w:p w:rsidR="00E630AC" w:rsidRDefault="00E630AC">
      <w:pPr>
        <w:spacing w:line="500" w:lineRule="exact"/>
        <w:rPr>
          <w:rFonts w:ascii="宋体"/>
          <w:b/>
          <w:bCs/>
        </w:rPr>
      </w:pPr>
    </w:p>
    <w:p w:rsidR="00E630AC" w:rsidRDefault="00E630AC">
      <w:pPr>
        <w:spacing w:line="500" w:lineRule="exact"/>
        <w:rPr>
          <w:rFonts w:ascii="宋体"/>
          <w:b/>
          <w:bCs/>
        </w:rPr>
      </w:pPr>
    </w:p>
    <w:p w:rsidR="00E630AC" w:rsidRDefault="00E630AC">
      <w:pPr>
        <w:spacing w:line="500" w:lineRule="exact"/>
        <w:rPr>
          <w:rFonts w:ascii="宋体"/>
          <w:b/>
          <w:bCs/>
        </w:rPr>
      </w:pPr>
    </w:p>
    <w:p w:rsidR="00E630AC" w:rsidRDefault="00E630AC">
      <w:pPr>
        <w:spacing w:line="500" w:lineRule="exact"/>
        <w:rPr>
          <w:rFonts w:ascii="宋体"/>
          <w:b/>
          <w:bCs/>
        </w:rPr>
      </w:pPr>
    </w:p>
    <w:p w:rsidR="00E630AC" w:rsidRDefault="00374ABF">
      <w:pPr>
        <w:spacing w:line="500" w:lineRule="exact"/>
        <w:rPr>
          <w:rFonts w:ascii="宋体"/>
          <w:b/>
          <w:bCs/>
        </w:rPr>
      </w:pPr>
      <w:r>
        <w:rPr>
          <w:rFonts w:ascii="宋体" w:hint="eastAsia"/>
          <w:b/>
          <w:bCs/>
        </w:rPr>
        <w:t xml:space="preserve">                         </w:t>
      </w:r>
    </w:p>
    <w:p w:rsidR="00E630AC" w:rsidRDefault="00374ABF">
      <w:pPr>
        <w:spacing w:line="500" w:lineRule="exact"/>
        <w:rPr>
          <w:rFonts w:ascii="宋体" w:hAnsi="宋体"/>
        </w:rPr>
      </w:pPr>
      <w:r>
        <w:rPr>
          <w:rFonts w:ascii="宋体" w:hint="eastAsia"/>
          <w:b/>
          <w:bCs/>
        </w:rPr>
        <w:t xml:space="preserve">                                           </w:t>
      </w:r>
      <w:r>
        <w:rPr>
          <w:rFonts w:ascii="宋体" w:hAnsi="宋体" w:hint="eastAsia"/>
        </w:rPr>
        <w:t>响应供应商名称：（盖公章）：</w:t>
      </w:r>
    </w:p>
    <w:p w:rsidR="00E630AC" w:rsidRDefault="00374ABF">
      <w:pPr>
        <w:spacing w:line="500" w:lineRule="exact"/>
        <w:rPr>
          <w:rFonts w:ascii="宋体" w:hAnsi="宋体"/>
        </w:rPr>
      </w:pPr>
      <w:r>
        <w:rPr>
          <w:rFonts w:ascii="宋体" w:hAnsi="宋体" w:hint="eastAsia"/>
        </w:rPr>
        <w:t xml:space="preserve">                                           地址：</w:t>
      </w:r>
    </w:p>
    <w:p w:rsidR="00E630AC" w:rsidRDefault="00374ABF">
      <w:pPr>
        <w:spacing w:line="500" w:lineRule="exact"/>
        <w:rPr>
          <w:rFonts w:ascii="宋体" w:hAnsi="宋体"/>
        </w:rPr>
      </w:pPr>
      <w:r>
        <w:rPr>
          <w:rFonts w:ascii="宋体" w:hAnsi="宋体" w:hint="eastAsia"/>
        </w:rPr>
        <w:t xml:space="preserve">                                           签发日期：</w:t>
      </w:r>
    </w:p>
    <w:p w:rsidR="00E630AC" w:rsidRDefault="00374ABF">
      <w:pPr>
        <w:pStyle w:val="2"/>
        <w:adjustRightInd w:val="0"/>
        <w:snapToGrid w:val="0"/>
        <w:spacing w:beforeLines="50" w:before="120" w:afterLines="50" w:after="120" w:line="360" w:lineRule="auto"/>
        <w:jc w:val="center"/>
        <w:rPr>
          <w:rFonts w:ascii="宋体" w:hAnsi="宋体"/>
        </w:rPr>
      </w:pPr>
      <w:r>
        <w:rPr>
          <w:rFonts w:ascii="宋体" w:hAnsi="宋体"/>
        </w:rPr>
        <w:br w:type="page"/>
      </w:r>
      <w:bookmarkStart w:id="1087" w:name="_承诺函"/>
      <w:bookmarkEnd w:id="1087"/>
    </w:p>
    <w:p w:rsidR="00E630AC" w:rsidRDefault="00374ABF">
      <w:pPr>
        <w:pStyle w:val="2"/>
        <w:adjustRightInd w:val="0"/>
        <w:snapToGrid w:val="0"/>
        <w:spacing w:beforeLines="50" w:before="120" w:afterLines="50" w:after="120" w:line="360" w:lineRule="auto"/>
        <w:jc w:val="center"/>
        <w:rPr>
          <w:b w:val="0"/>
        </w:rPr>
      </w:pPr>
      <w:bookmarkStart w:id="1088" w:name="_Toc416771374"/>
      <w:bookmarkStart w:id="1089" w:name="_Toc416770264"/>
      <w:r>
        <w:rPr>
          <w:rFonts w:hint="eastAsia"/>
          <w:b w:val="0"/>
        </w:rPr>
        <w:lastRenderedPageBreak/>
        <w:t>报</w:t>
      </w:r>
      <w:r>
        <w:rPr>
          <w:rFonts w:hint="eastAsia"/>
          <w:b w:val="0"/>
        </w:rPr>
        <w:t xml:space="preserve"> </w:t>
      </w:r>
      <w:r>
        <w:rPr>
          <w:rFonts w:hint="eastAsia"/>
          <w:b w:val="0"/>
        </w:rPr>
        <w:t>价</w:t>
      </w:r>
      <w:r>
        <w:rPr>
          <w:rFonts w:hint="eastAsia"/>
          <w:b w:val="0"/>
        </w:rPr>
        <w:t xml:space="preserve"> </w:t>
      </w:r>
      <w:r>
        <w:rPr>
          <w:rFonts w:hint="eastAsia"/>
          <w:b w:val="0"/>
        </w:rPr>
        <w:t>表</w:t>
      </w:r>
      <w:bookmarkEnd w:id="1088"/>
      <w:bookmarkEnd w:id="1089"/>
    </w:p>
    <w:p w:rsidR="00E630AC" w:rsidRDefault="00374ABF">
      <w:pPr>
        <w:snapToGrid w:val="0"/>
        <w:jc w:val="center"/>
        <w:rPr>
          <w:b/>
          <w:sz w:val="24"/>
        </w:rPr>
      </w:pPr>
      <w:r>
        <w:rPr>
          <w:rFonts w:hint="eastAsia"/>
          <w:b/>
          <w:sz w:val="24"/>
        </w:rPr>
        <w:t>（首次报价）</w:t>
      </w:r>
    </w:p>
    <w:p w:rsidR="00E630AC" w:rsidRDefault="00374ABF">
      <w:pPr>
        <w:snapToGrid w:val="0"/>
        <w:rPr>
          <w:rFonts w:ascii="宋体" w:hAnsi="宋体"/>
        </w:rPr>
      </w:pPr>
      <w:r>
        <w:rPr>
          <w:rFonts w:ascii="宋体" w:hAnsi="宋体" w:hint="eastAsia"/>
        </w:rPr>
        <w:t>响应供应商名称：                                                     项目编号：</w:t>
      </w:r>
      <w:r>
        <w:rPr>
          <w:rFonts w:ascii="宋体" w:hAnsi="宋体"/>
        </w:rPr>
        <w:t>HX2018QY0132</w:t>
      </w:r>
    </w:p>
    <w:tbl>
      <w:tblPr>
        <w:tblW w:w="10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82"/>
        <w:gridCol w:w="2410"/>
        <w:gridCol w:w="2693"/>
        <w:gridCol w:w="2477"/>
        <w:gridCol w:w="2477"/>
      </w:tblGrid>
      <w:tr w:rsidR="00E630AC" w:rsidTr="00086F66">
        <w:trPr>
          <w:trHeight w:val="340"/>
          <w:jc w:val="center"/>
        </w:trPr>
        <w:tc>
          <w:tcPr>
            <w:tcW w:w="582" w:type="dxa"/>
            <w:vMerge w:val="restart"/>
            <w:shd w:val="clear" w:color="auto" w:fill="DDD9C3" w:themeFill="background2" w:themeFillShade="E6"/>
            <w:tcMar>
              <w:top w:w="15" w:type="dxa"/>
              <w:left w:w="15" w:type="dxa"/>
              <w:right w:w="15" w:type="dxa"/>
            </w:tcMar>
            <w:vAlign w:val="center"/>
          </w:tcPr>
          <w:p w:rsidR="00E630AC" w:rsidRDefault="00374ABF" w:rsidP="00086F66">
            <w:pPr>
              <w:widowControl/>
              <w:jc w:val="center"/>
              <w:textAlignment w:val="center"/>
              <w:rPr>
                <w:rFonts w:ascii="宋体" w:hAnsi="宋体" w:cs="宋体"/>
                <w:b/>
              </w:rPr>
            </w:pPr>
            <w:r>
              <w:rPr>
                <w:rFonts w:ascii="宋体" w:hAnsi="宋体" w:cs="宋体" w:hint="eastAsia"/>
                <w:b/>
                <w:lang w:bidi="ar"/>
              </w:rPr>
              <w:t>序号</w:t>
            </w:r>
          </w:p>
        </w:tc>
        <w:tc>
          <w:tcPr>
            <w:tcW w:w="2410" w:type="dxa"/>
            <w:vMerge w:val="restart"/>
            <w:shd w:val="clear" w:color="auto" w:fill="DDD9C3" w:themeFill="background2" w:themeFillShade="E6"/>
            <w:tcMar>
              <w:top w:w="15" w:type="dxa"/>
              <w:left w:w="15" w:type="dxa"/>
              <w:right w:w="15" w:type="dxa"/>
            </w:tcMar>
            <w:vAlign w:val="center"/>
          </w:tcPr>
          <w:p w:rsidR="00E630AC" w:rsidRDefault="00374ABF" w:rsidP="00086F66">
            <w:pPr>
              <w:widowControl/>
              <w:jc w:val="center"/>
              <w:textAlignment w:val="center"/>
              <w:rPr>
                <w:rFonts w:ascii="宋体" w:hAnsi="宋体" w:cs="宋体"/>
                <w:b/>
              </w:rPr>
            </w:pPr>
            <w:r>
              <w:rPr>
                <w:rFonts w:ascii="宋体" w:hAnsi="宋体" w:cs="宋体" w:hint="eastAsia"/>
                <w:b/>
                <w:lang w:bidi="ar"/>
              </w:rPr>
              <w:t>工程内容</w:t>
            </w:r>
          </w:p>
        </w:tc>
        <w:tc>
          <w:tcPr>
            <w:tcW w:w="2693" w:type="dxa"/>
            <w:vMerge w:val="restart"/>
            <w:shd w:val="clear" w:color="auto" w:fill="DDD9C3" w:themeFill="background2" w:themeFillShade="E6"/>
            <w:vAlign w:val="center"/>
          </w:tcPr>
          <w:p w:rsidR="00E630AC" w:rsidRDefault="00374ABF" w:rsidP="00086F66">
            <w:pPr>
              <w:widowControl/>
              <w:jc w:val="center"/>
              <w:textAlignment w:val="center"/>
              <w:rPr>
                <w:rFonts w:ascii="宋体" w:hAnsi="宋体" w:cs="宋体"/>
                <w:b/>
                <w:lang w:bidi="ar"/>
              </w:rPr>
            </w:pPr>
            <w:r>
              <w:rPr>
                <w:rFonts w:ascii="宋体" w:hAnsi="宋体" w:cs="宋体" w:hint="eastAsia"/>
                <w:b/>
                <w:lang w:bidi="ar"/>
              </w:rPr>
              <w:t>磋商报价（人民币 元）</w:t>
            </w:r>
          </w:p>
        </w:tc>
        <w:tc>
          <w:tcPr>
            <w:tcW w:w="2477" w:type="dxa"/>
            <w:shd w:val="clear" w:color="auto" w:fill="DDD9C3" w:themeFill="background2" w:themeFillShade="E6"/>
            <w:vAlign w:val="center"/>
          </w:tcPr>
          <w:p w:rsidR="00E630AC" w:rsidRDefault="00374ABF" w:rsidP="00086F66">
            <w:pPr>
              <w:widowControl/>
              <w:jc w:val="center"/>
              <w:textAlignment w:val="center"/>
              <w:rPr>
                <w:rFonts w:ascii="宋体" w:hAnsi="宋体" w:cs="宋体"/>
                <w:b/>
              </w:rPr>
            </w:pPr>
            <w:r>
              <w:rPr>
                <w:rFonts w:ascii="宋体" w:hAnsi="宋体" w:cs="宋体" w:hint="eastAsia"/>
                <w:b/>
                <w:lang w:bidi="ar"/>
              </w:rPr>
              <w:t>其中包含：</w:t>
            </w:r>
          </w:p>
        </w:tc>
        <w:tc>
          <w:tcPr>
            <w:tcW w:w="2477" w:type="dxa"/>
            <w:vMerge w:val="restart"/>
            <w:shd w:val="clear" w:color="auto" w:fill="DDD9C3" w:themeFill="background2" w:themeFillShade="E6"/>
            <w:vAlign w:val="center"/>
          </w:tcPr>
          <w:p w:rsidR="00E630AC" w:rsidRDefault="00374ABF" w:rsidP="00086F66">
            <w:pPr>
              <w:widowControl/>
              <w:jc w:val="center"/>
              <w:textAlignment w:val="center"/>
              <w:rPr>
                <w:rFonts w:ascii="宋体" w:hAnsi="宋体" w:cs="宋体"/>
                <w:b/>
                <w:lang w:bidi="ar"/>
              </w:rPr>
            </w:pPr>
            <w:r>
              <w:rPr>
                <w:rFonts w:ascii="宋体" w:hAnsi="宋体" w:cs="宋体" w:hint="eastAsia"/>
                <w:b/>
                <w:lang w:bidi="ar"/>
              </w:rPr>
              <w:t>工期</w:t>
            </w:r>
          </w:p>
        </w:tc>
      </w:tr>
      <w:tr w:rsidR="00E630AC" w:rsidTr="00086F66">
        <w:trPr>
          <w:trHeight w:val="446"/>
          <w:jc w:val="center"/>
        </w:trPr>
        <w:tc>
          <w:tcPr>
            <w:tcW w:w="582" w:type="dxa"/>
            <w:vMerge/>
            <w:shd w:val="clear" w:color="auto" w:fill="auto"/>
            <w:tcMar>
              <w:top w:w="15" w:type="dxa"/>
              <w:left w:w="15" w:type="dxa"/>
              <w:right w:w="15" w:type="dxa"/>
            </w:tcMar>
            <w:vAlign w:val="center"/>
          </w:tcPr>
          <w:p w:rsidR="00E630AC" w:rsidRDefault="00E630AC" w:rsidP="00086F66">
            <w:pPr>
              <w:jc w:val="center"/>
              <w:rPr>
                <w:rFonts w:ascii="宋体" w:hAnsi="宋体" w:cs="宋体"/>
                <w:b/>
              </w:rPr>
            </w:pPr>
          </w:p>
        </w:tc>
        <w:tc>
          <w:tcPr>
            <w:tcW w:w="2410" w:type="dxa"/>
            <w:vMerge/>
            <w:shd w:val="clear" w:color="auto" w:fill="auto"/>
            <w:tcMar>
              <w:top w:w="15" w:type="dxa"/>
              <w:left w:w="15" w:type="dxa"/>
              <w:right w:w="15" w:type="dxa"/>
            </w:tcMar>
            <w:vAlign w:val="center"/>
          </w:tcPr>
          <w:p w:rsidR="00E630AC" w:rsidRDefault="00E630AC" w:rsidP="00086F66">
            <w:pPr>
              <w:jc w:val="center"/>
              <w:rPr>
                <w:rFonts w:ascii="宋体" w:hAnsi="宋体" w:cs="宋体"/>
                <w:b/>
              </w:rPr>
            </w:pPr>
          </w:p>
        </w:tc>
        <w:tc>
          <w:tcPr>
            <w:tcW w:w="2693" w:type="dxa"/>
            <w:vMerge/>
            <w:vAlign w:val="center"/>
          </w:tcPr>
          <w:p w:rsidR="00E630AC" w:rsidRDefault="00E630AC" w:rsidP="00086F66">
            <w:pPr>
              <w:jc w:val="center"/>
              <w:rPr>
                <w:rFonts w:ascii="宋体" w:hAnsi="宋体" w:cs="宋体"/>
                <w:b/>
                <w:lang w:bidi="ar"/>
              </w:rPr>
            </w:pPr>
          </w:p>
        </w:tc>
        <w:tc>
          <w:tcPr>
            <w:tcW w:w="2477" w:type="dxa"/>
            <w:shd w:val="clear" w:color="auto" w:fill="DDD9C3" w:themeFill="background2" w:themeFillShade="E6"/>
            <w:tcMar>
              <w:top w:w="15" w:type="dxa"/>
              <w:left w:w="15" w:type="dxa"/>
              <w:right w:w="15" w:type="dxa"/>
            </w:tcMar>
            <w:vAlign w:val="center"/>
          </w:tcPr>
          <w:p w:rsidR="00E630AC" w:rsidRDefault="00374ABF" w:rsidP="00086F66">
            <w:pPr>
              <w:jc w:val="center"/>
              <w:rPr>
                <w:rFonts w:ascii="宋体" w:hAnsi="宋体" w:cs="宋体"/>
                <w:b/>
              </w:rPr>
            </w:pPr>
            <w:r>
              <w:rPr>
                <w:rFonts w:ascii="宋体" w:hAnsi="宋体" w:cs="宋体" w:hint="eastAsia"/>
                <w:b/>
                <w:lang w:bidi="ar"/>
              </w:rPr>
              <w:t>绿色施工安全防护措施费</w:t>
            </w:r>
            <w:r>
              <w:rPr>
                <w:rFonts w:ascii="宋体" w:hAnsi="宋体" w:cs="宋体" w:hint="eastAsia"/>
                <w:b/>
                <w:color w:val="000000"/>
                <w:lang w:bidi="ar"/>
              </w:rPr>
              <w:t>（元）</w:t>
            </w:r>
          </w:p>
        </w:tc>
        <w:tc>
          <w:tcPr>
            <w:tcW w:w="2477" w:type="dxa"/>
            <w:vMerge/>
            <w:shd w:val="clear" w:color="auto" w:fill="DDD9C3" w:themeFill="background2" w:themeFillShade="E6"/>
            <w:tcMar>
              <w:top w:w="15" w:type="dxa"/>
              <w:left w:w="15" w:type="dxa"/>
              <w:right w:w="15" w:type="dxa"/>
            </w:tcMar>
            <w:vAlign w:val="center"/>
          </w:tcPr>
          <w:p w:rsidR="00E630AC" w:rsidRDefault="00E630AC" w:rsidP="00086F66">
            <w:pPr>
              <w:jc w:val="center"/>
              <w:rPr>
                <w:rFonts w:ascii="宋体" w:hAnsi="宋体" w:cs="宋体"/>
                <w:b/>
                <w:lang w:bidi="ar"/>
              </w:rPr>
            </w:pPr>
          </w:p>
        </w:tc>
      </w:tr>
      <w:tr w:rsidR="00E630AC" w:rsidTr="00086F66">
        <w:trPr>
          <w:trHeight w:val="838"/>
          <w:jc w:val="center"/>
        </w:trPr>
        <w:tc>
          <w:tcPr>
            <w:tcW w:w="582" w:type="dxa"/>
            <w:shd w:val="clear" w:color="auto" w:fill="auto"/>
            <w:tcMar>
              <w:top w:w="15" w:type="dxa"/>
              <w:left w:w="15" w:type="dxa"/>
              <w:right w:w="15" w:type="dxa"/>
            </w:tcMar>
            <w:vAlign w:val="center"/>
          </w:tcPr>
          <w:p w:rsidR="00E630AC" w:rsidRDefault="00374ABF" w:rsidP="00086F66">
            <w:pPr>
              <w:widowControl/>
              <w:jc w:val="center"/>
              <w:textAlignment w:val="center"/>
              <w:rPr>
                <w:rFonts w:ascii="宋体" w:hAnsi="宋体" w:cs="宋体"/>
              </w:rPr>
            </w:pPr>
            <w:r>
              <w:rPr>
                <w:rFonts w:ascii="宋体" w:hAnsi="宋体" w:cs="宋体" w:hint="eastAsia"/>
                <w:lang w:bidi="ar"/>
              </w:rPr>
              <w:t>1</w:t>
            </w:r>
          </w:p>
        </w:tc>
        <w:tc>
          <w:tcPr>
            <w:tcW w:w="2410" w:type="dxa"/>
            <w:shd w:val="clear" w:color="auto" w:fill="auto"/>
            <w:tcMar>
              <w:top w:w="15" w:type="dxa"/>
              <w:left w:w="15" w:type="dxa"/>
              <w:right w:w="15" w:type="dxa"/>
            </w:tcMar>
            <w:vAlign w:val="center"/>
          </w:tcPr>
          <w:p w:rsidR="00E630AC" w:rsidRDefault="00374ABF" w:rsidP="00086F66">
            <w:pPr>
              <w:widowControl/>
              <w:jc w:val="center"/>
              <w:textAlignment w:val="center"/>
              <w:rPr>
                <w:rFonts w:ascii="宋体" w:hAnsi="宋体" w:cs="宋体"/>
              </w:rPr>
            </w:pPr>
            <w:r>
              <w:rPr>
                <w:rFonts w:ascii="宋体" w:hAnsi="宋体" w:cs="宋体" w:hint="eastAsia"/>
                <w:lang w:bidi="ar"/>
              </w:rPr>
              <w:t>虎门镇北面社区卫生服务站—安装工程</w:t>
            </w:r>
          </w:p>
        </w:tc>
        <w:tc>
          <w:tcPr>
            <w:tcW w:w="2693" w:type="dxa"/>
            <w:vAlign w:val="center"/>
          </w:tcPr>
          <w:p w:rsidR="00E630AC" w:rsidRDefault="00374ABF" w:rsidP="00086F66">
            <w:pPr>
              <w:autoSpaceDE/>
              <w:snapToGrid w:val="0"/>
              <w:jc w:val="both"/>
              <w:rPr>
                <w:rFonts w:ascii="宋体"/>
                <w:bCs/>
                <w:kern w:val="2"/>
                <w:u w:val="single"/>
              </w:rPr>
            </w:pPr>
            <w:r>
              <w:rPr>
                <w:rFonts w:ascii="宋体" w:hint="eastAsia"/>
                <w:bCs/>
                <w:kern w:val="2"/>
              </w:rPr>
              <w:t>小写：RMB</w:t>
            </w:r>
            <w:r>
              <w:rPr>
                <w:rFonts w:ascii="宋体" w:hint="eastAsia"/>
                <w:bCs/>
                <w:kern w:val="2"/>
                <w:u w:val="single"/>
              </w:rPr>
              <w:t xml:space="preserve">                                 </w:t>
            </w:r>
          </w:p>
          <w:p w:rsidR="00E630AC" w:rsidRDefault="00374ABF" w:rsidP="00086F66">
            <w:pPr>
              <w:widowControl/>
              <w:textAlignment w:val="center"/>
              <w:rPr>
                <w:rFonts w:ascii="宋体" w:hAnsi="宋体" w:cs="宋体"/>
                <w:lang w:bidi="ar"/>
              </w:rPr>
            </w:pPr>
            <w:r>
              <w:rPr>
                <w:rFonts w:ascii="宋体" w:hint="eastAsia"/>
                <w:bCs/>
                <w:kern w:val="2"/>
              </w:rPr>
              <w:t>大写：</w:t>
            </w:r>
            <w:r>
              <w:rPr>
                <w:rFonts w:ascii="宋体" w:hint="eastAsia"/>
                <w:bCs/>
                <w:kern w:val="2"/>
                <w:u w:val="single"/>
              </w:rPr>
              <w:t xml:space="preserve">                      </w:t>
            </w:r>
          </w:p>
        </w:tc>
        <w:tc>
          <w:tcPr>
            <w:tcW w:w="2477" w:type="dxa"/>
            <w:shd w:val="clear" w:color="auto" w:fill="auto"/>
            <w:tcMar>
              <w:top w:w="15" w:type="dxa"/>
              <w:left w:w="15" w:type="dxa"/>
              <w:right w:w="15" w:type="dxa"/>
            </w:tcMar>
            <w:vAlign w:val="center"/>
          </w:tcPr>
          <w:p w:rsidR="00E630AC" w:rsidRDefault="00374ABF" w:rsidP="00086F66">
            <w:pPr>
              <w:widowControl/>
              <w:jc w:val="center"/>
              <w:textAlignment w:val="center"/>
              <w:rPr>
                <w:rFonts w:ascii="宋体" w:hAnsi="宋体" w:cs="宋体"/>
              </w:rPr>
            </w:pPr>
            <w:r>
              <w:rPr>
                <w:rFonts w:ascii="宋体" w:hAnsi="宋体" w:cs="宋体" w:hint="eastAsia"/>
                <w:lang w:bidi="ar"/>
              </w:rPr>
              <w:t xml:space="preserve">34,954.39 </w:t>
            </w:r>
          </w:p>
        </w:tc>
        <w:tc>
          <w:tcPr>
            <w:tcW w:w="2477" w:type="dxa"/>
            <w:vMerge w:val="restart"/>
            <w:shd w:val="clear" w:color="auto" w:fill="auto"/>
            <w:tcMar>
              <w:top w:w="15" w:type="dxa"/>
              <w:left w:w="15" w:type="dxa"/>
              <w:right w:w="15" w:type="dxa"/>
            </w:tcMar>
            <w:vAlign w:val="center"/>
          </w:tcPr>
          <w:p w:rsidR="00E630AC" w:rsidRDefault="00374ABF" w:rsidP="00086F66">
            <w:pPr>
              <w:widowControl/>
              <w:jc w:val="center"/>
              <w:textAlignment w:val="center"/>
              <w:rPr>
                <w:rFonts w:ascii="宋体" w:hAnsi="宋体" w:cs="宋体"/>
                <w:lang w:bidi="ar"/>
              </w:rPr>
            </w:pPr>
            <w:r>
              <w:rPr>
                <w:rFonts w:hAnsi="宋体" w:hint="eastAsia"/>
              </w:rPr>
              <w:t>自合同签订之日起</w:t>
            </w:r>
            <w:r w:rsidRPr="00086F66">
              <w:rPr>
                <w:rFonts w:hAnsi="宋体" w:hint="eastAsia"/>
                <w:u w:val="single"/>
              </w:rPr>
              <w:t xml:space="preserve">  </w:t>
            </w:r>
            <w:proofErr w:type="gramStart"/>
            <w:r>
              <w:rPr>
                <w:rFonts w:hAnsi="宋体" w:hint="eastAsia"/>
              </w:rPr>
              <w:t>个</w:t>
            </w:r>
            <w:proofErr w:type="gramEnd"/>
            <w:r>
              <w:rPr>
                <w:rFonts w:hAnsi="宋体" w:hint="eastAsia"/>
              </w:rPr>
              <w:t>工作日内</w:t>
            </w:r>
          </w:p>
        </w:tc>
      </w:tr>
      <w:tr w:rsidR="00E630AC" w:rsidTr="00086F66">
        <w:trPr>
          <w:trHeight w:val="892"/>
          <w:jc w:val="center"/>
        </w:trPr>
        <w:tc>
          <w:tcPr>
            <w:tcW w:w="582" w:type="dxa"/>
            <w:shd w:val="clear" w:color="auto" w:fill="auto"/>
            <w:tcMar>
              <w:top w:w="15" w:type="dxa"/>
              <w:left w:w="15" w:type="dxa"/>
              <w:right w:w="15" w:type="dxa"/>
            </w:tcMar>
            <w:vAlign w:val="center"/>
          </w:tcPr>
          <w:p w:rsidR="00E630AC" w:rsidRDefault="00374ABF" w:rsidP="00086F66">
            <w:pPr>
              <w:widowControl/>
              <w:jc w:val="center"/>
              <w:textAlignment w:val="center"/>
              <w:rPr>
                <w:rFonts w:ascii="宋体" w:hAnsi="宋体" w:cs="宋体"/>
                <w:lang w:bidi="ar"/>
              </w:rPr>
            </w:pPr>
            <w:r>
              <w:rPr>
                <w:rFonts w:ascii="宋体" w:hAnsi="宋体" w:cs="宋体" w:hint="eastAsia"/>
                <w:lang w:bidi="ar"/>
              </w:rPr>
              <w:t>2</w:t>
            </w:r>
          </w:p>
        </w:tc>
        <w:tc>
          <w:tcPr>
            <w:tcW w:w="2410" w:type="dxa"/>
            <w:shd w:val="clear" w:color="auto" w:fill="auto"/>
            <w:tcMar>
              <w:top w:w="15" w:type="dxa"/>
              <w:left w:w="15" w:type="dxa"/>
              <w:right w:w="15" w:type="dxa"/>
            </w:tcMar>
            <w:vAlign w:val="center"/>
          </w:tcPr>
          <w:p w:rsidR="00E630AC" w:rsidRDefault="00374ABF" w:rsidP="00086F66">
            <w:pPr>
              <w:widowControl/>
              <w:jc w:val="center"/>
              <w:textAlignment w:val="center"/>
              <w:rPr>
                <w:rFonts w:ascii="宋体" w:hAnsi="宋体" w:cs="宋体"/>
              </w:rPr>
            </w:pPr>
            <w:r>
              <w:rPr>
                <w:rFonts w:ascii="宋体" w:hAnsi="宋体" w:cs="宋体" w:hint="eastAsia"/>
                <w:lang w:bidi="ar"/>
              </w:rPr>
              <w:t>虎门镇北面社区卫生服务站—装修工程</w:t>
            </w:r>
          </w:p>
        </w:tc>
        <w:tc>
          <w:tcPr>
            <w:tcW w:w="2693" w:type="dxa"/>
            <w:vAlign w:val="center"/>
          </w:tcPr>
          <w:p w:rsidR="00E630AC" w:rsidRDefault="00374ABF" w:rsidP="00086F66">
            <w:pPr>
              <w:autoSpaceDE/>
              <w:snapToGrid w:val="0"/>
              <w:jc w:val="both"/>
              <w:rPr>
                <w:rFonts w:ascii="宋体"/>
                <w:bCs/>
                <w:kern w:val="2"/>
                <w:u w:val="single"/>
              </w:rPr>
            </w:pPr>
            <w:r>
              <w:rPr>
                <w:rFonts w:ascii="宋体" w:hint="eastAsia"/>
                <w:bCs/>
                <w:kern w:val="2"/>
              </w:rPr>
              <w:t>小写：RMB</w:t>
            </w:r>
            <w:r>
              <w:rPr>
                <w:rFonts w:ascii="宋体" w:hint="eastAsia"/>
                <w:bCs/>
                <w:kern w:val="2"/>
                <w:u w:val="single"/>
              </w:rPr>
              <w:t xml:space="preserve">                                 </w:t>
            </w:r>
          </w:p>
          <w:p w:rsidR="00E630AC" w:rsidRDefault="00374ABF" w:rsidP="00086F66">
            <w:pPr>
              <w:widowControl/>
              <w:textAlignment w:val="center"/>
              <w:rPr>
                <w:rFonts w:ascii="宋体" w:hAnsi="宋体" w:cs="宋体"/>
                <w:lang w:bidi="ar"/>
              </w:rPr>
            </w:pPr>
            <w:r>
              <w:rPr>
                <w:rFonts w:ascii="宋体" w:hint="eastAsia"/>
                <w:bCs/>
                <w:kern w:val="2"/>
              </w:rPr>
              <w:t>大写：</w:t>
            </w:r>
            <w:r>
              <w:rPr>
                <w:rFonts w:ascii="宋体" w:hint="eastAsia"/>
                <w:bCs/>
                <w:kern w:val="2"/>
                <w:u w:val="single"/>
              </w:rPr>
              <w:t xml:space="preserve">                      </w:t>
            </w:r>
          </w:p>
        </w:tc>
        <w:tc>
          <w:tcPr>
            <w:tcW w:w="2477" w:type="dxa"/>
            <w:shd w:val="clear" w:color="auto" w:fill="auto"/>
            <w:tcMar>
              <w:top w:w="15" w:type="dxa"/>
              <w:left w:w="15" w:type="dxa"/>
              <w:right w:w="15" w:type="dxa"/>
            </w:tcMar>
            <w:vAlign w:val="center"/>
          </w:tcPr>
          <w:p w:rsidR="00E630AC" w:rsidRDefault="00374ABF" w:rsidP="00086F66">
            <w:pPr>
              <w:widowControl/>
              <w:jc w:val="center"/>
              <w:textAlignment w:val="center"/>
              <w:rPr>
                <w:rFonts w:ascii="宋体" w:hAnsi="宋体" w:cs="宋体"/>
              </w:rPr>
            </w:pPr>
            <w:r>
              <w:rPr>
                <w:rFonts w:ascii="宋体" w:hAnsi="宋体" w:cs="宋体" w:hint="eastAsia"/>
                <w:lang w:bidi="ar"/>
              </w:rPr>
              <w:t xml:space="preserve">27,541.22 </w:t>
            </w:r>
          </w:p>
        </w:tc>
        <w:tc>
          <w:tcPr>
            <w:tcW w:w="2477" w:type="dxa"/>
            <w:vMerge/>
            <w:shd w:val="clear" w:color="auto" w:fill="auto"/>
            <w:tcMar>
              <w:top w:w="15" w:type="dxa"/>
              <w:left w:w="15" w:type="dxa"/>
              <w:right w:w="15" w:type="dxa"/>
            </w:tcMar>
            <w:vAlign w:val="center"/>
          </w:tcPr>
          <w:p w:rsidR="00E630AC" w:rsidRDefault="00E630AC" w:rsidP="00086F66">
            <w:pPr>
              <w:widowControl/>
              <w:jc w:val="center"/>
              <w:textAlignment w:val="center"/>
              <w:rPr>
                <w:rFonts w:ascii="宋体" w:hAnsi="宋体" w:cs="宋体"/>
                <w:lang w:bidi="ar"/>
              </w:rPr>
            </w:pPr>
          </w:p>
        </w:tc>
      </w:tr>
    </w:tbl>
    <w:p w:rsidR="00E630AC" w:rsidRDefault="00E630AC">
      <w:pPr>
        <w:snapToGrid w:val="0"/>
        <w:rPr>
          <w:rFonts w:ascii="宋体" w:hAnsi="宋体"/>
          <w:color w:val="0000FF"/>
        </w:rPr>
      </w:pPr>
    </w:p>
    <w:p w:rsidR="00E630AC" w:rsidRDefault="00374ABF">
      <w:pPr>
        <w:spacing w:line="500" w:lineRule="exact"/>
        <w:rPr>
          <w:rFonts w:ascii="宋体" w:hAnsi="宋体"/>
          <w:u w:val="single"/>
        </w:rPr>
      </w:pPr>
      <w:r>
        <w:rPr>
          <w:rFonts w:ascii="宋体" w:hAnsi="宋体" w:hint="eastAsia"/>
          <w:spacing w:val="4"/>
        </w:rPr>
        <w:t>响应供应商名称（盖公章）：</w:t>
      </w:r>
      <w:r>
        <w:rPr>
          <w:rFonts w:ascii="宋体" w:hAnsi="宋体" w:hint="eastAsia"/>
          <w:spacing w:val="4"/>
          <w:u w:val="single"/>
        </w:rPr>
        <w:t xml:space="preserve">                             </w:t>
      </w:r>
    </w:p>
    <w:p w:rsidR="00E630AC" w:rsidRDefault="00E630AC">
      <w:pPr>
        <w:rPr>
          <w:rFonts w:ascii="宋体" w:hAnsi="宋体"/>
          <w:spacing w:val="4"/>
        </w:rPr>
      </w:pPr>
    </w:p>
    <w:p w:rsidR="00E630AC" w:rsidRDefault="00374ABF">
      <w:pPr>
        <w:spacing w:line="520" w:lineRule="exact"/>
        <w:rPr>
          <w:rFonts w:ascii="宋体" w:hAnsi="宋体"/>
          <w:spacing w:val="4"/>
        </w:rPr>
      </w:pPr>
      <w:r>
        <w:rPr>
          <w:rFonts w:ascii="宋体" w:hAnsi="宋体" w:hint="eastAsia"/>
        </w:rPr>
        <w:t>法定代表人或响应供应商授权代表（签名或盖章）：</w:t>
      </w:r>
      <w:r>
        <w:rPr>
          <w:rFonts w:ascii="宋体" w:hAnsi="宋体"/>
          <w:spacing w:val="4"/>
          <w:u w:val="single"/>
        </w:rPr>
        <w:t xml:space="preserve">             </w:t>
      </w:r>
      <w:r>
        <w:rPr>
          <w:rFonts w:ascii="宋体" w:hAnsi="宋体"/>
          <w:spacing w:val="4"/>
        </w:rPr>
        <w:t xml:space="preserve"> </w:t>
      </w:r>
      <w:r>
        <w:rPr>
          <w:rFonts w:ascii="宋体" w:hAnsi="宋体" w:hint="eastAsia"/>
          <w:spacing w:val="4"/>
        </w:rPr>
        <w:t>职务：</w:t>
      </w:r>
      <w:r>
        <w:rPr>
          <w:rFonts w:ascii="宋体" w:hAnsi="宋体"/>
          <w:spacing w:val="4"/>
          <w:u w:val="single"/>
        </w:rPr>
        <w:t xml:space="preserve">        </w:t>
      </w:r>
      <w:r>
        <w:rPr>
          <w:rFonts w:ascii="宋体" w:hAnsi="宋体"/>
          <w:spacing w:val="4"/>
        </w:rPr>
        <w:t xml:space="preserve"> </w:t>
      </w:r>
      <w:r>
        <w:rPr>
          <w:rFonts w:ascii="宋体" w:hAnsi="宋体" w:hint="eastAsia"/>
          <w:spacing w:val="4"/>
        </w:rPr>
        <w:t>日期：</w:t>
      </w:r>
      <w:r>
        <w:rPr>
          <w:rFonts w:ascii="宋体" w:hAnsi="宋体"/>
          <w:spacing w:val="4"/>
          <w:u w:val="single"/>
        </w:rPr>
        <w:t xml:space="preserve">         </w:t>
      </w:r>
    </w:p>
    <w:p w:rsidR="00E630AC" w:rsidRDefault="00E630AC">
      <w:pPr>
        <w:spacing w:line="400" w:lineRule="exact"/>
        <w:rPr>
          <w:rFonts w:ascii="宋体" w:hAnsi="宋体"/>
          <w:b/>
          <w:bCs/>
        </w:rPr>
      </w:pPr>
    </w:p>
    <w:p w:rsidR="00E630AC" w:rsidRDefault="00374ABF">
      <w:pPr>
        <w:spacing w:line="400" w:lineRule="exact"/>
        <w:rPr>
          <w:rFonts w:ascii="宋体" w:hAnsi="宋体"/>
          <w:b/>
          <w:bCs/>
        </w:rPr>
      </w:pPr>
      <w:r>
        <w:rPr>
          <w:rFonts w:ascii="宋体" w:hAnsi="宋体" w:hint="eastAsia"/>
          <w:b/>
          <w:bCs/>
        </w:rPr>
        <w:t>备注：</w:t>
      </w:r>
    </w:p>
    <w:p w:rsidR="00E630AC" w:rsidRDefault="00374ABF">
      <w:pPr>
        <w:numPr>
          <w:ilvl w:val="0"/>
          <w:numId w:val="32"/>
        </w:numPr>
        <w:autoSpaceDE/>
        <w:autoSpaceDN/>
        <w:adjustRightInd/>
        <w:snapToGrid w:val="0"/>
        <w:spacing w:line="360" w:lineRule="auto"/>
        <w:jc w:val="both"/>
        <w:rPr>
          <w:spacing w:val="4"/>
        </w:rPr>
      </w:pPr>
      <w:r>
        <w:rPr>
          <w:rFonts w:hint="eastAsia"/>
          <w:spacing w:val="4"/>
        </w:rPr>
        <w:t>中文大写金额用汉字，如壹、贰、叁、肆、伍、陆、柒、捌、玖、拾、佰、仟、万、亿、元、角、分、零、整（正）等。如：小写：</w:t>
      </w:r>
      <w:r>
        <w:rPr>
          <w:rFonts w:hint="eastAsia"/>
          <w:spacing w:val="4"/>
          <w:u w:val="single"/>
        </w:rPr>
        <w:t>RMB1230000</w:t>
      </w:r>
      <w:r>
        <w:rPr>
          <w:rFonts w:hint="eastAsia"/>
          <w:spacing w:val="4"/>
        </w:rPr>
        <w:t>，大写：</w:t>
      </w:r>
      <w:r>
        <w:rPr>
          <w:rFonts w:hint="eastAsia"/>
          <w:spacing w:val="4"/>
          <w:u w:val="single"/>
        </w:rPr>
        <w:t>壹佰贰拾叁万元整</w:t>
      </w:r>
      <w:r>
        <w:rPr>
          <w:rFonts w:hint="eastAsia"/>
          <w:spacing w:val="4"/>
        </w:rPr>
        <w:t>。</w:t>
      </w:r>
    </w:p>
    <w:p w:rsidR="00E630AC" w:rsidRDefault="00374ABF">
      <w:pPr>
        <w:numPr>
          <w:ilvl w:val="0"/>
          <w:numId w:val="32"/>
        </w:numPr>
        <w:autoSpaceDE/>
        <w:autoSpaceDN/>
        <w:adjustRightInd/>
        <w:snapToGrid w:val="0"/>
        <w:spacing w:line="360" w:lineRule="auto"/>
        <w:jc w:val="both"/>
        <w:rPr>
          <w:rFonts w:ascii="宋体" w:hAnsi="宋体"/>
          <w:b/>
        </w:rPr>
      </w:pPr>
      <w:proofErr w:type="gramStart"/>
      <w:r>
        <w:rPr>
          <w:rFonts w:ascii="宋体" w:hAnsi="宋体" w:hint="eastAsia"/>
          <w:b/>
        </w:rPr>
        <w:t>磋商总</w:t>
      </w:r>
      <w:proofErr w:type="gramEnd"/>
      <w:r>
        <w:rPr>
          <w:rFonts w:ascii="宋体" w:hAnsi="宋体" w:hint="eastAsia"/>
          <w:b/>
        </w:rPr>
        <w:t>报价为各小计之和,投标报价的小数点后保留两位有效数。</w:t>
      </w:r>
    </w:p>
    <w:p w:rsidR="00E630AC" w:rsidRDefault="00374ABF">
      <w:pPr>
        <w:numPr>
          <w:ilvl w:val="0"/>
          <w:numId w:val="32"/>
        </w:numPr>
        <w:autoSpaceDE/>
        <w:autoSpaceDN/>
        <w:adjustRightInd/>
        <w:snapToGrid w:val="0"/>
        <w:spacing w:line="360" w:lineRule="auto"/>
        <w:jc w:val="both"/>
        <w:rPr>
          <w:rFonts w:ascii="宋体" w:hAnsi="宋体"/>
          <w:b/>
        </w:rPr>
      </w:pPr>
      <w:r>
        <w:rPr>
          <w:rFonts w:ascii="宋体" w:hAnsi="宋体"/>
          <w:b/>
        </w:rPr>
        <w:t>此表须附在正、副本的响应文件中</w:t>
      </w:r>
      <w:r>
        <w:rPr>
          <w:rFonts w:ascii="宋体" w:hAnsi="宋体" w:hint="eastAsia"/>
          <w:b/>
        </w:rPr>
        <w:t>。</w:t>
      </w:r>
    </w:p>
    <w:p w:rsidR="00E630AC" w:rsidRDefault="00374ABF">
      <w:pPr>
        <w:numPr>
          <w:ilvl w:val="0"/>
          <w:numId w:val="32"/>
        </w:numPr>
        <w:autoSpaceDE/>
        <w:autoSpaceDN/>
        <w:adjustRightInd/>
        <w:snapToGrid w:val="0"/>
        <w:spacing w:line="360" w:lineRule="auto"/>
        <w:jc w:val="both"/>
        <w:rPr>
          <w:b/>
        </w:rPr>
      </w:pPr>
      <w:r>
        <w:rPr>
          <w:rFonts w:ascii="宋体" w:hAnsi="宋体" w:hint="eastAsia"/>
          <w:b/>
        </w:rPr>
        <w:t>磋商报价要求具体见第七章“磋商报价”要求。</w:t>
      </w:r>
    </w:p>
    <w:p w:rsidR="00E630AC" w:rsidRDefault="00374ABF">
      <w:pPr>
        <w:numPr>
          <w:ilvl w:val="0"/>
          <w:numId w:val="32"/>
        </w:numPr>
        <w:tabs>
          <w:tab w:val="left" w:pos="360"/>
        </w:tabs>
        <w:autoSpaceDE/>
        <w:autoSpaceDN/>
        <w:adjustRightInd/>
        <w:snapToGrid w:val="0"/>
        <w:spacing w:line="360" w:lineRule="auto"/>
        <w:jc w:val="both"/>
        <w:rPr>
          <w:b/>
          <w:u w:val="double"/>
        </w:rPr>
      </w:pPr>
      <w:r>
        <w:rPr>
          <w:rFonts w:hint="eastAsia"/>
          <w:b/>
          <w:u w:val="double"/>
        </w:rPr>
        <w:t>各响应供应商可自行保留一份《首次报价》，以便磋商报价时参考用。</w:t>
      </w:r>
    </w:p>
    <w:p w:rsidR="00E630AC" w:rsidRDefault="00E630AC">
      <w:pPr>
        <w:autoSpaceDE/>
        <w:autoSpaceDN/>
        <w:adjustRightInd/>
        <w:spacing w:line="440" w:lineRule="exact"/>
        <w:jc w:val="both"/>
        <w:rPr>
          <w:b/>
          <w:bCs/>
          <w:sz w:val="28"/>
        </w:rPr>
      </w:pPr>
    </w:p>
    <w:p w:rsidR="00E630AC" w:rsidRDefault="00E630AC">
      <w:pPr>
        <w:autoSpaceDE/>
        <w:autoSpaceDN/>
        <w:adjustRightInd/>
        <w:spacing w:line="440" w:lineRule="exact"/>
        <w:jc w:val="both"/>
        <w:rPr>
          <w:b/>
          <w:bCs/>
          <w:sz w:val="28"/>
        </w:rPr>
      </w:pPr>
    </w:p>
    <w:p w:rsidR="00E630AC" w:rsidRDefault="00E630AC">
      <w:pPr>
        <w:autoSpaceDE/>
        <w:autoSpaceDN/>
        <w:adjustRightInd/>
        <w:spacing w:line="440" w:lineRule="exact"/>
        <w:jc w:val="both"/>
        <w:rPr>
          <w:b/>
          <w:bCs/>
          <w:sz w:val="28"/>
        </w:rPr>
      </w:pPr>
    </w:p>
    <w:p w:rsidR="00E630AC" w:rsidRDefault="00E630AC">
      <w:pPr>
        <w:autoSpaceDE/>
        <w:autoSpaceDN/>
        <w:adjustRightInd/>
        <w:spacing w:line="440" w:lineRule="exact"/>
        <w:jc w:val="both"/>
        <w:rPr>
          <w:b/>
          <w:bCs/>
          <w:sz w:val="28"/>
        </w:rPr>
      </w:pPr>
    </w:p>
    <w:p w:rsidR="00E630AC" w:rsidRDefault="00374ABF">
      <w:pPr>
        <w:pStyle w:val="2"/>
        <w:adjustRightInd w:val="0"/>
        <w:snapToGrid w:val="0"/>
        <w:spacing w:beforeLines="50" w:before="120" w:afterLines="50" w:after="120" w:line="360" w:lineRule="auto"/>
        <w:jc w:val="center"/>
        <w:rPr>
          <w:b w:val="0"/>
          <w:color w:val="FF0000"/>
        </w:rPr>
      </w:pPr>
      <w:bookmarkStart w:id="1090" w:name="_Toc416771375"/>
      <w:bookmarkStart w:id="1091" w:name="_Toc416770265"/>
      <w:bookmarkStart w:id="1092" w:name="_Toc410738987"/>
      <w:bookmarkStart w:id="1093" w:name="_Toc410736188"/>
      <w:r>
        <w:br w:type="page"/>
      </w:r>
      <w:r>
        <w:rPr>
          <w:rFonts w:hint="eastAsia"/>
          <w:b w:val="0"/>
        </w:rPr>
        <w:lastRenderedPageBreak/>
        <w:t>实质性条款响应一览表</w:t>
      </w:r>
    </w:p>
    <w:p w:rsidR="00E630AC" w:rsidRDefault="00374ABF">
      <w:pPr>
        <w:spacing w:line="400" w:lineRule="exact"/>
        <w:ind w:left="945" w:hangingChars="450" w:hanging="945"/>
        <w:rPr>
          <w:rFonts w:ascii="宋体" w:hAnsi="宋体"/>
        </w:rPr>
      </w:pPr>
      <w:r>
        <w:rPr>
          <w:rFonts w:ascii="宋体" w:hAnsi="宋体" w:hint="eastAsia"/>
        </w:rPr>
        <w:t>说明：响应供应商必须对应竞争性磋商文件带“</w:t>
      </w:r>
      <w:r>
        <w:rPr>
          <w:rFonts w:ascii="宋体" w:hAnsi="宋体" w:hint="eastAsia"/>
          <w:b/>
          <w:bCs/>
        </w:rPr>
        <w:t>★</w:t>
      </w:r>
      <w:r>
        <w:rPr>
          <w:rFonts w:ascii="宋体" w:hAnsi="宋体" w:hint="eastAsia"/>
        </w:rPr>
        <w:t>”的实质性条款逐条应答并按要求填写下表。</w:t>
      </w:r>
    </w:p>
    <w:p w:rsidR="00E630AC" w:rsidRDefault="00374ABF">
      <w:pPr>
        <w:spacing w:line="400" w:lineRule="exact"/>
        <w:rPr>
          <w:rFonts w:ascii="宋体" w:hAnsi="宋体"/>
        </w:rPr>
      </w:pPr>
      <w:r>
        <w:rPr>
          <w:rFonts w:ascii="宋体" w:hAnsi="宋体" w:hint="eastAsia"/>
        </w:rPr>
        <w:t>响应供应商名称：                                                   项目编号：</w:t>
      </w:r>
      <w:r>
        <w:rPr>
          <w:rFonts w:ascii="宋体" w:hAnsi="宋体"/>
        </w:rPr>
        <w:t>HX2018QY0132</w:t>
      </w:r>
    </w:p>
    <w:tbl>
      <w:tblPr>
        <w:tblW w:w="9702" w:type="dxa"/>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18"/>
        <w:gridCol w:w="3284"/>
        <w:gridCol w:w="1957"/>
        <w:gridCol w:w="1823"/>
        <w:gridCol w:w="1620"/>
      </w:tblGrid>
      <w:tr w:rsidR="00E630AC">
        <w:trPr>
          <w:trHeight w:val="921"/>
        </w:trPr>
        <w:tc>
          <w:tcPr>
            <w:tcW w:w="1018" w:type="dxa"/>
            <w:tcBorders>
              <w:top w:val="single" w:sz="12" w:space="0" w:color="auto"/>
              <w:bottom w:val="double" w:sz="4" w:space="0" w:color="auto"/>
            </w:tcBorders>
            <w:shd w:val="clear" w:color="auto" w:fill="EEECE1"/>
            <w:vAlign w:val="center"/>
          </w:tcPr>
          <w:p w:rsidR="00E630AC" w:rsidRDefault="00374ABF">
            <w:pPr>
              <w:ind w:leftChars="-32" w:left="-67" w:rightChars="-47" w:right="-99"/>
              <w:jc w:val="center"/>
              <w:rPr>
                <w:rFonts w:ascii="宋体" w:hAnsi="宋体"/>
              </w:rPr>
            </w:pPr>
            <w:r>
              <w:rPr>
                <w:rFonts w:ascii="宋体" w:hAnsi="宋体" w:hint="eastAsia"/>
              </w:rPr>
              <w:t>序号</w:t>
            </w:r>
          </w:p>
        </w:tc>
        <w:tc>
          <w:tcPr>
            <w:tcW w:w="3284" w:type="dxa"/>
            <w:tcBorders>
              <w:top w:val="single" w:sz="12" w:space="0" w:color="auto"/>
              <w:bottom w:val="double" w:sz="4" w:space="0" w:color="auto"/>
            </w:tcBorders>
            <w:shd w:val="clear" w:color="auto" w:fill="EEECE1"/>
            <w:vAlign w:val="center"/>
          </w:tcPr>
          <w:p w:rsidR="00E630AC" w:rsidRDefault="00374ABF">
            <w:pPr>
              <w:jc w:val="center"/>
              <w:rPr>
                <w:rFonts w:ascii="宋体" w:hAnsi="宋体"/>
              </w:rPr>
            </w:pPr>
            <w:r>
              <w:rPr>
                <w:rFonts w:hint="eastAsia"/>
              </w:rPr>
              <w:t>竞争性磋商文件</w:t>
            </w:r>
            <w:r>
              <w:rPr>
                <w:rFonts w:ascii="宋体" w:hAnsi="宋体" w:hint="eastAsia"/>
              </w:rPr>
              <w:t>★号条款描述</w:t>
            </w:r>
          </w:p>
        </w:tc>
        <w:tc>
          <w:tcPr>
            <w:tcW w:w="1957" w:type="dxa"/>
            <w:tcBorders>
              <w:top w:val="single" w:sz="12" w:space="0" w:color="auto"/>
              <w:bottom w:val="double" w:sz="4" w:space="0" w:color="auto"/>
            </w:tcBorders>
            <w:shd w:val="clear" w:color="auto" w:fill="EEECE1"/>
            <w:vAlign w:val="center"/>
          </w:tcPr>
          <w:p w:rsidR="00E630AC" w:rsidRDefault="00374ABF">
            <w:pPr>
              <w:jc w:val="center"/>
              <w:rPr>
                <w:rFonts w:ascii="宋体" w:hAnsi="宋体"/>
              </w:rPr>
            </w:pPr>
            <w:r>
              <w:rPr>
                <w:rFonts w:ascii="宋体" w:hAnsi="宋体" w:hint="eastAsia"/>
              </w:rPr>
              <w:t>响应供应商响应描述</w:t>
            </w:r>
          </w:p>
        </w:tc>
        <w:tc>
          <w:tcPr>
            <w:tcW w:w="1823" w:type="dxa"/>
            <w:tcBorders>
              <w:top w:val="single" w:sz="12" w:space="0" w:color="auto"/>
              <w:bottom w:val="double" w:sz="4" w:space="0" w:color="auto"/>
              <w:right w:val="single" w:sz="2" w:space="0" w:color="auto"/>
            </w:tcBorders>
            <w:shd w:val="clear" w:color="auto" w:fill="EEECE1"/>
            <w:vAlign w:val="center"/>
          </w:tcPr>
          <w:p w:rsidR="00E630AC" w:rsidRDefault="00374ABF">
            <w:pPr>
              <w:jc w:val="center"/>
              <w:rPr>
                <w:rFonts w:ascii="宋体" w:hAnsi="宋体"/>
              </w:rPr>
            </w:pPr>
            <w:r>
              <w:rPr>
                <w:rFonts w:ascii="宋体" w:hAnsi="宋体" w:hint="eastAsia"/>
              </w:rPr>
              <w:t>偏离情况说明</w:t>
            </w:r>
          </w:p>
          <w:p w:rsidR="00E630AC" w:rsidRDefault="00374ABF">
            <w:pPr>
              <w:jc w:val="center"/>
              <w:rPr>
                <w:rFonts w:ascii="宋体" w:hAnsi="宋体"/>
              </w:rPr>
            </w:pPr>
            <w:r>
              <w:rPr>
                <w:rFonts w:ascii="宋体" w:hAnsi="宋体" w:hint="eastAsia"/>
              </w:rPr>
              <w:t>（正偏离/</w:t>
            </w:r>
            <w:proofErr w:type="gramStart"/>
            <w:r>
              <w:rPr>
                <w:rFonts w:ascii="宋体" w:hAnsi="宋体" w:hint="eastAsia"/>
              </w:rPr>
              <w:t>完全响应</w:t>
            </w:r>
            <w:proofErr w:type="gramEnd"/>
            <w:r>
              <w:rPr>
                <w:rFonts w:ascii="宋体" w:hAnsi="宋体" w:hint="eastAsia"/>
              </w:rPr>
              <w:t>/负偏离）</w:t>
            </w:r>
          </w:p>
        </w:tc>
        <w:tc>
          <w:tcPr>
            <w:tcW w:w="1620" w:type="dxa"/>
            <w:tcBorders>
              <w:top w:val="single" w:sz="12" w:space="0" w:color="auto"/>
              <w:left w:val="single" w:sz="2" w:space="0" w:color="auto"/>
              <w:bottom w:val="double" w:sz="4" w:space="0" w:color="auto"/>
            </w:tcBorders>
            <w:shd w:val="clear" w:color="auto" w:fill="EEECE1"/>
            <w:vAlign w:val="center"/>
          </w:tcPr>
          <w:p w:rsidR="00E630AC" w:rsidRDefault="00374ABF">
            <w:pPr>
              <w:jc w:val="center"/>
              <w:rPr>
                <w:rFonts w:ascii="宋体" w:hAnsi="宋体"/>
              </w:rPr>
            </w:pPr>
            <w:r>
              <w:rPr>
                <w:rFonts w:ascii="宋体" w:hAnsi="宋体" w:hint="eastAsia"/>
              </w:rPr>
              <w:t>查阅/证明文件指引</w:t>
            </w:r>
          </w:p>
        </w:tc>
      </w:tr>
      <w:tr w:rsidR="00E630AC">
        <w:tc>
          <w:tcPr>
            <w:tcW w:w="1018" w:type="dxa"/>
            <w:tcBorders>
              <w:top w:val="double" w:sz="4" w:space="0" w:color="auto"/>
              <w:bottom w:val="double" w:sz="4" w:space="0" w:color="auto"/>
            </w:tcBorders>
            <w:vAlign w:val="center"/>
          </w:tcPr>
          <w:p w:rsidR="00E630AC" w:rsidRDefault="00374ABF">
            <w:pPr>
              <w:jc w:val="center"/>
              <w:rPr>
                <w:rFonts w:ascii="宋体" w:hAnsi="宋体"/>
              </w:rPr>
            </w:pPr>
            <w:r>
              <w:rPr>
                <w:rFonts w:ascii="宋体" w:hAnsi="宋体"/>
              </w:rPr>
              <w:t>1</w:t>
            </w:r>
          </w:p>
        </w:tc>
        <w:tc>
          <w:tcPr>
            <w:tcW w:w="3284" w:type="dxa"/>
            <w:tcBorders>
              <w:top w:val="double" w:sz="4" w:space="0" w:color="auto"/>
              <w:bottom w:val="double" w:sz="4" w:space="0" w:color="auto"/>
            </w:tcBorders>
            <w:vAlign w:val="center"/>
          </w:tcPr>
          <w:p w:rsidR="00E630AC" w:rsidRDefault="00E630AC">
            <w:pPr>
              <w:rPr>
                <w:rFonts w:ascii="宋体" w:hAnsi="宋体"/>
              </w:rPr>
            </w:pPr>
          </w:p>
        </w:tc>
        <w:tc>
          <w:tcPr>
            <w:tcW w:w="1957" w:type="dxa"/>
            <w:tcBorders>
              <w:top w:val="double" w:sz="4" w:space="0" w:color="auto"/>
              <w:bottom w:val="double" w:sz="4" w:space="0" w:color="auto"/>
            </w:tcBorders>
            <w:vAlign w:val="center"/>
          </w:tcPr>
          <w:p w:rsidR="00E630AC" w:rsidRDefault="00E630AC">
            <w:pPr>
              <w:jc w:val="center"/>
              <w:rPr>
                <w:rFonts w:ascii="宋体" w:hAnsi="宋体"/>
              </w:rPr>
            </w:pPr>
          </w:p>
        </w:tc>
        <w:tc>
          <w:tcPr>
            <w:tcW w:w="1823" w:type="dxa"/>
            <w:tcBorders>
              <w:top w:val="double" w:sz="4" w:space="0" w:color="auto"/>
              <w:bottom w:val="double" w:sz="4" w:space="0" w:color="auto"/>
              <w:right w:val="single" w:sz="2" w:space="0" w:color="auto"/>
            </w:tcBorders>
            <w:vAlign w:val="center"/>
          </w:tcPr>
          <w:p w:rsidR="00E630AC" w:rsidRDefault="00E630AC">
            <w:pPr>
              <w:jc w:val="center"/>
              <w:rPr>
                <w:rFonts w:ascii="宋体" w:hAnsi="宋体"/>
              </w:rPr>
            </w:pPr>
          </w:p>
        </w:tc>
        <w:tc>
          <w:tcPr>
            <w:tcW w:w="1620" w:type="dxa"/>
            <w:tcBorders>
              <w:top w:val="double" w:sz="4" w:space="0" w:color="auto"/>
              <w:left w:val="single" w:sz="2" w:space="0" w:color="auto"/>
              <w:bottom w:val="double" w:sz="4" w:space="0" w:color="auto"/>
            </w:tcBorders>
            <w:vAlign w:val="center"/>
          </w:tcPr>
          <w:p w:rsidR="00E630AC" w:rsidRDefault="00374ABF">
            <w:pPr>
              <w:snapToGrid w:val="0"/>
              <w:rPr>
                <w:rFonts w:ascii="宋体" w:hAnsi="宋体"/>
              </w:rPr>
            </w:pPr>
            <w:r>
              <w:rPr>
                <w:rFonts w:ascii="宋体" w:hAnsi="宋体" w:cs="宋体" w:hint="eastAsia"/>
              </w:rPr>
              <w:t>见《响应文件》第</w:t>
            </w:r>
            <w:r>
              <w:rPr>
                <w:rFonts w:ascii="宋体" w:hAnsi="宋体" w:cs="宋体" w:hint="eastAsia"/>
                <w:u w:val="single"/>
              </w:rPr>
              <w:t xml:space="preserve">   </w:t>
            </w:r>
            <w:proofErr w:type="gramStart"/>
            <w:r>
              <w:rPr>
                <w:rFonts w:ascii="宋体" w:hAnsi="宋体" w:cs="宋体" w:hint="eastAsia"/>
              </w:rPr>
              <w:t>页至</w:t>
            </w:r>
            <w:proofErr w:type="gramEnd"/>
            <w:r>
              <w:rPr>
                <w:rFonts w:ascii="宋体" w:hAnsi="宋体" w:cs="宋体" w:hint="eastAsia"/>
                <w:u w:val="single"/>
              </w:rPr>
              <w:t xml:space="preserve">   </w:t>
            </w:r>
            <w:r>
              <w:rPr>
                <w:rFonts w:ascii="宋体" w:hAnsi="宋体" w:cs="宋体" w:hint="eastAsia"/>
              </w:rPr>
              <w:t>页</w:t>
            </w:r>
          </w:p>
        </w:tc>
      </w:tr>
      <w:tr w:rsidR="00E630AC">
        <w:tc>
          <w:tcPr>
            <w:tcW w:w="1018" w:type="dxa"/>
            <w:tcBorders>
              <w:top w:val="double" w:sz="4" w:space="0" w:color="auto"/>
              <w:bottom w:val="double" w:sz="4" w:space="0" w:color="auto"/>
            </w:tcBorders>
            <w:vAlign w:val="center"/>
          </w:tcPr>
          <w:p w:rsidR="00E630AC" w:rsidRDefault="00374ABF">
            <w:pPr>
              <w:jc w:val="center"/>
              <w:rPr>
                <w:rFonts w:ascii="宋体" w:hAnsi="宋体"/>
              </w:rPr>
            </w:pPr>
            <w:r>
              <w:rPr>
                <w:rFonts w:ascii="宋体" w:hAnsi="宋体" w:hint="eastAsia"/>
              </w:rPr>
              <w:t>2</w:t>
            </w:r>
          </w:p>
        </w:tc>
        <w:tc>
          <w:tcPr>
            <w:tcW w:w="3284" w:type="dxa"/>
            <w:tcBorders>
              <w:top w:val="double" w:sz="4" w:space="0" w:color="auto"/>
              <w:bottom w:val="double" w:sz="4" w:space="0" w:color="auto"/>
            </w:tcBorders>
            <w:vAlign w:val="center"/>
          </w:tcPr>
          <w:p w:rsidR="00E630AC" w:rsidRDefault="00E630AC">
            <w:pPr>
              <w:rPr>
                <w:rFonts w:ascii="宋体" w:hAnsi="宋体"/>
              </w:rPr>
            </w:pPr>
          </w:p>
        </w:tc>
        <w:tc>
          <w:tcPr>
            <w:tcW w:w="1957" w:type="dxa"/>
            <w:tcBorders>
              <w:top w:val="double" w:sz="4" w:space="0" w:color="auto"/>
              <w:bottom w:val="double" w:sz="4" w:space="0" w:color="auto"/>
            </w:tcBorders>
            <w:vAlign w:val="center"/>
          </w:tcPr>
          <w:p w:rsidR="00E630AC" w:rsidRDefault="00E630AC">
            <w:pPr>
              <w:jc w:val="center"/>
              <w:rPr>
                <w:rFonts w:ascii="宋体" w:hAnsi="宋体"/>
              </w:rPr>
            </w:pPr>
          </w:p>
        </w:tc>
        <w:tc>
          <w:tcPr>
            <w:tcW w:w="1823" w:type="dxa"/>
            <w:tcBorders>
              <w:top w:val="double" w:sz="4" w:space="0" w:color="auto"/>
              <w:bottom w:val="double" w:sz="4" w:space="0" w:color="auto"/>
              <w:right w:val="single" w:sz="2" w:space="0" w:color="auto"/>
            </w:tcBorders>
            <w:vAlign w:val="center"/>
          </w:tcPr>
          <w:p w:rsidR="00E630AC" w:rsidRDefault="00E630AC">
            <w:pPr>
              <w:jc w:val="center"/>
              <w:rPr>
                <w:rFonts w:ascii="宋体" w:hAnsi="宋体"/>
              </w:rPr>
            </w:pPr>
          </w:p>
        </w:tc>
        <w:tc>
          <w:tcPr>
            <w:tcW w:w="1620" w:type="dxa"/>
            <w:tcBorders>
              <w:top w:val="double" w:sz="4" w:space="0" w:color="auto"/>
              <w:left w:val="single" w:sz="2" w:space="0" w:color="auto"/>
              <w:bottom w:val="double" w:sz="4" w:space="0" w:color="auto"/>
            </w:tcBorders>
            <w:vAlign w:val="center"/>
          </w:tcPr>
          <w:p w:rsidR="00E630AC" w:rsidRDefault="00374ABF">
            <w:pPr>
              <w:snapToGrid w:val="0"/>
              <w:rPr>
                <w:rFonts w:ascii="宋体" w:hAnsi="宋体" w:cs="宋体"/>
              </w:rPr>
            </w:pPr>
            <w:r>
              <w:rPr>
                <w:rFonts w:ascii="宋体" w:hAnsi="宋体" w:cs="宋体" w:hint="eastAsia"/>
              </w:rPr>
              <w:t>见《响应文件》第</w:t>
            </w:r>
            <w:r>
              <w:rPr>
                <w:rFonts w:ascii="宋体" w:hAnsi="宋体" w:cs="宋体" w:hint="eastAsia"/>
                <w:u w:val="single"/>
              </w:rPr>
              <w:t xml:space="preserve">   </w:t>
            </w:r>
            <w:proofErr w:type="gramStart"/>
            <w:r>
              <w:rPr>
                <w:rFonts w:ascii="宋体" w:hAnsi="宋体" w:cs="宋体" w:hint="eastAsia"/>
              </w:rPr>
              <w:t>页至</w:t>
            </w:r>
            <w:proofErr w:type="gramEnd"/>
            <w:r>
              <w:rPr>
                <w:rFonts w:ascii="宋体" w:hAnsi="宋体" w:cs="宋体" w:hint="eastAsia"/>
                <w:u w:val="single"/>
              </w:rPr>
              <w:t xml:space="preserve">   </w:t>
            </w:r>
            <w:r>
              <w:rPr>
                <w:rFonts w:ascii="宋体" w:hAnsi="宋体" w:cs="宋体" w:hint="eastAsia"/>
              </w:rPr>
              <w:t>页</w:t>
            </w:r>
          </w:p>
        </w:tc>
      </w:tr>
      <w:tr w:rsidR="00E630AC">
        <w:tc>
          <w:tcPr>
            <w:tcW w:w="1018" w:type="dxa"/>
            <w:tcBorders>
              <w:top w:val="double" w:sz="4" w:space="0" w:color="auto"/>
            </w:tcBorders>
            <w:vAlign w:val="center"/>
          </w:tcPr>
          <w:p w:rsidR="00E630AC" w:rsidRDefault="00374ABF">
            <w:pPr>
              <w:jc w:val="center"/>
              <w:rPr>
                <w:rFonts w:ascii="宋体" w:hAnsi="宋体"/>
              </w:rPr>
            </w:pPr>
            <w:r>
              <w:rPr>
                <w:rFonts w:ascii="宋体" w:hAnsi="宋体" w:hint="eastAsia"/>
              </w:rPr>
              <w:t>.......</w:t>
            </w:r>
          </w:p>
        </w:tc>
        <w:tc>
          <w:tcPr>
            <w:tcW w:w="3284" w:type="dxa"/>
            <w:tcBorders>
              <w:top w:val="double" w:sz="4" w:space="0" w:color="auto"/>
            </w:tcBorders>
            <w:vAlign w:val="center"/>
          </w:tcPr>
          <w:p w:rsidR="00E630AC" w:rsidRDefault="00E630AC">
            <w:pPr>
              <w:rPr>
                <w:rFonts w:ascii="宋体" w:hAnsi="宋体"/>
              </w:rPr>
            </w:pPr>
          </w:p>
        </w:tc>
        <w:tc>
          <w:tcPr>
            <w:tcW w:w="1957" w:type="dxa"/>
            <w:tcBorders>
              <w:top w:val="double" w:sz="4" w:space="0" w:color="auto"/>
            </w:tcBorders>
            <w:vAlign w:val="center"/>
          </w:tcPr>
          <w:p w:rsidR="00E630AC" w:rsidRDefault="00E630AC">
            <w:pPr>
              <w:jc w:val="center"/>
              <w:rPr>
                <w:rFonts w:ascii="宋体" w:hAnsi="宋体"/>
              </w:rPr>
            </w:pPr>
          </w:p>
        </w:tc>
        <w:tc>
          <w:tcPr>
            <w:tcW w:w="1823" w:type="dxa"/>
            <w:tcBorders>
              <w:top w:val="double" w:sz="4" w:space="0" w:color="auto"/>
              <w:right w:val="single" w:sz="2" w:space="0" w:color="auto"/>
            </w:tcBorders>
            <w:vAlign w:val="center"/>
          </w:tcPr>
          <w:p w:rsidR="00E630AC" w:rsidRDefault="00E630AC">
            <w:pPr>
              <w:jc w:val="center"/>
              <w:rPr>
                <w:rFonts w:ascii="宋体" w:hAnsi="宋体"/>
              </w:rPr>
            </w:pPr>
          </w:p>
        </w:tc>
        <w:tc>
          <w:tcPr>
            <w:tcW w:w="1620" w:type="dxa"/>
            <w:tcBorders>
              <w:top w:val="double" w:sz="4" w:space="0" w:color="auto"/>
              <w:left w:val="single" w:sz="2" w:space="0" w:color="auto"/>
            </w:tcBorders>
            <w:vAlign w:val="center"/>
          </w:tcPr>
          <w:p w:rsidR="00E630AC" w:rsidRDefault="00374ABF">
            <w:pPr>
              <w:snapToGrid w:val="0"/>
              <w:rPr>
                <w:rFonts w:ascii="宋体" w:hAnsi="宋体" w:cs="宋体"/>
              </w:rPr>
            </w:pPr>
            <w:r>
              <w:rPr>
                <w:rFonts w:ascii="宋体" w:hAnsi="宋体" w:cs="宋体" w:hint="eastAsia"/>
              </w:rPr>
              <w:t>见《响应文件》第</w:t>
            </w:r>
            <w:r>
              <w:rPr>
                <w:rFonts w:ascii="宋体" w:hAnsi="宋体" w:cs="宋体" w:hint="eastAsia"/>
                <w:u w:val="single"/>
              </w:rPr>
              <w:t xml:space="preserve">   </w:t>
            </w:r>
            <w:proofErr w:type="gramStart"/>
            <w:r>
              <w:rPr>
                <w:rFonts w:ascii="宋体" w:hAnsi="宋体" w:cs="宋体" w:hint="eastAsia"/>
              </w:rPr>
              <w:t>页至</w:t>
            </w:r>
            <w:proofErr w:type="gramEnd"/>
            <w:r>
              <w:rPr>
                <w:rFonts w:ascii="宋体" w:hAnsi="宋体" w:cs="宋体" w:hint="eastAsia"/>
                <w:u w:val="single"/>
              </w:rPr>
              <w:t xml:space="preserve">   </w:t>
            </w:r>
            <w:r>
              <w:rPr>
                <w:rFonts w:ascii="宋体" w:hAnsi="宋体" w:cs="宋体" w:hint="eastAsia"/>
              </w:rPr>
              <w:t>页</w:t>
            </w:r>
          </w:p>
        </w:tc>
      </w:tr>
    </w:tbl>
    <w:p w:rsidR="00E630AC" w:rsidRDefault="00374ABF" w:rsidP="00086F66">
      <w:pPr>
        <w:snapToGrid w:val="0"/>
        <w:spacing w:line="460" w:lineRule="exact"/>
        <w:ind w:leftChars="107" w:left="826" w:hangingChars="286" w:hanging="601"/>
        <w:rPr>
          <w:rFonts w:ascii="宋体" w:hAnsi="宋体"/>
        </w:rPr>
      </w:pPr>
      <w:r>
        <w:rPr>
          <w:rFonts w:ascii="宋体" w:hAnsi="宋体" w:hint="eastAsia"/>
        </w:rPr>
        <w:t>备注：本表中“竞争性磋商文件条款描述”的条款与用户需求中的条款描述不一致的以用户需求中规定的为准。</w:t>
      </w:r>
    </w:p>
    <w:p w:rsidR="00E630AC" w:rsidRDefault="00E630AC">
      <w:pPr>
        <w:snapToGrid w:val="0"/>
        <w:spacing w:line="460" w:lineRule="exact"/>
        <w:rPr>
          <w:spacing w:val="4"/>
        </w:rPr>
      </w:pPr>
    </w:p>
    <w:p w:rsidR="00E630AC" w:rsidRDefault="00374ABF">
      <w:pPr>
        <w:snapToGrid w:val="0"/>
        <w:spacing w:line="460" w:lineRule="exact"/>
        <w:rPr>
          <w:rFonts w:ascii="宋体" w:hAnsi="宋体"/>
          <w:color w:val="000000"/>
          <w:u w:val="single"/>
        </w:rPr>
      </w:pPr>
      <w:r>
        <w:rPr>
          <w:rFonts w:hint="eastAsia"/>
          <w:spacing w:val="4"/>
        </w:rPr>
        <w:t>响应供应商名称（盖公章）：</w:t>
      </w:r>
      <w:r>
        <w:rPr>
          <w:rFonts w:hint="eastAsia"/>
          <w:spacing w:val="4"/>
          <w:u w:val="single"/>
        </w:rPr>
        <w:t xml:space="preserve">                             </w:t>
      </w:r>
    </w:p>
    <w:p w:rsidR="00E630AC" w:rsidRDefault="00E630AC">
      <w:pPr>
        <w:rPr>
          <w:spacing w:val="4"/>
        </w:rPr>
      </w:pPr>
    </w:p>
    <w:p w:rsidR="00E630AC" w:rsidRDefault="00374ABF">
      <w:pPr>
        <w:spacing w:line="440" w:lineRule="exact"/>
        <w:rPr>
          <w:spacing w:val="4"/>
          <w:u w:val="single"/>
        </w:rPr>
      </w:pPr>
      <w:r>
        <w:rPr>
          <w:rFonts w:ascii="宋体" w:hint="eastAsia"/>
        </w:rPr>
        <w:t>法定代表人或</w:t>
      </w:r>
      <w:r>
        <w:rPr>
          <w:rFonts w:ascii="宋体" w:hAnsi="宋体" w:hint="eastAsia"/>
        </w:rPr>
        <w:t>响应供应商授权代表（签名或盖章）：</w:t>
      </w:r>
      <w:r>
        <w:rPr>
          <w:spacing w:val="4"/>
          <w:u w:val="single"/>
        </w:rPr>
        <w:t xml:space="preserve">             </w:t>
      </w:r>
      <w:r>
        <w:rPr>
          <w:spacing w:val="4"/>
        </w:rPr>
        <w:t xml:space="preserve"> </w:t>
      </w:r>
      <w:r>
        <w:rPr>
          <w:rFonts w:hint="eastAsia"/>
          <w:spacing w:val="4"/>
        </w:rPr>
        <w:t>职务：</w:t>
      </w:r>
      <w:r>
        <w:rPr>
          <w:spacing w:val="4"/>
          <w:u w:val="single"/>
        </w:rPr>
        <w:t xml:space="preserve">        </w:t>
      </w:r>
      <w:r>
        <w:rPr>
          <w:spacing w:val="4"/>
        </w:rPr>
        <w:t xml:space="preserve"> </w:t>
      </w:r>
      <w:r>
        <w:rPr>
          <w:rFonts w:hint="eastAsia"/>
          <w:spacing w:val="4"/>
        </w:rPr>
        <w:t>日期：</w:t>
      </w:r>
      <w:r>
        <w:rPr>
          <w:spacing w:val="4"/>
          <w:u w:val="single"/>
        </w:rPr>
        <w:t xml:space="preserve">    </w:t>
      </w:r>
      <w:r>
        <w:rPr>
          <w:rFonts w:hint="eastAsia"/>
          <w:spacing w:val="4"/>
          <w:u w:val="single"/>
        </w:rPr>
        <w:t xml:space="preserve">     </w:t>
      </w:r>
    </w:p>
    <w:p w:rsidR="00E630AC" w:rsidRDefault="00374ABF">
      <w:pPr>
        <w:widowControl/>
        <w:autoSpaceDE/>
        <w:autoSpaceDN/>
        <w:adjustRightInd/>
        <w:rPr>
          <w:rFonts w:ascii="宋体" w:hAnsi="宋体"/>
        </w:rPr>
      </w:pPr>
      <w:r>
        <w:rPr>
          <w:b/>
        </w:rPr>
        <w:br w:type="page"/>
      </w:r>
    </w:p>
    <w:p w:rsidR="00086F66" w:rsidRDefault="00086F66" w:rsidP="00086F66">
      <w:pPr>
        <w:pStyle w:val="2"/>
        <w:adjustRightInd w:val="0"/>
        <w:snapToGrid w:val="0"/>
        <w:spacing w:beforeLines="50" w:before="120" w:afterLines="50" w:after="120" w:line="360" w:lineRule="auto"/>
        <w:jc w:val="center"/>
        <w:rPr>
          <w:b w:val="0"/>
        </w:rPr>
      </w:pPr>
      <w:r>
        <w:rPr>
          <w:rFonts w:hint="eastAsia"/>
          <w:b w:val="0"/>
        </w:rPr>
        <w:lastRenderedPageBreak/>
        <w:t>监狱企业的证明文件（如有）</w:t>
      </w:r>
    </w:p>
    <w:p w:rsidR="00086F66" w:rsidRDefault="00086F66" w:rsidP="00086F66">
      <w:pPr>
        <w:spacing w:line="440" w:lineRule="exact"/>
      </w:pPr>
      <w:r>
        <w:rPr>
          <w:rFonts w:hint="eastAsia"/>
        </w:rPr>
        <w:t>说明：监狱企业参加政府采购活动时，应当提供由省级以上监狱管理局、戒毒管理局（含新疆生产建设兵团）出具的属于监狱企业的证明文件。</w:t>
      </w:r>
    </w:p>
    <w:p w:rsidR="00086F66" w:rsidRDefault="00086F66" w:rsidP="00086F66">
      <w:pPr>
        <w:spacing w:line="500" w:lineRule="exact"/>
        <w:rPr>
          <w:spacing w:val="4"/>
        </w:rPr>
      </w:pPr>
    </w:p>
    <w:p w:rsidR="00086F66" w:rsidRDefault="00086F66" w:rsidP="00086F66">
      <w:pPr>
        <w:spacing w:line="500" w:lineRule="exact"/>
        <w:rPr>
          <w:spacing w:val="4"/>
        </w:rPr>
      </w:pPr>
      <w:r>
        <w:rPr>
          <w:rFonts w:hint="eastAsia"/>
          <w:spacing w:val="4"/>
        </w:rPr>
        <w:t>投标人名称（</w:t>
      </w:r>
      <w:r>
        <w:rPr>
          <w:rFonts w:ascii="宋体" w:hAnsi="宋体" w:hint="eastAsia"/>
        </w:rPr>
        <w:t>单位盖</w:t>
      </w:r>
      <w:r>
        <w:rPr>
          <w:rFonts w:hint="eastAsia"/>
          <w:spacing w:val="4"/>
        </w:rPr>
        <w:t>公章）：</w:t>
      </w:r>
    </w:p>
    <w:p w:rsidR="00086F66" w:rsidRDefault="00086F66" w:rsidP="00086F66">
      <w:pPr>
        <w:spacing w:line="440" w:lineRule="exact"/>
        <w:rPr>
          <w:u w:val="single"/>
        </w:rPr>
      </w:pPr>
      <w:r>
        <w:rPr>
          <w:rFonts w:ascii="宋体" w:hint="eastAsia"/>
        </w:rPr>
        <w:t>法定代表人或</w:t>
      </w:r>
      <w:r>
        <w:rPr>
          <w:rFonts w:ascii="宋体" w:hAnsi="宋体" w:hint="eastAsia"/>
        </w:rPr>
        <w:t xml:space="preserve">投标人授权代表（签名或盖章）：   </w:t>
      </w:r>
      <w:r>
        <w:rPr>
          <w:rFonts w:hint="eastAsia"/>
          <w:spacing w:val="4"/>
        </w:rPr>
        <w:t>职务：</w:t>
      </w:r>
      <w:r>
        <w:rPr>
          <w:rFonts w:hint="eastAsia"/>
          <w:spacing w:val="4"/>
        </w:rPr>
        <w:t xml:space="preserve">    </w:t>
      </w:r>
      <w:r>
        <w:rPr>
          <w:rFonts w:hint="eastAsia"/>
          <w:spacing w:val="4"/>
        </w:rPr>
        <w:t>日期</w:t>
      </w:r>
    </w:p>
    <w:p w:rsidR="00086F66" w:rsidRDefault="00086F66" w:rsidP="00086F66">
      <w:pPr>
        <w:spacing w:line="360" w:lineRule="auto"/>
        <w:ind w:firstLineChars="200" w:firstLine="420"/>
        <w:jc w:val="center"/>
        <w:rPr>
          <w:rFonts w:ascii="宋体" w:hAnsi="宋体"/>
        </w:rPr>
      </w:pPr>
    </w:p>
    <w:p w:rsidR="00086F66" w:rsidRDefault="00086F66" w:rsidP="00086F66">
      <w:pPr>
        <w:pStyle w:val="2"/>
        <w:adjustRightInd w:val="0"/>
        <w:snapToGrid w:val="0"/>
        <w:spacing w:beforeLines="50" w:before="120" w:afterLines="50" w:after="120" w:line="360" w:lineRule="auto"/>
        <w:jc w:val="center"/>
        <w:rPr>
          <w:b w:val="0"/>
        </w:rPr>
      </w:pPr>
      <w:r>
        <w:rPr>
          <w:rFonts w:hint="eastAsia"/>
          <w:b w:val="0"/>
        </w:rPr>
        <w:t>残疾人福利性单位声明函（如是）</w:t>
      </w:r>
    </w:p>
    <w:p w:rsidR="00086F66" w:rsidRDefault="00086F66" w:rsidP="00086F66">
      <w:pPr>
        <w:spacing w:line="588" w:lineRule="exact"/>
        <w:ind w:firstLineChars="200" w:firstLine="444"/>
        <w:rPr>
          <w:rFonts w:ascii="宋体" w:hAnsi="宋体"/>
          <w:spacing w:val="6"/>
        </w:rPr>
      </w:pPr>
      <w:r>
        <w:rPr>
          <w:rFonts w:ascii="宋体" w:hAnsi="宋体" w:hint="eastAsia"/>
          <w:spacing w:val="6"/>
        </w:rPr>
        <w:t>本单位郑重声明，根据《财政部 民政部 中国残疾人联合会关于促进残疾人就业政府采购政策的通知》（财库</w:t>
      </w:r>
      <w:r>
        <w:rPr>
          <w:rFonts w:ascii="宋体" w:hAnsi="宋体" w:hint="eastAsia"/>
        </w:rPr>
        <w:t>〔2017〕 141</w:t>
      </w:r>
      <w:r>
        <w:rPr>
          <w:rFonts w:ascii="宋体" w:hAnsi="宋体" w:hint="eastAsia"/>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086F66" w:rsidRDefault="00086F66" w:rsidP="00086F66">
      <w:pPr>
        <w:spacing w:line="588" w:lineRule="exact"/>
        <w:ind w:firstLineChars="200" w:firstLine="444"/>
        <w:rPr>
          <w:rFonts w:ascii="宋体" w:hAnsi="宋体"/>
          <w:spacing w:val="6"/>
        </w:rPr>
      </w:pPr>
      <w:r>
        <w:rPr>
          <w:rFonts w:ascii="宋体" w:hAnsi="宋体" w:hint="eastAsia"/>
          <w:spacing w:val="6"/>
        </w:rPr>
        <w:t>本单位对上述声明的真实性负责。如有虚假，将依法承担相应责任。</w:t>
      </w:r>
    </w:p>
    <w:p w:rsidR="00086F66" w:rsidRDefault="00086F66" w:rsidP="00086F66">
      <w:pPr>
        <w:spacing w:line="588" w:lineRule="exact"/>
        <w:ind w:firstLineChars="200" w:firstLine="444"/>
        <w:rPr>
          <w:rFonts w:ascii="宋体" w:hAnsi="宋体"/>
          <w:spacing w:val="6"/>
        </w:rPr>
      </w:pPr>
    </w:p>
    <w:p w:rsidR="00086F66" w:rsidRDefault="00086F66" w:rsidP="00086F66">
      <w:pPr>
        <w:tabs>
          <w:tab w:val="left" w:pos="465"/>
          <w:tab w:val="left" w:pos="780"/>
        </w:tabs>
        <w:spacing w:line="420" w:lineRule="atLeast"/>
        <w:rPr>
          <w:rFonts w:ascii="宋体" w:hAnsi="宋体"/>
          <w:sz w:val="22"/>
          <w:szCs w:val="22"/>
        </w:rPr>
      </w:pPr>
    </w:p>
    <w:p w:rsidR="00086F66" w:rsidRDefault="00086F66" w:rsidP="00086F66">
      <w:pPr>
        <w:tabs>
          <w:tab w:val="left" w:pos="465"/>
          <w:tab w:val="left" w:pos="780"/>
        </w:tabs>
        <w:spacing w:line="420" w:lineRule="atLeast"/>
        <w:rPr>
          <w:rFonts w:ascii="宋体" w:hAnsi="宋体"/>
          <w:sz w:val="22"/>
          <w:szCs w:val="22"/>
        </w:rPr>
      </w:pPr>
    </w:p>
    <w:p w:rsidR="00086F66" w:rsidRDefault="00086F66" w:rsidP="00086F66">
      <w:pPr>
        <w:tabs>
          <w:tab w:val="left" w:pos="465"/>
          <w:tab w:val="left" w:pos="780"/>
        </w:tabs>
        <w:spacing w:line="420" w:lineRule="atLeast"/>
        <w:rPr>
          <w:rFonts w:ascii="宋体" w:hAnsi="宋体"/>
          <w:sz w:val="22"/>
          <w:szCs w:val="22"/>
        </w:rPr>
      </w:pPr>
    </w:p>
    <w:p w:rsidR="00086F66" w:rsidRDefault="00086F66" w:rsidP="00086F66">
      <w:pPr>
        <w:tabs>
          <w:tab w:val="left" w:pos="4860"/>
        </w:tabs>
        <w:spacing w:line="588" w:lineRule="exact"/>
        <w:ind w:right="1560" w:firstLineChars="200" w:firstLine="444"/>
        <w:jc w:val="center"/>
        <w:rPr>
          <w:rFonts w:ascii="宋体" w:hAnsi="宋体"/>
          <w:spacing w:val="6"/>
        </w:rPr>
      </w:pPr>
      <w:r>
        <w:rPr>
          <w:rFonts w:ascii="宋体" w:hAnsi="宋体" w:hint="eastAsia"/>
          <w:spacing w:val="6"/>
        </w:rPr>
        <w:t>单位名称（盖章）：</w:t>
      </w:r>
    </w:p>
    <w:p w:rsidR="00086F66" w:rsidRDefault="00086F66" w:rsidP="00086F66">
      <w:pPr>
        <w:tabs>
          <w:tab w:val="left" w:pos="4860"/>
        </w:tabs>
        <w:spacing w:line="588" w:lineRule="exact"/>
        <w:ind w:right="1560" w:firstLineChars="200" w:firstLine="444"/>
        <w:jc w:val="center"/>
        <w:rPr>
          <w:rFonts w:ascii="宋体" w:hAnsi="宋体"/>
          <w:spacing w:val="6"/>
        </w:rPr>
      </w:pPr>
      <w:r>
        <w:rPr>
          <w:rFonts w:ascii="宋体" w:hAnsi="宋体" w:hint="eastAsia"/>
          <w:spacing w:val="6"/>
        </w:rPr>
        <w:t>日  期：</w:t>
      </w:r>
    </w:p>
    <w:p w:rsidR="00E630AC" w:rsidRPr="00086F66" w:rsidRDefault="00E630AC">
      <w:pPr>
        <w:widowControl/>
        <w:autoSpaceDE/>
        <w:autoSpaceDN/>
        <w:adjustRightInd/>
        <w:rPr>
          <w:rFonts w:ascii="Arial" w:eastAsia="黑体" w:hAnsi="Arial"/>
          <w:b/>
          <w:bCs/>
          <w:kern w:val="2"/>
          <w:sz w:val="32"/>
          <w:szCs w:val="32"/>
        </w:rPr>
      </w:pPr>
    </w:p>
    <w:p w:rsidR="00086F66" w:rsidRDefault="00086F66">
      <w:pPr>
        <w:widowControl/>
        <w:autoSpaceDE/>
        <w:autoSpaceDN/>
        <w:adjustRightInd/>
        <w:rPr>
          <w:rFonts w:ascii="Arial" w:eastAsia="黑体" w:hAnsi="Arial"/>
          <w:b/>
          <w:bCs/>
          <w:kern w:val="2"/>
          <w:sz w:val="32"/>
          <w:szCs w:val="32"/>
        </w:rPr>
      </w:pPr>
      <w:r>
        <w:br w:type="page"/>
      </w:r>
    </w:p>
    <w:p w:rsidR="00E630AC" w:rsidRPr="00086F66" w:rsidRDefault="00374ABF">
      <w:pPr>
        <w:pStyle w:val="2"/>
        <w:adjustRightInd w:val="0"/>
        <w:snapToGrid w:val="0"/>
        <w:spacing w:beforeLines="50" w:before="120" w:afterLines="50" w:after="120" w:line="360" w:lineRule="auto"/>
        <w:jc w:val="center"/>
        <w:rPr>
          <w:b w:val="0"/>
        </w:rPr>
      </w:pPr>
      <w:r w:rsidRPr="00086F66">
        <w:rPr>
          <w:rFonts w:hint="eastAsia"/>
          <w:b w:val="0"/>
        </w:rPr>
        <w:lastRenderedPageBreak/>
        <w:t>政策</w:t>
      </w:r>
      <w:r w:rsidRPr="00086F66">
        <w:rPr>
          <w:rFonts w:hAnsi="宋体" w:hint="eastAsia"/>
          <w:b w:val="0"/>
        </w:rPr>
        <w:t>功能</w:t>
      </w:r>
      <w:r w:rsidRPr="00086F66">
        <w:rPr>
          <w:rFonts w:hint="eastAsia"/>
          <w:b w:val="0"/>
        </w:rPr>
        <w:t>情况（如有）</w:t>
      </w:r>
    </w:p>
    <w:p w:rsidR="00E630AC" w:rsidRDefault="00E630AC">
      <w:pPr>
        <w:jc w:val="center"/>
        <w:rPr>
          <w:b/>
          <w:color w:val="FF0000"/>
        </w:rPr>
      </w:pP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2015"/>
        <w:gridCol w:w="1343"/>
        <w:gridCol w:w="2552"/>
        <w:gridCol w:w="1717"/>
      </w:tblGrid>
      <w:tr w:rsidR="00E630AC">
        <w:trPr>
          <w:trHeight w:val="409"/>
          <w:jc w:val="center"/>
        </w:trPr>
        <w:tc>
          <w:tcPr>
            <w:tcW w:w="1007" w:type="dxa"/>
            <w:vAlign w:val="center"/>
          </w:tcPr>
          <w:p w:rsidR="00E630AC" w:rsidRDefault="00374ABF">
            <w:pPr>
              <w:tabs>
                <w:tab w:val="left" w:pos="1260"/>
              </w:tabs>
              <w:ind w:leftChars="-41" w:left="-86" w:rightChars="-34" w:right="-71"/>
              <w:jc w:val="center"/>
              <w:rPr>
                <w:rFonts w:ascii="宋体" w:hAnsi="宋体"/>
                <w:b/>
                <w:lang w:val="en-GB"/>
              </w:rPr>
            </w:pPr>
            <w:r>
              <w:rPr>
                <w:rFonts w:ascii="宋体" w:hAnsi="宋体" w:hint="eastAsia"/>
                <w:b/>
                <w:lang w:val="en-GB"/>
              </w:rPr>
              <w:t>类别</w:t>
            </w:r>
          </w:p>
        </w:tc>
        <w:tc>
          <w:tcPr>
            <w:tcW w:w="2015" w:type="dxa"/>
            <w:vAlign w:val="center"/>
          </w:tcPr>
          <w:p w:rsidR="00E630AC" w:rsidRDefault="00374ABF">
            <w:pPr>
              <w:tabs>
                <w:tab w:val="left" w:pos="1260"/>
              </w:tabs>
              <w:ind w:leftChars="-41" w:left="-86" w:rightChars="-34" w:right="-71"/>
              <w:jc w:val="center"/>
              <w:rPr>
                <w:rFonts w:ascii="宋体" w:hAnsi="宋体"/>
                <w:b/>
                <w:lang w:val="en-GB"/>
              </w:rPr>
            </w:pPr>
            <w:r>
              <w:rPr>
                <w:rFonts w:ascii="宋体" w:hAnsi="宋体" w:hint="eastAsia"/>
                <w:b/>
                <w:lang w:val="en-GB"/>
              </w:rPr>
              <w:t>投标产品</w:t>
            </w:r>
          </w:p>
          <w:p w:rsidR="00E630AC" w:rsidRDefault="00374ABF">
            <w:pPr>
              <w:tabs>
                <w:tab w:val="left" w:pos="1260"/>
              </w:tabs>
              <w:ind w:leftChars="-41" w:left="-86" w:rightChars="-34" w:right="-71"/>
              <w:jc w:val="center"/>
              <w:rPr>
                <w:rFonts w:ascii="宋体" w:hAnsi="宋体"/>
                <w:b/>
                <w:lang w:val="en-GB"/>
              </w:rPr>
            </w:pPr>
            <w:r>
              <w:rPr>
                <w:rFonts w:ascii="宋体" w:hAnsi="宋体" w:hint="eastAsia"/>
                <w:b/>
                <w:lang w:val="en-GB"/>
              </w:rPr>
              <w:t>（规格型号）</w:t>
            </w:r>
          </w:p>
        </w:tc>
        <w:tc>
          <w:tcPr>
            <w:tcW w:w="1343" w:type="dxa"/>
            <w:vAlign w:val="center"/>
          </w:tcPr>
          <w:p w:rsidR="00E630AC" w:rsidRDefault="00374ABF">
            <w:pPr>
              <w:tabs>
                <w:tab w:val="left" w:pos="1260"/>
              </w:tabs>
              <w:ind w:leftChars="-41" w:left="-86" w:rightChars="-34" w:right="-71"/>
              <w:jc w:val="center"/>
              <w:rPr>
                <w:rFonts w:ascii="宋体" w:hAnsi="宋体"/>
                <w:b/>
                <w:lang w:val="en-GB"/>
              </w:rPr>
            </w:pPr>
            <w:r>
              <w:rPr>
                <w:rFonts w:ascii="宋体" w:hAnsi="宋体" w:hint="eastAsia"/>
                <w:b/>
                <w:lang w:val="en-GB"/>
              </w:rPr>
              <w:t>制造商</w:t>
            </w:r>
          </w:p>
        </w:tc>
        <w:tc>
          <w:tcPr>
            <w:tcW w:w="2552" w:type="dxa"/>
            <w:vAlign w:val="center"/>
          </w:tcPr>
          <w:p w:rsidR="00E630AC" w:rsidRDefault="00374ABF">
            <w:pPr>
              <w:tabs>
                <w:tab w:val="left" w:pos="1260"/>
              </w:tabs>
              <w:ind w:leftChars="-41" w:left="-86" w:rightChars="-34" w:right="-71"/>
              <w:jc w:val="center"/>
              <w:rPr>
                <w:rFonts w:ascii="宋体" w:hAnsi="宋体"/>
                <w:b/>
                <w:lang w:val="en-GB"/>
              </w:rPr>
            </w:pPr>
            <w:r>
              <w:rPr>
                <w:rFonts w:ascii="宋体" w:hAnsi="宋体" w:hint="eastAsia"/>
                <w:b/>
                <w:lang w:val="en-GB"/>
              </w:rPr>
              <w:t>认证证书号</w:t>
            </w:r>
          </w:p>
        </w:tc>
        <w:tc>
          <w:tcPr>
            <w:tcW w:w="1717" w:type="dxa"/>
            <w:vAlign w:val="center"/>
          </w:tcPr>
          <w:p w:rsidR="00E630AC" w:rsidRDefault="00374ABF">
            <w:pPr>
              <w:tabs>
                <w:tab w:val="left" w:pos="1260"/>
              </w:tabs>
              <w:ind w:leftChars="-41" w:left="-86" w:rightChars="-34" w:right="-71"/>
              <w:jc w:val="center"/>
              <w:rPr>
                <w:rFonts w:ascii="宋体" w:hAnsi="宋体"/>
                <w:b/>
                <w:lang w:val="en-GB"/>
              </w:rPr>
            </w:pPr>
            <w:r>
              <w:rPr>
                <w:rFonts w:ascii="宋体" w:hAnsi="宋体" w:hint="eastAsia"/>
                <w:b/>
                <w:lang w:val="en-GB"/>
              </w:rPr>
              <w:t>金额</w:t>
            </w:r>
          </w:p>
        </w:tc>
      </w:tr>
      <w:tr w:rsidR="00E630AC">
        <w:trPr>
          <w:trHeight w:val="312"/>
          <w:jc w:val="center"/>
        </w:trPr>
        <w:tc>
          <w:tcPr>
            <w:tcW w:w="1007" w:type="dxa"/>
            <w:vMerge w:val="restart"/>
            <w:vAlign w:val="center"/>
          </w:tcPr>
          <w:p w:rsidR="00E630AC" w:rsidRDefault="00374ABF">
            <w:pPr>
              <w:tabs>
                <w:tab w:val="left" w:pos="1260"/>
              </w:tabs>
              <w:ind w:leftChars="-41" w:left="-86" w:rightChars="-34" w:right="-71"/>
              <w:jc w:val="center"/>
              <w:rPr>
                <w:rFonts w:ascii="宋体" w:hAnsi="宋体"/>
                <w:b/>
                <w:lang w:val="en-GB"/>
              </w:rPr>
            </w:pPr>
            <w:r>
              <w:rPr>
                <w:rFonts w:ascii="宋体" w:hAnsi="宋体" w:hint="eastAsia"/>
                <w:b/>
                <w:lang w:val="en-GB"/>
              </w:rPr>
              <w:t>节能产品</w:t>
            </w:r>
          </w:p>
        </w:tc>
        <w:tc>
          <w:tcPr>
            <w:tcW w:w="2015" w:type="dxa"/>
            <w:vAlign w:val="center"/>
          </w:tcPr>
          <w:p w:rsidR="00E630AC" w:rsidRDefault="00E630AC">
            <w:pPr>
              <w:tabs>
                <w:tab w:val="left" w:pos="1260"/>
              </w:tabs>
              <w:jc w:val="center"/>
              <w:rPr>
                <w:rFonts w:ascii="宋体" w:hAnsi="宋体"/>
                <w:lang w:val="en-GB"/>
              </w:rPr>
            </w:pPr>
          </w:p>
        </w:tc>
        <w:tc>
          <w:tcPr>
            <w:tcW w:w="1343" w:type="dxa"/>
            <w:vAlign w:val="center"/>
          </w:tcPr>
          <w:p w:rsidR="00E630AC" w:rsidRDefault="00E630AC">
            <w:pPr>
              <w:tabs>
                <w:tab w:val="left" w:pos="1260"/>
              </w:tabs>
              <w:jc w:val="center"/>
              <w:rPr>
                <w:rFonts w:ascii="宋体" w:hAnsi="宋体"/>
                <w:lang w:val="en-GB"/>
              </w:rPr>
            </w:pPr>
          </w:p>
        </w:tc>
        <w:tc>
          <w:tcPr>
            <w:tcW w:w="2552" w:type="dxa"/>
            <w:vAlign w:val="center"/>
          </w:tcPr>
          <w:p w:rsidR="00E630AC" w:rsidRDefault="00E630AC">
            <w:pPr>
              <w:tabs>
                <w:tab w:val="left" w:pos="1260"/>
              </w:tabs>
              <w:jc w:val="center"/>
              <w:rPr>
                <w:rFonts w:ascii="宋体" w:hAnsi="宋体"/>
                <w:lang w:val="en-GB"/>
              </w:rPr>
            </w:pPr>
          </w:p>
        </w:tc>
        <w:tc>
          <w:tcPr>
            <w:tcW w:w="1717" w:type="dxa"/>
            <w:vAlign w:val="center"/>
          </w:tcPr>
          <w:p w:rsidR="00E630AC" w:rsidRDefault="00E630AC">
            <w:pPr>
              <w:tabs>
                <w:tab w:val="left" w:pos="1260"/>
              </w:tabs>
              <w:jc w:val="center"/>
              <w:rPr>
                <w:rFonts w:ascii="宋体" w:hAnsi="宋体"/>
                <w:lang w:val="en-GB"/>
              </w:rPr>
            </w:pPr>
          </w:p>
        </w:tc>
      </w:tr>
      <w:tr w:rsidR="00E630AC">
        <w:trPr>
          <w:trHeight w:val="312"/>
          <w:jc w:val="center"/>
        </w:trPr>
        <w:tc>
          <w:tcPr>
            <w:tcW w:w="1007" w:type="dxa"/>
            <w:vMerge/>
            <w:vAlign w:val="center"/>
          </w:tcPr>
          <w:p w:rsidR="00E630AC" w:rsidRDefault="00E630AC">
            <w:pPr>
              <w:tabs>
                <w:tab w:val="left" w:pos="1260"/>
              </w:tabs>
              <w:jc w:val="center"/>
              <w:rPr>
                <w:rFonts w:ascii="宋体" w:hAnsi="宋体"/>
                <w:b/>
                <w:lang w:val="en-GB"/>
              </w:rPr>
            </w:pPr>
          </w:p>
        </w:tc>
        <w:tc>
          <w:tcPr>
            <w:tcW w:w="2015" w:type="dxa"/>
            <w:vAlign w:val="center"/>
          </w:tcPr>
          <w:p w:rsidR="00E630AC" w:rsidRDefault="00E630AC">
            <w:pPr>
              <w:tabs>
                <w:tab w:val="left" w:pos="1260"/>
              </w:tabs>
              <w:jc w:val="center"/>
              <w:rPr>
                <w:rFonts w:ascii="宋体" w:hAnsi="宋体"/>
                <w:lang w:val="en-GB"/>
              </w:rPr>
            </w:pPr>
          </w:p>
        </w:tc>
        <w:tc>
          <w:tcPr>
            <w:tcW w:w="1343" w:type="dxa"/>
            <w:vAlign w:val="center"/>
          </w:tcPr>
          <w:p w:rsidR="00E630AC" w:rsidRDefault="00E630AC">
            <w:pPr>
              <w:tabs>
                <w:tab w:val="left" w:pos="1260"/>
              </w:tabs>
              <w:jc w:val="center"/>
              <w:rPr>
                <w:rFonts w:ascii="宋体" w:hAnsi="宋体"/>
                <w:lang w:val="en-GB"/>
              </w:rPr>
            </w:pPr>
          </w:p>
        </w:tc>
        <w:tc>
          <w:tcPr>
            <w:tcW w:w="2552" w:type="dxa"/>
            <w:vAlign w:val="center"/>
          </w:tcPr>
          <w:p w:rsidR="00E630AC" w:rsidRDefault="00E630AC">
            <w:pPr>
              <w:tabs>
                <w:tab w:val="left" w:pos="1260"/>
              </w:tabs>
              <w:jc w:val="center"/>
              <w:rPr>
                <w:rFonts w:ascii="宋体" w:hAnsi="宋体"/>
                <w:lang w:val="en-GB"/>
              </w:rPr>
            </w:pPr>
          </w:p>
        </w:tc>
        <w:tc>
          <w:tcPr>
            <w:tcW w:w="1717" w:type="dxa"/>
            <w:vAlign w:val="center"/>
          </w:tcPr>
          <w:p w:rsidR="00E630AC" w:rsidRDefault="00E630AC">
            <w:pPr>
              <w:tabs>
                <w:tab w:val="left" w:pos="1260"/>
              </w:tabs>
              <w:jc w:val="center"/>
              <w:rPr>
                <w:rFonts w:ascii="宋体" w:hAnsi="宋体"/>
                <w:lang w:val="en-GB"/>
              </w:rPr>
            </w:pPr>
          </w:p>
        </w:tc>
      </w:tr>
      <w:tr w:rsidR="00E630AC">
        <w:trPr>
          <w:trHeight w:val="312"/>
          <w:jc w:val="center"/>
        </w:trPr>
        <w:tc>
          <w:tcPr>
            <w:tcW w:w="1007" w:type="dxa"/>
            <w:vMerge/>
            <w:vAlign w:val="center"/>
          </w:tcPr>
          <w:p w:rsidR="00E630AC" w:rsidRDefault="00E630AC">
            <w:pPr>
              <w:tabs>
                <w:tab w:val="left" w:pos="1260"/>
              </w:tabs>
              <w:jc w:val="center"/>
              <w:rPr>
                <w:rFonts w:ascii="宋体" w:hAnsi="宋体"/>
                <w:b/>
                <w:lang w:val="en-GB"/>
              </w:rPr>
            </w:pPr>
          </w:p>
        </w:tc>
        <w:tc>
          <w:tcPr>
            <w:tcW w:w="5910" w:type="dxa"/>
            <w:gridSpan w:val="3"/>
            <w:vAlign w:val="center"/>
          </w:tcPr>
          <w:p w:rsidR="00E630AC" w:rsidRDefault="00374ABF">
            <w:pPr>
              <w:tabs>
                <w:tab w:val="left" w:pos="1260"/>
              </w:tabs>
              <w:jc w:val="center"/>
              <w:rPr>
                <w:rFonts w:ascii="宋体" w:hAnsi="宋体"/>
                <w:lang w:val="en-GB"/>
              </w:rPr>
            </w:pPr>
            <w:r>
              <w:rPr>
                <w:rFonts w:ascii="宋体" w:hAnsi="宋体" w:hint="eastAsia"/>
                <w:b/>
                <w:lang w:val="en-GB"/>
              </w:rPr>
              <w:t>合计</w:t>
            </w:r>
          </w:p>
        </w:tc>
        <w:tc>
          <w:tcPr>
            <w:tcW w:w="1717" w:type="dxa"/>
            <w:vAlign w:val="center"/>
          </w:tcPr>
          <w:p w:rsidR="00E630AC" w:rsidRDefault="00E630AC">
            <w:pPr>
              <w:tabs>
                <w:tab w:val="left" w:pos="1260"/>
              </w:tabs>
              <w:jc w:val="center"/>
              <w:rPr>
                <w:rFonts w:ascii="宋体" w:hAnsi="宋体"/>
                <w:lang w:val="en-GB"/>
              </w:rPr>
            </w:pPr>
          </w:p>
        </w:tc>
      </w:tr>
      <w:tr w:rsidR="00E630AC">
        <w:trPr>
          <w:trHeight w:val="312"/>
          <w:jc w:val="center"/>
        </w:trPr>
        <w:tc>
          <w:tcPr>
            <w:tcW w:w="1007" w:type="dxa"/>
            <w:vMerge w:val="restart"/>
            <w:vAlign w:val="center"/>
          </w:tcPr>
          <w:p w:rsidR="00E630AC" w:rsidRDefault="00374ABF">
            <w:pPr>
              <w:tabs>
                <w:tab w:val="left" w:pos="1260"/>
              </w:tabs>
              <w:ind w:leftChars="-41" w:left="-86" w:rightChars="-34" w:right="-71"/>
              <w:jc w:val="center"/>
              <w:rPr>
                <w:rFonts w:ascii="宋体" w:hAnsi="宋体"/>
                <w:b/>
                <w:lang w:val="en-GB"/>
              </w:rPr>
            </w:pPr>
            <w:r>
              <w:rPr>
                <w:rFonts w:ascii="宋体" w:hAnsi="宋体" w:hint="eastAsia"/>
                <w:b/>
                <w:lang w:val="en-GB"/>
              </w:rPr>
              <w:t>环境标志产品</w:t>
            </w:r>
          </w:p>
        </w:tc>
        <w:tc>
          <w:tcPr>
            <w:tcW w:w="2015" w:type="dxa"/>
            <w:vAlign w:val="center"/>
          </w:tcPr>
          <w:p w:rsidR="00E630AC" w:rsidRDefault="00E630AC">
            <w:pPr>
              <w:tabs>
                <w:tab w:val="left" w:pos="1260"/>
              </w:tabs>
              <w:jc w:val="center"/>
              <w:rPr>
                <w:rFonts w:ascii="宋体" w:hAnsi="宋体"/>
                <w:lang w:val="en-GB"/>
              </w:rPr>
            </w:pPr>
          </w:p>
        </w:tc>
        <w:tc>
          <w:tcPr>
            <w:tcW w:w="1343" w:type="dxa"/>
            <w:vAlign w:val="center"/>
          </w:tcPr>
          <w:p w:rsidR="00E630AC" w:rsidRDefault="00E630AC">
            <w:pPr>
              <w:tabs>
                <w:tab w:val="left" w:pos="1260"/>
              </w:tabs>
              <w:jc w:val="center"/>
              <w:rPr>
                <w:rFonts w:ascii="宋体" w:hAnsi="宋体"/>
                <w:lang w:val="en-GB"/>
              </w:rPr>
            </w:pPr>
          </w:p>
        </w:tc>
        <w:tc>
          <w:tcPr>
            <w:tcW w:w="2552" w:type="dxa"/>
            <w:vAlign w:val="center"/>
          </w:tcPr>
          <w:p w:rsidR="00E630AC" w:rsidRDefault="00E630AC">
            <w:pPr>
              <w:tabs>
                <w:tab w:val="left" w:pos="1260"/>
              </w:tabs>
              <w:jc w:val="center"/>
              <w:rPr>
                <w:rFonts w:ascii="宋体" w:hAnsi="宋体"/>
                <w:lang w:val="en-GB"/>
              </w:rPr>
            </w:pPr>
          </w:p>
        </w:tc>
        <w:tc>
          <w:tcPr>
            <w:tcW w:w="1717" w:type="dxa"/>
            <w:vAlign w:val="center"/>
          </w:tcPr>
          <w:p w:rsidR="00E630AC" w:rsidRDefault="00E630AC">
            <w:pPr>
              <w:tabs>
                <w:tab w:val="left" w:pos="1260"/>
              </w:tabs>
              <w:jc w:val="center"/>
              <w:rPr>
                <w:rFonts w:ascii="宋体" w:hAnsi="宋体"/>
                <w:lang w:val="en-GB"/>
              </w:rPr>
            </w:pPr>
          </w:p>
        </w:tc>
      </w:tr>
      <w:tr w:rsidR="00E630AC">
        <w:trPr>
          <w:trHeight w:val="312"/>
          <w:jc w:val="center"/>
        </w:trPr>
        <w:tc>
          <w:tcPr>
            <w:tcW w:w="1007" w:type="dxa"/>
            <w:vMerge/>
            <w:vAlign w:val="center"/>
          </w:tcPr>
          <w:p w:rsidR="00E630AC" w:rsidRDefault="00E630AC">
            <w:pPr>
              <w:tabs>
                <w:tab w:val="left" w:pos="1260"/>
              </w:tabs>
              <w:ind w:leftChars="-41" w:left="-86" w:rightChars="-34" w:right="-71"/>
              <w:jc w:val="center"/>
              <w:rPr>
                <w:rFonts w:ascii="宋体" w:hAnsi="宋体"/>
                <w:b/>
                <w:lang w:val="en-GB"/>
              </w:rPr>
            </w:pPr>
          </w:p>
        </w:tc>
        <w:tc>
          <w:tcPr>
            <w:tcW w:w="2015" w:type="dxa"/>
            <w:vAlign w:val="center"/>
          </w:tcPr>
          <w:p w:rsidR="00E630AC" w:rsidRDefault="00E630AC">
            <w:pPr>
              <w:tabs>
                <w:tab w:val="left" w:pos="1260"/>
              </w:tabs>
              <w:jc w:val="center"/>
              <w:rPr>
                <w:rFonts w:ascii="宋体" w:hAnsi="宋体"/>
                <w:lang w:val="en-GB"/>
              </w:rPr>
            </w:pPr>
          </w:p>
        </w:tc>
        <w:tc>
          <w:tcPr>
            <w:tcW w:w="1343" w:type="dxa"/>
            <w:vAlign w:val="center"/>
          </w:tcPr>
          <w:p w:rsidR="00E630AC" w:rsidRDefault="00E630AC">
            <w:pPr>
              <w:tabs>
                <w:tab w:val="left" w:pos="1260"/>
              </w:tabs>
              <w:jc w:val="center"/>
              <w:rPr>
                <w:rFonts w:ascii="宋体" w:hAnsi="宋体"/>
                <w:lang w:val="en-GB"/>
              </w:rPr>
            </w:pPr>
          </w:p>
        </w:tc>
        <w:tc>
          <w:tcPr>
            <w:tcW w:w="2552" w:type="dxa"/>
            <w:vAlign w:val="center"/>
          </w:tcPr>
          <w:p w:rsidR="00E630AC" w:rsidRDefault="00E630AC">
            <w:pPr>
              <w:tabs>
                <w:tab w:val="left" w:pos="1260"/>
              </w:tabs>
              <w:jc w:val="center"/>
              <w:rPr>
                <w:rFonts w:ascii="宋体" w:hAnsi="宋体"/>
                <w:lang w:val="en-GB"/>
              </w:rPr>
            </w:pPr>
          </w:p>
        </w:tc>
        <w:tc>
          <w:tcPr>
            <w:tcW w:w="1717" w:type="dxa"/>
            <w:vAlign w:val="center"/>
          </w:tcPr>
          <w:p w:rsidR="00E630AC" w:rsidRDefault="00E630AC">
            <w:pPr>
              <w:tabs>
                <w:tab w:val="left" w:pos="1260"/>
              </w:tabs>
              <w:jc w:val="center"/>
              <w:rPr>
                <w:rFonts w:ascii="宋体" w:hAnsi="宋体"/>
                <w:lang w:val="en-GB"/>
              </w:rPr>
            </w:pPr>
          </w:p>
        </w:tc>
      </w:tr>
      <w:tr w:rsidR="00E630AC">
        <w:trPr>
          <w:trHeight w:val="312"/>
          <w:jc w:val="center"/>
        </w:trPr>
        <w:tc>
          <w:tcPr>
            <w:tcW w:w="1007" w:type="dxa"/>
            <w:vMerge/>
            <w:vAlign w:val="center"/>
          </w:tcPr>
          <w:p w:rsidR="00E630AC" w:rsidRDefault="00E630AC">
            <w:pPr>
              <w:tabs>
                <w:tab w:val="left" w:pos="1260"/>
              </w:tabs>
              <w:ind w:leftChars="-41" w:left="-86" w:rightChars="-34" w:right="-71"/>
              <w:jc w:val="center"/>
              <w:rPr>
                <w:rFonts w:ascii="宋体" w:hAnsi="宋体"/>
                <w:b/>
                <w:lang w:val="en-GB"/>
              </w:rPr>
            </w:pPr>
          </w:p>
        </w:tc>
        <w:tc>
          <w:tcPr>
            <w:tcW w:w="5910" w:type="dxa"/>
            <w:gridSpan w:val="3"/>
            <w:vAlign w:val="center"/>
          </w:tcPr>
          <w:p w:rsidR="00E630AC" w:rsidRDefault="00374ABF">
            <w:pPr>
              <w:tabs>
                <w:tab w:val="left" w:pos="1260"/>
              </w:tabs>
              <w:jc w:val="center"/>
              <w:rPr>
                <w:rFonts w:ascii="宋体" w:hAnsi="宋体"/>
                <w:lang w:val="en-GB"/>
              </w:rPr>
            </w:pPr>
            <w:r>
              <w:rPr>
                <w:rFonts w:ascii="宋体" w:hAnsi="宋体" w:hint="eastAsia"/>
                <w:b/>
                <w:lang w:val="en-GB"/>
              </w:rPr>
              <w:t>合计</w:t>
            </w:r>
          </w:p>
        </w:tc>
        <w:tc>
          <w:tcPr>
            <w:tcW w:w="1717" w:type="dxa"/>
            <w:vAlign w:val="center"/>
          </w:tcPr>
          <w:p w:rsidR="00E630AC" w:rsidRDefault="00E630AC">
            <w:pPr>
              <w:tabs>
                <w:tab w:val="left" w:pos="1260"/>
              </w:tabs>
              <w:jc w:val="center"/>
              <w:rPr>
                <w:rFonts w:ascii="宋体" w:hAnsi="宋体"/>
                <w:lang w:val="en-GB"/>
              </w:rPr>
            </w:pPr>
          </w:p>
        </w:tc>
      </w:tr>
      <w:tr w:rsidR="00E630AC">
        <w:trPr>
          <w:trHeight w:val="312"/>
          <w:jc w:val="center"/>
        </w:trPr>
        <w:tc>
          <w:tcPr>
            <w:tcW w:w="1007" w:type="dxa"/>
            <w:vAlign w:val="center"/>
          </w:tcPr>
          <w:p w:rsidR="00E630AC" w:rsidRDefault="00374ABF">
            <w:pPr>
              <w:tabs>
                <w:tab w:val="left" w:pos="1260"/>
              </w:tabs>
              <w:ind w:leftChars="-41" w:left="-86" w:rightChars="-34" w:right="-71"/>
              <w:jc w:val="center"/>
              <w:rPr>
                <w:rFonts w:ascii="宋体" w:hAnsi="宋体"/>
                <w:lang w:val="en-GB"/>
              </w:rPr>
            </w:pPr>
            <w:r>
              <w:rPr>
                <w:rFonts w:ascii="宋体" w:hAnsi="宋体" w:hint="eastAsia"/>
                <w:b/>
                <w:lang w:val="en-GB"/>
              </w:rPr>
              <w:t>说明</w:t>
            </w:r>
          </w:p>
        </w:tc>
        <w:tc>
          <w:tcPr>
            <w:tcW w:w="7627" w:type="dxa"/>
            <w:gridSpan w:val="4"/>
            <w:vAlign w:val="center"/>
          </w:tcPr>
          <w:p w:rsidR="00E630AC" w:rsidRDefault="00E630AC">
            <w:pPr>
              <w:tabs>
                <w:tab w:val="left" w:pos="1260"/>
              </w:tabs>
              <w:rPr>
                <w:rFonts w:ascii="宋体" w:hAnsi="宋体"/>
                <w:lang w:val="en-GB"/>
              </w:rPr>
            </w:pPr>
          </w:p>
        </w:tc>
      </w:tr>
    </w:tbl>
    <w:p w:rsidR="00E630AC" w:rsidRDefault="00E630AC">
      <w:pPr>
        <w:rPr>
          <w:rFonts w:ascii="宋体" w:hAnsi="宋体"/>
          <w:lang w:val="en-GB"/>
        </w:rPr>
      </w:pPr>
    </w:p>
    <w:p w:rsidR="00E630AC" w:rsidRDefault="00374ABF">
      <w:pPr>
        <w:tabs>
          <w:tab w:val="left" w:pos="360"/>
          <w:tab w:val="left" w:pos="993"/>
        </w:tabs>
        <w:snapToGrid w:val="0"/>
        <w:spacing w:line="360" w:lineRule="auto"/>
        <w:ind w:leftChars="-67" w:left="-141"/>
        <w:rPr>
          <w:rFonts w:ascii="宋体" w:hAnsi="宋体"/>
          <w:lang w:val="en-GB"/>
        </w:rPr>
      </w:pPr>
      <w:r>
        <w:rPr>
          <w:rFonts w:ascii="宋体" w:hAnsi="宋体" w:hint="eastAsia"/>
          <w:lang w:val="en-GB"/>
        </w:rPr>
        <w:t>注：1.节能产品是纳入财政部 国家发展改革委颁布最新一期节能产品清单的，须填写认证证书编号，并提供</w:t>
      </w:r>
      <w:r>
        <w:rPr>
          <w:rFonts w:ascii="宋体" w:hAnsi="宋体" w:hint="eastAsia"/>
        </w:rPr>
        <w:t>节能产品认证证书复印件、</w:t>
      </w:r>
      <w:r>
        <w:rPr>
          <w:rFonts w:ascii="宋体" w:hAnsi="宋体" w:hint="eastAsia"/>
          <w:lang w:val="en-GB"/>
        </w:rPr>
        <w:t>投标产品所属清单页加盖投标人公章。</w:t>
      </w:r>
    </w:p>
    <w:p w:rsidR="00E630AC" w:rsidRDefault="00374ABF">
      <w:pPr>
        <w:tabs>
          <w:tab w:val="left" w:pos="360"/>
          <w:tab w:val="left" w:pos="993"/>
        </w:tabs>
        <w:snapToGrid w:val="0"/>
        <w:spacing w:line="360" w:lineRule="auto"/>
        <w:ind w:leftChars="-67" w:left="-141"/>
        <w:rPr>
          <w:rFonts w:ascii="宋体" w:hAnsi="宋体"/>
          <w:lang w:val="en-GB"/>
        </w:rPr>
      </w:pPr>
      <w:r>
        <w:rPr>
          <w:rFonts w:ascii="宋体" w:hAnsi="宋体" w:hint="eastAsia"/>
          <w:lang w:val="en-GB"/>
        </w:rPr>
        <w:t>2.环保标志产品是纳入财政部 环境保护部颁布最新一期环保标志产品清单的，须填写认证证书编号，并提供</w:t>
      </w:r>
      <w:r>
        <w:rPr>
          <w:rFonts w:ascii="宋体" w:hAnsi="宋体" w:hint="eastAsia"/>
        </w:rPr>
        <w:t>环境标志产品认证证书复印件、</w:t>
      </w:r>
      <w:r>
        <w:rPr>
          <w:rFonts w:ascii="宋体" w:hAnsi="宋体" w:hint="eastAsia"/>
          <w:lang w:val="en-GB"/>
        </w:rPr>
        <w:t>投标产品所属清单页加盖投标人公章。</w:t>
      </w:r>
    </w:p>
    <w:p w:rsidR="00E630AC" w:rsidRDefault="00374ABF">
      <w:pPr>
        <w:spacing w:line="500" w:lineRule="exact"/>
        <w:ind w:firstLineChars="50" w:firstLine="109"/>
        <w:rPr>
          <w:rFonts w:ascii="宋体" w:hAnsi="宋体"/>
          <w:color w:val="000000"/>
          <w:u w:val="single"/>
        </w:rPr>
      </w:pPr>
      <w:r>
        <w:rPr>
          <w:rFonts w:hint="eastAsia"/>
          <w:spacing w:val="4"/>
        </w:rPr>
        <w:t>响应供应商名称（</w:t>
      </w:r>
      <w:r>
        <w:rPr>
          <w:rFonts w:ascii="宋体" w:hAnsi="宋体" w:hint="eastAsia"/>
        </w:rPr>
        <w:t>单位盖</w:t>
      </w:r>
      <w:r>
        <w:rPr>
          <w:rFonts w:hint="eastAsia"/>
          <w:spacing w:val="4"/>
        </w:rPr>
        <w:t>公章）：</w:t>
      </w:r>
    </w:p>
    <w:p w:rsidR="00E630AC" w:rsidRDefault="00374ABF">
      <w:pPr>
        <w:spacing w:line="440" w:lineRule="exact"/>
        <w:ind w:firstLineChars="50" w:firstLine="105"/>
        <w:rPr>
          <w:spacing w:val="4"/>
          <w:u w:val="single"/>
        </w:rPr>
      </w:pPr>
      <w:r>
        <w:rPr>
          <w:rFonts w:ascii="宋体" w:hint="eastAsia"/>
        </w:rPr>
        <w:t>法定代表人或</w:t>
      </w:r>
      <w:r>
        <w:rPr>
          <w:rFonts w:ascii="宋体" w:hAnsi="宋体" w:hint="eastAsia"/>
        </w:rPr>
        <w:t xml:space="preserve">投标人授权代表（签名或盖章）：   </w:t>
      </w:r>
      <w:r>
        <w:rPr>
          <w:rFonts w:hint="eastAsia"/>
          <w:spacing w:val="4"/>
        </w:rPr>
        <w:t>职务：</w:t>
      </w:r>
      <w:r>
        <w:rPr>
          <w:rFonts w:hint="eastAsia"/>
          <w:spacing w:val="4"/>
        </w:rPr>
        <w:t xml:space="preserve">   </w:t>
      </w:r>
      <w:r>
        <w:rPr>
          <w:rFonts w:hint="eastAsia"/>
          <w:spacing w:val="4"/>
        </w:rPr>
        <w:t>日期</w:t>
      </w:r>
    </w:p>
    <w:p w:rsidR="00E630AC" w:rsidRDefault="00E630AC">
      <w:pPr>
        <w:ind w:firstLineChars="200" w:firstLine="436"/>
        <w:rPr>
          <w:spacing w:val="4"/>
          <w:u w:val="single"/>
        </w:rPr>
      </w:pPr>
    </w:p>
    <w:p w:rsidR="00E630AC" w:rsidRDefault="00374ABF">
      <w:pPr>
        <w:snapToGrid w:val="0"/>
        <w:spacing w:line="360" w:lineRule="auto"/>
        <w:rPr>
          <w:rFonts w:ascii="黑体" w:eastAsia="黑体"/>
          <w:bCs/>
          <w:sz w:val="28"/>
        </w:rPr>
      </w:pPr>
      <w:r>
        <w:rPr>
          <w:b/>
          <w:color w:val="FF0000"/>
        </w:rPr>
        <w:br w:type="page"/>
      </w:r>
      <w:r>
        <w:rPr>
          <w:rFonts w:ascii="宋体" w:hAnsi="宋体" w:hint="eastAsia"/>
          <w:lang w:val="en-GB"/>
        </w:rPr>
        <w:lastRenderedPageBreak/>
        <w:t>《</w:t>
      </w:r>
      <w:r>
        <w:rPr>
          <w:rFonts w:hint="eastAsia"/>
          <w:b/>
        </w:rPr>
        <w:t>政策适用性说明》附件</w:t>
      </w:r>
    </w:p>
    <w:p w:rsidR="00E630AC" w:rsidRDefault="00374ABF">
      <w:pPr>
        <w:pStyle w:val="2"/>
        <w:adjustRightInd w:val="0"/>
        <w:snapToGrid w:val="0"/>
        <w:spacing w:beforeLines="50" w:before="120" w:afterLines="50" w:after="120" w:line="360" w:lineRule="auto"/>
        <w:jc w:val="center"/>
        <w:rPr>
          <w:b w:val="0"/>
          <w:color w:val="FF0000"/>
        </w:rPr>
      </w:pPr>
      <w:bookmarkStart w:id="1094" w:name="_Toc435514875"/>
      <w:bookmarkStart w:id="1095" w:name="_Toc435515315"/>
      <w:r>
        <w:rPr>
          <w:rFonts w:hint="eastAsia"/>
          <w:b w:val="0"/>
        </w:rPr>
        <w:t>中小企业声明函</w:t>
      </w:r>
      <w:bookmarkEnd w:id="1094"/>
      <w:bookmarkEnd w:id="1095"/>
    </w:p>
    <w:p w:rsidR="00E630AC" w:rsidRDefault="00374ABF">
      <w:pPr>
        <w:jc w:val="center"/>
        <w:rPr>
          <w:rFonts w:ascii="宋体" w:hAnsi="宋体"/>
          <w:b/>
        </w:rPr>
      </w:pPr>
      <w:r>
        <w:rPr>
          <w:rFonts w:ascii="宋体" w:hAnsi="宋体" w:hint="eastAsia"/>
          <w:b/>
        </w:rPr>
        <w:t>（投标人认为其为中小企业的应提交本函及《</w:t>
      </w:r>
      <w:r>
        <w:rPr>
          <w:rFonts w:hint="eastAsia"/>
          <w:b/>
        </w:rPr>
        <w:t>中小企业声明函附表》</w:t>
      </w:r>
      <w:r>
        <w:rPr>
          <w:rFonts w:ascii="宋体" w:hAnsi="宋体" w:hint="eastAsia"/>
          <w:b/>
        </w:rPr>
        <w:t>，明确企业类型，否则评审时不能享受相应的价格扣除）</w:t>
      </w:r>
    </w:p>
    <w:p w:rsidR="00E630AC" w:rsidRDefault="00374ABF">
      <w:pPr>
        <w:spacing w:line="360" w:lineRule="auto"/>
        <w:ind w:firstLineChars="200" w:firstLine="420"/>
        <w:rPr>
          <w:rFonts w:ascii="宋体" w:hAnsi="宋体"/>
        </w:rPr>
      </w:pPr>
      <w:r>
        <w:rPr>
          <w:rFonts w:ascii="宋体" w:hAnsi="宋体" w:hint="eastAsia"/>
        </w:rPr>
        <w:t>本公司郑重声明，根据《政府采购促进中小企业发展暂行办法》（财库[2011]181号）的规定，本公司为</w:t>
      </w:r>
      <w:r>
        <w:rPr>
          <w:rFonts w:ascii="宋体" w:hAnsi="宋体" w:hint="eastAsia"/>
          <w:u w:val="single"/>
        </w:rPr>
        <w:t xml:space="preserve">         </w:t>
      </w:r>
      <w:r>
        <w:rPr>
          <w:rFonts w:ascii="宋体" w:hAnsi="宋体" w:hint="eastAsia"/>
        </w:rPr>
        <w:t>（请填写：中型、小型、微型）企业。即，本公司同时满足以下条件：</w:t>
      </w:r>
    </w:p>
    <w:p w:rsidR="00E630AC" w:rsidRDefault="00374ABF">
      <w:pPr>
        <w:spacing w:line="360" w:lineRule="auto"/>
        <w:ind w:left="315" w:hangingChars="150" w:hanging="315"/>
        <w:rPr>
          <w:rFonts w:ascii="宋体" w:hAnsi="宋体"/>
        </w:rPr>
      </w:pPr>
      <w:r>
        <w:rPr>
          <w:rFonts w:ascii="宋体" w:hAnsi="宋体" w:hint="eastAsia"/>
        </w:rPr>
        <w:t>1、根据《工业和信息化部、国家统计局、国家发展和改革委员会、财政部关于印发中小企业划型标准规定的通知》（工信部联企业[2011]300号）规定的划分标准，本公司为</w:t>
      </w:r>
      <w:r>
        <w:rPr>
          <w:rFonts w:ascii="宋体" w:hAnsi="宋体" w:hint="eastAsia"/>
          <w:u w:val="single"/>
        </w:rPr>
        <w:t xml:space="preserve">             </w:t>
      </w:r>
      <w:r>
        <w:rPr>
          <w:rFonts w:ascii="宋体" w:hAnsi="宋体" w:hint="eastAsia"/>
        </w:rPr>
        <w:t>（请填写：中型、小型、微型）企业。</w:t>
      </w:r>
    </w:p>
    <w:p w:rsidR="00E630AC" w:rsidRDefault="00374ABF">
      <w:pPr>
        <w:spacing w:line="360" w:lineRule="auto"/>
        <w:ind w:left="315" w:hangingChars="150" w:hanging="315"/>
        <w:rPr>
          <w:rFonts w:ascii="宋体" w:hAnsi="宋体"/>
        </w:rPr>
      </w:pPr>
      <w:r>
        <w:rPr>
          <w:rFonts w:ascii="宋体" w:hAnsi="宋体" w:hint="eastAsia"/>
        </w:rPr>
        <w:t>2、本公司参加</w:t>
      </w:r>
      <w:r>
        <w:rPr>
          <w:rFonts w:ascii="宋体" w:hAnsi="宋体" w:hint="eastAsia"/>
          <w:u w:val="single"/>
        </w:rPr>
        <w:t xml:space="preserve">     (采购人单位名称)    </w:t>
      </w:r>
      <w:r>
        <w:rPr>
          <w:rFonts w:ascii="宋体" w:hAnsi="宋体" w:hint="eastAsia"/>
        </w:rPr>
        <w:t>的</w:t>
      </w:r>
      <w:r>
        <w:rPr>
          <w:rFonts w:ascii="宋体" w:hAnsi="宋体" w:hint="eastAsia"/>
          <w:u w:val="single"/>
        </w:rPr>
        <w:t xml:space="preserve">   (项目名称)      </w:t>
      </w:r>
      <w:r>
        <w:rPr>
          <w:rFonts w:ascii="宋体" w:hAnsi="宋体" w:hint="eastAsia"/>
        </w:rPr>
        <w:t xml:space="preserve"> 采购活动提供本企业制造的货物，由本企业承担工程、提供服务，或者提供其他</w:t>
      </w:r>
      <w:r>
        <w:rPr>
          <w:rFonts w:ascii="宋体" w:hAnsi="宋体" w:hint="eastAsia"/>
          <w:u w:val="single"/>
        </w:rPr>
        <w:t xml:space="preserve">         </w:t>
      </w:r>
      <w:r>
        <w:rPr>
          <w:rFonts w:ascii="宋体" w:hAnsi="宋体" w:hint="eastAsia"/>
        </w:rPr>
        <w:t>（请填写：中型、小型、微型）企业制造的货物。本条所称货物不包括使用大型企业注册商标的货物。</w:t>
      </w:r>
    </w:p>
    <w:p w:rsidR="00E630AC" w:rsidRDefault="00374ABF">
      <w:pPr>
        <w:spacing w:line="360" w:lineRule="auto"/>
        <w:ind w:firstLineChars="200" w:firstLine="420"/>
        <w:rPr>
          <w:rFonts w:ascii="宋体" w:hAnsi="宋体"/>
        </w:rPr>
      </w:pPr>
      <w:r>
        <w:rPr>
          <w:rFonts w:ascii="宋体" w:hAnsi="宋体" w:hint="eastAsia"/>
        </w:rPr>
        <w:t>本公司对上述声明的真实性负责。如有虚假，将依法承担相应责任。</w:t>
      </w:r>
    </w:p>
    <w:p w:rsidR="00E630AC" w:rsidRDefault="00E630AC">
      <w:pPr>
        <w:spacing w:line="360" w:lineRule="auto"/>
        <w:ind w:firstLineChars="200" w:firstLine="420"/>
        <w:jc w:val="center"/>
        <w:rPr>
          <w:rFonts w:ascii="宋体" w:hAnsi="宋体"/>
        </w:rPr>
      </w:pPr>
    </w:p>
    <w:p w:rsidR="00E630AC" w:rsidRDefault="00374ABF">
      <w:pPr>
        <w:spacing w:line="360" w:lineRule="auto"/>
        <w:ind w:firstLineChars="200" w:firstLine="420"/>
        <w:jc w:val="center"/>
        <w:rPr>
          <w:rFonts w:ascii="宋体" w:hAnsi="宋体"/>
        </w:rPr>
      </w:pPr>
      <w:r>
        <w:rPr>
          <w:rFonts w:ascii="宋体" w:hAnsi="宋体" w:hint="eastAsia"/>
        </w:rPr>
        <w:t xml:space="preserve">                              响应供应商名称（单位盖</w:t>
      </w:r>
      <w:r>
        <w:rPr>
          <w:rFonts w:hint="eastAsia"/>
          <w:spacing w:val="4"/>
        </w:rPr>
        <w:t>公章</w:t>
      </w:r>
      <w:r>
        <w:rPr>
          <w:rFonts w:ascii="宋体" w:hAnsi="宋体" w:hint="eastAsia"/>
        </w:rPr>
        <w:t>）：</w:t>
      </w:r>
    </w:p>
    <w:p w:rsidR="00E630AC" w:rsidRDefault="00374ABF">
      <w:pPr>
        <w:spacing w:line="360" w:lineRule="auto"/>
        <w:ind w:firstLineChars="200" w:firstLine="420"/>
        <w:jc w:val="center"/>
        <w:rPr>
          <w:rFonts w:ascii="宋体" w:hAnsi="宋体"/>
        </w:rPr>
      </w:pPr>
      <w:r>
        <w:rPr>
          <w:rFonts w:ascii="宋体" w:hAnsi="宋体" w:hint="eastAsia"/>
        </w:rPr>
        <w:t xml:space="preserve">                  日 期：</w:t>
      </w:r>
    </w:p>
    <w:p w:rsidR="00E630AC" w:rsidRDefault="00374ABF">
      <w:pPr>
        <w:pStyle w:val="2"/>
        <w:adjustRightInd w:val="0"/>
        <w:snapToGrid w:val="0"/>
        <w:spacing w:beforeLines="50" w:before="120" w:afterLines="50" w:after="120" w:line="360" w:lineRule="auto"/>
        <w:jc w:val="center"/>
        <w:rPr>
          <w:b w:val="0"/>
        </w:rPr>
      </w:pPr>
      <w:bookmarkStart w:id="1096" w:name="_Toc435515316"/>
      <w:bookmarkStart w:id="1097" w:name="_Toc435514876"/>
      <w:r>
        <w:rPr>
          <w:rFonts w:hint="eastAsia"/>
          <w:b w:val="0"/>
        </w:rPr>
        <w:t>中小</w:t>
      </w:r>
      <w:proofErr w:type="gramStart"/>
      <w:r>
        <w:rPr>
          <w:rFonts w:hint="eastAsia"/>
          <w:b w:val="0"/>
        </w:rPr>
        <w:t>微企业</w:t>
      </w:r>
      <w:proofErr w:type="gramEnd"/>
      <w:r>
        <w:rPr>
          <w:rFonts w:hint="eastAsia"/>
          <w:b w:val="0"/>
        </w:rPr>
        <w:t>声明函（制造商）</w:t>
      </w:r>
      <w:bookmarkEnd w:id="1096"/>
      <w:bookmarkEnd w:id="1097"/>
    </w:p>
    <w:p w:rsidR="00E630AC" w:rsidRDefault="00374ABF">
      <w:pPr>
        <w:jc w:val="center"/>
        <w:rPr>
          <w:rFonts w:ascii="宋体" w:hAnsi="宋体"/>
          <w:b/>
        </w:rPr>
      </w:pPr>
      <w:r>
        <w:rPr>
          <w:rFonts w:ascii="宋体" w:hAnsi="宋体" w:hint="eastAsia"/>
          <w:b/>
        </w:rPr>
        <w:t>（若投标人所提供的货物全部为或含部分其他小型或微型企业制造的货物，则应同时提交本函，并明确制造商企业类型，否则评审时不能享受相应的价格扣除）</w:t>
      </w:r>
    </w:p>
    <w:p w:rsidR="00E630AC" w:rsidRDefault="00374ABF">
      <w:pPr>
        <w:spacing w:line="360" w:lineRule="auto"/>
        <w:ind w:firstLineChars="200" w:firstLine="420"/>
        <w:rPr>
          <w:rFonts w:ascii="宋体" w:hAnsi="宋体"/>
        </w:rPr>
      </w:pPr>
      <w:r>
        <w:rPr>
          <w:rFonts w:ascii="宋体" w:hAnsi="宋体" w:hint="eastAsia"/>
        </w:rPr>
        <w:t>本公司郑重声明，根据《政府采购促进中小企业发展暂行办法》（财库</w:t>
      </w:r>
      <w:r>
        <w:rPr>
          <w:rFonts w:ascii="宋体" w:hAnsi="宋体"/>
        </w:rPr>
        <w:t>[2011]181</w:t>
      </w:r>
      <w:r>
        <w:rPr>
          <w:rFonts w:ascii="宋体" w:hAnsi="宋体" w:hint="eastAsia"/>
        </w:rPr>
        <w:t>号）的规定和《工业和信息化部、国家统计局、国家发展和改革委员会、财政部关于印发中小企业划型标准规定的通知》（工信部联企业</w:t>
      </w:r>
      <w:r>
        <w:rPr>
          <w:rFonts w:ascii="宋体" w:hAnsi="宋体"/>
        </w:rPr>
        <w:t xml:space="preserve">[2011]300 </w:t>
      </w:r>
      <w:r>
        <w:rPr>
          <w:rFonts w:ascii="宋体" w:hAnsi="宋体" w:hint="eastAsia"/>
        </w:rPr>
        <w:t>号）规定的划分标准：</w:t>
      </w:r>
    </w:p>
    <w:p w:rsidR="00E630AC" w:rsidRDefault="00374ABF">
      <w:pPr>
        <w:spacing w:line="360" w:lineRule="auto"/>
        <w:ind w:firstLineChars="200" w:firstLine="420"/>
        <w:rPr>
          <w:rFonts w:ascii="宋体" w:hAnsi="宋体"/>
        </w:rPr>
      </w:pPr>
      <w:r>
        <w:rPr>
          <w:rFonts w:hint="eastAsia"/>
        </w:rPr>
        <w:t>第四条第</w:t>
      </w:r>
      <w:r>
        <w:rPr>
          <w:rFonts w:hint="eastAsia"/>
          <w:u w:val="single"/>
        </w:rPr>
        <w:t xml:space="preserve">      </w:t>
      </w:r>
      <w:r>
        <w:rPr>
          <w:rFonts w:hint="eastAsia"/>
        </w:rPr>
        <w:t>项</w:t>
      </w:r>
      <w:r>
        <w:rPr>
          <w:rFonts w:hint="eastAsia"/>
          <w:u w:val="single"/>
        </w:rPr>
        <w:t xml:space="preserve">     </w:t>
      </w:r>
      <w:r>
        <w:rPr>
          <w:rFonts w:hint="eastAsia"/>
        </w:rPr>
        <w:t>行业，</w:t>
      </w:r>
      <w:r>
        <w:rPr>
          <w:rFonts w:ascii="宋体" w:hAnsi="宋体" w:hint="eastAsia"/>
        </w:rPr>
        <w:t>本公司为</w:t>
      </w:r>
      <w:r>
        <w:rPr>
          <w:rFonts w:ascii="宋体" w:hAnsi="宋体" w:hint="eastAsia"/>
          <w:u w:val="single"/>
        </w:rPr>
        <w:t xml:space="preserve">       </w:t>
      </w:r>
      <w:r>
        <w:rPr>
          <w:rFonts w:ascii="宋体" w:hAnsi="宋体" w:hint="eastAsia"/>
        </w:rPr>
        <w:t>（请填写：中型、小型、微型）企业。</w:t>
      </w:r>
    </w:p>
    <w:p w:rsidR="00E630AC" w:rsidRDefault="00374ABF">
      <w:pPr>
        <w:spacing w:line="360" w:lineRule="auto"/>
        <w:ind w:firstLineChars="200" w:firstLine="420"/>
        <w:rPr>
          <w:rFonts w:ascii="宋体" w:hAnsi="宋体"/>
        </w:rPr>
      </w:pPr>
      <w:r>
        <w:rPr>
          <w:rFonts w:ascii="宋体" w:hAnsi="宋体" w:hint="eastAsia"/>
        </w:rPr>
        <w:t>本公司对上述声明的真实性负责。如有虚假，将依法承担相应责任。</w:t>
      </w:r>
    </w:p>
    <w:p w:rsidR="00E630AC" w:rsidRDefault="00E630AC">
      <w:pPr>
        <w:spacing w:line="360" w:lineRule="auto"/>
        <w:ind w:firstLineChars="200" w:firstLine="420"/>
        <w:rPr>
          <w:rFonts w:ascii="宋体" w:hAnsi="宋体"/>
        </w:rPr>
      </w:pPr>
    </w:p>
    <w:p w:rsidR="00E630AC" w:rsidRDefault="00374ABF">
      <w:pPr>
        <w:spacing w:line="360" w:lineRule="auto"/>
        <w:ind w:firstLineChars="200" w:firstLine="420"/>
        <w:jc w:val="center"/>
        <w:rPr>
          <w:rFonts w:ascii="宋体" w:hAnsi="宋体"/>
        </w:rPr>
      </w:pPr>
      <w:r>
        <w:rPr>
          <w:rFonts w:ascii="宋体" w:hAnsi="宋体" w:hint="eastAsia"/>
        </w:rPr>
        <w:t xml:space="preserve">      企业名称（单位盖</w:t>
      </w:r>
      <w:r>
        <w:rPr>
          <w:rFonts w:hint="eastAsia"/>
          <w:spacing w:val="4"/>
        </w:rPr>
        <w:t>公章</w:t>
      </w:r>
      <w:r>
        <w:rPr>
          <w:rFonts w:ascii="宋体" w:hAnsi="宋体" w:hint="eastAsia"/>
        </w:rPr>
        <w:t>）：</w:t>
      </w:r>
    </w:p>
    <w:p w:rsidR="00E630AC" w:rsidRDefault="00374ABF">
      <w:pPr>
        <w:spacing w:line="360" w:lineRule="auto"/>
        <w:ind w:firstLineChars="200" w:firstLine="420"/>
        <w:jc w:val="center"/>
        <w:rPr>
          <w:rFonts w:ascii="宋体" w:hAnsi="宋体"/>
        </w:rPr>
      </w:pPr>
      <w:r>
        <w:rPr>
          <w:rFonts w:ascii="宋体" w:hAnsi="宋体" w:hint="eastAsia"/>
        </w:rPr>
        <w:t xml:space="preserve">                  日 期：</w:t>
      </w:r>
    </w:p>
    <w:p w:rsidR="00E630AC" w:rsidRDefault="00374ABF">
      <w:pPr>
        <w:tabs>
          <w:tab w:val="left" w:pos="465"/>
          <w:tab w:val="left" w:pos="780"/>
        </w:tabs>
        <w:spacing w:line="420" w:lineRule="atLeast"/>
        <w:rPr>
          <w:rFonts w:ascii="宋体" w:hAnsi="宋体"/>
        </w:rPr>
      </w:pPr>
      <w:r>
        <w:rPr>
          <w:rFonts w:ascii="宋体" w:hAnsi="宋体" w:hint="eastAsia"/>
        </w:rPr>
        <w:t>注：非小型或微型企业投标时</w:t>
      </w:r>
      <w:r>
        <w:rPr>
          <w:rFonts w:ascii="宋体" w:hAnsi="宋体" w:hint="eastAsia"/>
          <w:b/>
        </w:rPr>
        <w:t>不需要填写以上声明函。</w:t>
      </w:r>
    </w:p>
    <w:p w:rsidR="00E630AC" w:rsidRDefault="00374ABF">
      <w:pPr>
        <w:snapToGrid w:val="0"/>
        <w:spacing w:line="360" w:lineRule="auto"/>
        <w:jc w:val="center"/>
        <w:rPr>
          <w:rFonts w:ascii="宋体" w:hAnsi="宋体"/>
          <w:u w:val="single"/>
        </w:rPr>
      </w:pPr>
      <w:r>
        <w:rPr>
          <w:b/>
          <w:color w:val="FF0000"/>
        </w:rPr>
        <w:br w:type="page"/>
      </w:r>
      <w:r>
        <w:rPr>
          <w:rFonts w:ascii="Arial" w:eastAsia="黑体" w:hAnsi="Arial" w:hint="eastAsia"/>
          <w:b/>
          <w:sz w:val="32"/>
          <w:szCs w:val="32"/>
        </w:rPr>
        <w:lastRenderedPageBreak/>
        <w:t>中小企业声明函附表</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1926"/>
        <w:gridCol w:w="2327"/>
        <w:gridCol w:w="1559"/>
        <w:gridCol w:w="992"/>
        <w:gridCol w:w="1353"/>
      </w:tblGrid>
      <w:tr w:rsidR="00E630AC">
        <w:trPr>
          <w:trHeight w:val="315"/>
          <w:jc w:val="center"/>
        </w:trPr>
        <w:tc>
          <w:tcPr>
            <w:tcW w:w="963" w:type="dxa"/>
            <w:vMerge w:val="restart"/>
            <w:vAlign w:val="center"/>
          </w:tcPr>
          <w:p w:rsidR="00E630AC" w:rsidRDefault="00374ABF">
            <w:pPr>
              <w:tabs>
                <w:tab w:val="left" w:pos="1260"/>
              </w:tabs>
              <w:ind w:leftChars="-41" w:left="-86" w:rightChars="-34" w:right="-71"/>
              <w:jc w:val="center"/>
              <w:rPr>
                <w:rFonts w:ascii="宋体" w:hAnsi="宋体"/>
                <w:lang w:val="en-GB"/>
              </w:rPr>
            </w:pPr>
            <w:r>
              <w:rPr>
                <w:rFonts w:ascii="宋体" w:hAnsi="宋体" w:hint="eastAsia"/>
                <w:b/>
                <w:lang w:val="en-GB"/>
              </w:rPr>
              <w:t>小型、微型企业产品</w:t>
            </w:r>
          </w:p>
        </w:tc>
        <w:tc>
          <w:tcPr>
            <w:tcW w:w="1926" w:type="dxa"/>
            <w:vAlign w:val="center"/>
          </w:tcPr>
          <w:p w:rsidR="00E630AC" w:rsidRDefault="00374ABF">
            <w:pPr>
              <w:tabs>
                <w:tab w:val="left" w:pos="1260"/>
              </w:tabs>
              <w:ind w:leftChars="-41" w:left="-86" w:rightChars="-34" w:right="-71"/>
              <w:jc w:val="center"/>
              <w:rPr>
                <w:rFonts w:ascii="宋体" w:hAnsi="宋体"/>
                <w:lang w:val="en-GB"/>
              </w:rPr>
            </w:pPr>
            <w:r>
              <w:rPr>
                <w:rFonts w:ascii="宋体" w:hAnsi="宋体" w:hint="eastAsia"/>
                <w:lang w:val="en-GB"/>
              </w:rPr>
              <w:t>产品名称</w:t>
            </w:r>
          </w:p>
          <w:p w:rsidR="00E630AC" w:rsidRDefault="00374ABF">
            <w:pPr>
              <w:tabs>
                <w:tab w:val="left" w:pos="1260"/>
              </w:tabs>
              <w:ind w:leftChars="-41" w:left="-86" w:rightChars="-34" w:right="-71"/>
              <w:jc w:val="center"/>
              <w:rPr>
                <w:rFonts w:ascii="宋体" w:hAnsi="宋体"/>
                <w:lang w:val="en-GB"/>
              </w:rPr>
            </w:pPr>
            <w:r>
              <w:rPr>
                <w:rFonts w:ascii="宋体" w:hAnsi="宋体" w:hint="eastAsia"/>
                <w:lang w:val="en-GB"/>
              </w:rPr>
              <w:t>（品牌、型号）</w:t>
            </w:r>
          </w:p>
        </w:tc>
        <w:tc>
          <w:tcPr>
            <w:tcW w:w="2327" w:type="dxa"/>
            <w:vAlign w:val="center"/>
          </w:tcPr>
          <w:p w:rsidR="00E630AC" w:rsidRDefault="00374ABF">
            <w:pPr>
              <w:tabs>
                <w:tab w:val="left" w:pos="1260"/>
              </w:tabs>
              <w:ind w:leftChars="-41" w:left="-86" w:rightChars="-34" w:right="-71"/>
              <w:jc w:val="center"/>
              <w:rPr>
                <w:rFonts w:ascii="宋体" w:hAnsi="宋体"/>
                <w:lang w:val="en-GB"/>
              </w:rPr>
            </w:pPr>
            <w:r>
              <w:rPr>
                <w:rFonts w:ascii="宋体" w:hAnsi="宋体" w:hint="eastAsia"/>
                <w:lang w:val="en-GB"/>
              </w:rPr>
              <w:t>制造商</w:t>
            </w:r>
          </w:p>
        </w:tc>
        <w:tc>
          <w:tcPr>
            <w:tcW w:w="1559" w:type="dxa"/>
            <w:vAlign w:val="center"/>
          </w:tcPr>
          <w:p w:rsidR="00E630AC" w:rsidRDefault="00374ABF">
            <w:pPr>
              <w:tabs>
                <w:tab w:val="left" w:pos="1260"/>
              </w:tabs>
              <w:ind w:leftChars="-41" w:left="-86" w:rightChars="-34" w:right="-71"/>
              <w:jc w:val="center"/>
              <w:rPr>
                <w:rFonts w:ascii="宋体" w:hAnsi="宋体"/>
                <w:lang w:val="en-GB"/>
              </w:rPr>
            </w:pPr>
            <w:r>
              <w:rPr>
                <w:rFonts w:ascii="宋体" w:hAnsi="宋体" w:hint="eastAsia"/>
                <w:lang w:val="en-GB"/>
              </w:rPr>
              <w:t>制造商企业类型</w:t>
            </w:r>
          </w:p>
        </w:tc>
        <w:tc>
          <w:tcPr>
            <w:tcW w:w="992" w:type="dxa"/>
            <w:vAlign w:val="center"/>
          </w:tcPr>
          <w:p w:rsidR="00E630AC" w:rsidRDefault="00374ABF">
            <w:pPr>
              <w:tabs>
                <w:tab w:val="left" w:pos="1260"/>
              </w:tabs>
              <w:ind w:leftChars="-41" w:left="-86" w:rightChars="-34" w:right="-71"/>
              <w:jc w:val="center"/>
              <w:rPr>
                <w:rFonts w:ascii="宋体" w:hAnsi="宋体"/>
                <w:lang w:val="en-GB"/>
              </w:rPr>
            </w:pPr>
            <w:r>
              <w:rPr>
                <w:rFonts w:ascii="宋体" w:hAnsi="宋体" w:hint="eastAsia"/>
                <w:lang w:val="en-GB"/>
              </w:rPr>
              <w:t>金额</w:t>
            </w:r>
          </w:p>
        </w:tc>
        <w:tc>
          <w:tcPr>
            <w:tcW w:w="1353" w:type="dxa"/>
            <w:vAlign w:val="center"/>
          </w:tcPr>
          <w:p w:rsidR="00E630AC" w:rsidRDefault="00374ABF">
            <w:pPr>
              <w:tabs>
                <w:tab w:val="left" w:pos="1260"/>
              </w:tabs>
              <w:ind w:leftChars="-41" w:left="-86" w:rightChars="-34" w:right="-71"/>
              <w:jc w:val="center"/>
              <w:rPr>
                <w:rFonts w:ascii="宋体" w:hAnsi="宋体"/>
                <w:lang w:val="en-GB"/>
              </w:rPr>
            </w:pPr>
            <w:r>
              <w:rPr>
                <w:rFonts w:ascii="宋体" w:hAnsi="宋体" w:hint="eastAsia"/>
                <w:lang w:val="en-GB"/>
              </w:rPr>
              <w:t>金额占总报价比重（累计 %）</w:t>
            </w:r>
          </w:p>
        </w:tc>
      </w:tr>
      <w:tr w:rsidR="00E630AC">
        <w:trPr>
          <w:trHeight w:val="16"/>
          <w:jc w:val="center"/>
        </w:trPr>
        <w:tc>
          <w:tcPr>
            <w:tcW w:w="963" w:type="dxa"/>
            <w:vMerge/>
            <w:vAlign w:val="center"/>
          </w:tcPr>
          <w:p w:rsidR="00E630AC" w:rsidRDefault="00E630AC">
            <w:pPr>
              <w:tabs>
                <w:tab w:val="left" w:pos="1260"/>
              </w:tabs>
              <w:rPr>
                <w:rFonts w:ascii="宋体" w:hAnsi="宋体"/>
                <w:b/>
                <w:lang w:val="en-GB"/>
              </w:rPr>
            </w:pPr>
          </w:p>
        </w:tc>
        <w:tc>
          <w:tcPr>
            <w:tcW w:w="1926" w:type="dxa"/>
            <w:vAlign w:val="center"/>
          </w:tcPr>
          <w:p w:rsidR="00E630AC" w:rsidRDefault="00E630AC">
            <w:pPr>
              <w:tabs>
                <w:tab w:val="left" w:pos="1260"/>
              </w:tabs>
              <w:spacing w:line="360" w:lineRule="auto"/>
              <w:jc w:val="center"/>
              <w:rPr>
                <w:rFonts w:ascii="宋体" w:hAnsi="宋体"/>
                <w:lang w:val="en-GB"/>
              </w:rPr>
            </w:pPr>
          </w:p>
        </w:tc>
        <w:tc>
          <w:tcPr>
            <w:tcW w:w="2327" w:type="dxa"/>
            <w:vAlign w:val="center"/>
          </w:tcPr>
          <w:p w:rsidR="00E630AC" w:rsidRDefault="00E630AC">
            <w:pPr>
              <w:tabs>
                <w:tab w:val="left" w:pos="1260"/>
              </w:tabs>
              <w:spacing w:line="360" w:lineRule="auto"/>
              <w:jc w:val="center"/>
              <w:rPr>
                <w:rFonts w:ascii="宋体" w:hAnsi="宋体"/>
                <w:lang w:val="en-GB"/>
              </w:rPr>
            </w:pPr>
          </w:p>
        </w:tc>
        <w:tc>
          <w:tcPr>
            <w:tcW w:w="1559" w:type="dxa"/>
            <w:vAlign w:val="center"/>
          </w:tcPr>
          <w:p w:rsidR="00E630AC" w:rsidRDefault="00374ABF">
            <w:pPr>
              <w:tabs>
                <w:tab w:val="left" w:pos="1260"/>
              </w:tabs>
              <w:spacing w:line="360" w:lineRule="auto"/>
              <w:jc w:val="center"/>
              <w:rPr>
                <w:rFonts w:ascii="宋体" w:hAnsi="宋体"/>
              </w:rPr>
            </w:pPr>
            <w:r>
              <w:rPr>
                <w:rFonts w:ascii="宋体" w:hAnsi="宋体"/>
                <w:lang w:val="en-GB"/>
              </w:rPr>
              <w:t>□</w:t>
            </w:r>
            <w:r>
              <w:rPr>
                <w:rFonts w:ascii="宋体" w:hAnsi="宋体" w:hint="eastAsia"/>
              </w:rPr>
              <w:t>小型</w:t>
            </w:r>
          </w:p>
          <w:p w:rsidR="00E630AC" w:rsidRDefault="00374ABF">
            <w:pPr>
              <w:tabs>
                <w:tab w:val="left" w:pos="1260"/>
              </w:tabs>
              <w:spacing w:line="360" w:lineRule="auto"/>
              <w:jc w:val="center"/>
              <w:rPr>
                <w:rFonts w:ascii="宋体" w:hAnsi="宋体"/>
                <w:lang w:val="en-GB"/>
              </w:rPr>
            </w:pPr>
            <w:r>
              <w:rPr>
                <w:rFonts w:ascii="宋体" w:hAnsi="宋体"/>
                <w:lang w:val="en-GB"/>
              </w:rPr>
              <w:t>□</w:t>
            </w:r>
            <w:r>
              <w:rPr>
                <w:rFonts w:ascii="宋体" w:hAnsi="宋体" w:hint="eastAsia"/>
              </w:rPr>
              <w:t>微型</w:t>
            </w:r>
          </w:p>
        </w:tc>
        <w:tc>
          <w:tcPr>
            <w:tcW w:w="992" w:type="dxa"/>
            <w:vAlign w:val="center"/>
          </w:tcPr>
          <w:p w:rsidR="00E630AC" w:rsidRDefault="00E630AC">
            <w:pPr>
              <w:tabs>
                <w:tab w:val="left" w:pos="1260"/>
              </w:tabs>
              <w:spacing w:line="360" w:lineRule="auto"/>
              <w:jc w:val="center"/>
              <w:rPr>
                <w:rFonts w:ascii="宋体" w:hAnsi="宋体"/>
                <w:lang w:val="en-GB"/>
              </w:rPr>
            </w:pPr>
          </w:p>
        </w:tc>
        <w:tc>
          <w:tcPr>
            <w:tcW w:w="1353" w:type="dxa"/>
            <w:vAlign w:val="center"/>
          </w:tcPr>
          <w:p w:rsidR="00E630AC" w:rsidRDefault="00E630AC">
            <w:pPr>
              <w:tabs>
                <w:tab w:val="left" w:pos="1260"/>
              </w:tabs>
              <w:spacing w:line="360" w:lineRule="auto"/>
              <w:jc w:val="center"/>
              <w:rPr>
                <w:rFonts w:ascii="宋体" w:hAnsi="宋体"/>
                <w:lang w:val="en-GB"/>
              </w:rPr>
            </w:pPr>
          </w:p>
        </w:tc>
      </w:tr>
      <w:tr w:rsidR="00E630AC">
        <w:trPr>
          <w:trHeight w:val="16"/>
          <w:jc w:val="center"/>
        </w:trPr>
        <w:tc>
          <w:tcPr>
            <w:tcW w:w="963" w:type="dxa"/>
            <w:vMerge/>
            <w:vAlign w:val="center"/>
          </w:tcPr>
          <w:p w:rsidR="00E630AC" w:rsidRDefault="00E630AC">
            <w:pPr>
              <w:tabs>
                <w:tab w:val="left" w:pos="1260"/>
              </w:tabs>
              <w:rPr>
                <w:rFonts w:ascii="宋体" w:hAnsi="宋体"/>
                <w:b/>
                <w:lang w:val="en-GB"/>
              </w:rPr>
            </w:pPr>
          </w:p>
        </w:tc>
        <w:tc>
          <w:tcPr>
            <w:tcW w:w="1926" w:type="dxa"/>
            <w:vAlign w:val="center"/>
          </w:tcPr>
          <w:p w:rsidR="00E630AC" w:rsidRDefault="00E630AC">
            <w:pPr>
              <w:tabs>
                <w:tab w:val="left" w:pos="1260"/>
              </w:tabs>
              <w:spacing w:line="360" w:lineRule="auto"/>
              <w:jc w:val="center"/>
              <w:rPr>
                <w:rFonts w:ascii="宋体" w:hAnsi="宋体"/>
                <w:lang w:val="en-GB"/>
              </w:rPr>
            </w:pPr>
          </w:p>
        </w:tc>
        <w:tc>
          <w:tcPr>
            <w:tcW w:w="2327" w:type="dxa"/>
            <w:vAlign w:val="center"/>
          </w:tcPr>
          <w:p w:rsidR="00E630AC" w:rsidRDefault="00E630AC">
            <w:pPr>
              <w:tabs>
                <w:tab w:val="left" w:pos="1260"/>
              </w:tabs>
              <w:spacing w:line="360" w:lineRule="auto"/>
              <w:jc w:val="center"/>
              <w:rPr>
                <w:rFonts w:ascii="宋体" w:hAnsi="宋体"/>
                <w:lang w:val="en-GB"/>
              </w:rPr>
            </w:pPr>
          </w:p>
        </w:tc>
        <w:tc>
          <w:tcPr>
            <w:tcW w:w="1559" w:type="dxa"/>
            <w:vAlign w:val="center"/>
          </w:tcPr>
          <w:p w:rsidR="00E630AC" w:rsidRDefault="00374ABF">
            <w:pPr>
              <w:tabs>
                <w:tab w:val="left" w:pos="1260"/>
              </w:tabs>
              <w:spacing w:line="360" w:lineRule="auto"/>
              <w:jc w:val="center"/>
              <w:rPr>
                <w:rFonts w:ascii="宋体" w:hAnsi="宋体"/>
              </w:rPr>
            </w:pPr>
            <w:r>
              <w:rPr>
                <w:rFonts w:ascii="宋体" w:hAnsi="宋体"/>
                <w:lang w:val="en-GB"/>
              </w:rPr>
              <w:t>□</w:t>
            </w:r>
            <w:r>
              <w:rPr>
                <w:rFonts w:ascii="宋体" w:hAnsi="宋体" w:hint="eastAsia"/>
              </w:rPr>
              <w:t>小型</w:t>
            </w:r>
          </w:p>
          <w:p w:rsidR="00E630AC" w:rsidRDefault="00374ABF">
            <w:pPr>
              <w:tabs>
                <w:tab w:val="left" w:pos="1260"/>
              </w:tabs>
              <w:spacing w:line="360" w:lineRule="auto"/>
              <w:jc w:val="center"/>
              <w:rPr>
                <w:rFonts w:ascii="宋体" w:hAnsi="宋体"/>
                <w:lang w:val="en-GB"/>
              </w:rPr>
            </w:pPr>
            <w:r>
              <w:rPr>
                <w:rFonts w:ascii="宋体" w:hAnsi="宋体"/>
                <w:lang w:val="en-GB"/>
              </w:rPr>
              <w:t>□</w:t>
            </w:r>
            <w:r>
              <w:rPr>
                <w:rFonts w:ascii="宋体" w:hAnsi="宋体" w:hint="eastAsia"/>
              </w:rPr>
              <w:t>微型</w:t>
            </w:r>
          </w:p>
        </w:tc>
        <w:tc>
          <w:tcPr>
            <w:tcW w:w="992" w:type="dxa"/>
            <w:vAlign w:val="center"/>
          </w:tcPr>
          <w:p w:rsidR="00E630AC" w:rsidRDefault="00E630AC">
            <w:pPr>
              <w:tabs>
                <w:tab w:val="left" w:pos="1260"/>
              </w:tabs>
              <w:spacing w:line="360" w:lineRule="auto"/>
              <w:jc w:val="center"/>
              <w:rPr>
                <w:rFonts w:ascii="宋体" w:hAnsi="宋体"/>
                <w:lang w:val="en-GB"/>
              </w:rPr>
            </w:pPr>
          </w:p>
        </w:tc>
        <w:tc>
          <w:tcPr>
            <w:tcW w:w="1353" w:type="dxa"/>
            <w:vAlign w:val="center"/>
          </w:tcPr>
          <w:p w:rsidR="00E630AC" w:rsidRDefault="00E630AC">
            <w:pPr>
              <w:tabs>
                <w:tab w:val="left" w:pos="1260"/>
              </w:tabs>
              <w:spacing w:line="360" w:lineRule="auto"/>
              <w:jc w:val="center"/>
              <w:rPr>
                <w:rFonts w:ascii="宋体" w:hAnsi="宋体"/>
                <w:lang w:val="en-GB"/>
              </w:rPr>
            </w:pPr>
          </w:p>
        </w:tc>
      </w:tr>
      <w:tr w:rsidR="00E630AC">
        <w:trPr>
          <w:trHeight w:val="16"/>
          <w:jc w:val="center"/>
        </w:trPr>
        <w:tc>
          <w:tcPr>
            <w:tcW w:w="963" w:type="dxa"/>
            <w:vMerge/>
            <w:vAlign w:val="center"/>
          </w:tcPr>
          <w:p w:rsidR="00E630AC" w:rsidRDefault="00E630AC">
            <w:pPr>
              <w:tabs>
                <w:tab w:val="left" w:pos="1260"/>
              </w:tabs>
              <w:rPr>
                <w:rFonts w:ascii="宋体" w:hAnsi="宋体"/>
                <w:b/>
                <w:lang w:val="en-GB"/>
              </w:rPr>
            </w:pPr>
          </w:p>
        </w:tc>
        <w:tc>
          <w:tcPr>
            <w:tcW w:w="1926" w:type="dxa"/>
            <w:vAlign w:val="center"/>
          </w:tcPr>
          <w:p w:rsidR="00E630AC" w:rsidRDefault="00E630AC">
            <w:pPr>
              <w:tabs>
                <w:tab w:val="left" w:pos="1260"/>
              </w:tabs>
              <w:spacing w:line="360" w:lineRule="auto"/>
              <w:jc w:val="center"/>
              <w:rPr>
                <w:rFonts w:ascii="宋体" w:hAnsi="宋体"/>
                <w:lang w:val="en-GB"/>
              </w:rPr>
            </w:pPr>
          </w:p>
        </w:tc>
        <w:tc>
          <w:tcPr>
            <w:tcW w:w="2327" w:type="dxa"/>
            <w:vAlign w:val="center"/>
          </w:tcPr>
          <w:p w:rsidR="00E630AC" w:rsidRDefault="00E630AC">
            <w:pPr>
              <w:tabs>
                <w:tab w:val="left" w:pos="1260"/>
              </w:tabs>
              <w:spacing w:line="360" w:lineRule="auto"/>
              <w:jc w:val="center"/>
              <w:rPr>
                <w:rFonts w:ascii="宋体" w:hAnsi="宋体"/>
                <w:lang w:val="en-GB"/>
              </w:rPr>
            </w:pPr>
          </w:p>
        </w:tc>
        <w:tc>
          <w:tcPr>
            <w:tcW w:w="1559" w:type="dxa"/>
            <w:vAlign w:val="center"/>
          </w:tcPr>
          <w:p w:rsidR="00E630AC" w:rsidRDefault="00374ABF">
            <w:pPr>
              <w:tabs>
                <w:tab w:val="left" w:pos="1260"/>
              </w:tabs>
              <w:spacing w:line="360" w:lineRule="auto"/>
              <w:jc w:val="center"/>
              <w:rPr>
                <w:rFonts w:ascii="宋体" w:hAnsi="宋体"/>
              </w:rPr>
            </w:pPr>
            <w:r>
              <w:rPr>
                <w:rFonts w:ascii="宋体" w:hAnsi="宋体"/>
                <w:lang w:val="en-GB"/>
              </w:rPr>
              <w:t>□</w:t>
            </w:r>
            <w:r>
              <w:rPr>
                <w:rFonts w:ascii="宋体" w:hAnsi="宋体" w:hint="eastAsia"/>
              </w:rPr>
              <w:t>小型</w:t>
            </w:r>
          </w:p>
          <w:p w:rsidR="00E630AC" w:rsidRDefault="00374ABF">
            <w:pPr>
              <w:tabs>
                <w:tab w:val="left" w:pos="1260"/>
              </w:tabs>
              <w:spacing w:line="360" w:lineRule="auto"/>
              <w:jc w:val="center"/>
              <w:rPr>
                <w:rFonts w:ascii="宋体" w:hAnsi="宋体"/>
                <w:lang w:val="en-GB"/>
              </w:rPr>
            </w:pPr>
            <w:r>
              <w:rPr>
                <w:rFonts w:ascii="宋体" w:hAnsi="宋体"/>
                <w:lang w:val="en-GB"/>
              </w:rPr>
              <w:t>□</w:t>
            </w:r>
            <w:r>
              <w:rPr>
                <w:rFonts w:ascii="宋体" w:hAnsi="宋体" w:hint="eastAsia"/>
              </w:rPr>
              <w:t>微型</w:t>
            </w:r>
          </w:p>
        </w:tc>
        <w:tc>
          <w:tcPr>
            <w:tcW w:w="992" w:type="dxa"/>
            <w:vAlign w:val="center"/>
          </w:tcPr>
          <w:p w:rsidR="00E630AC" w:rsidRDefault="00E630AC">
            <w:pPr>
              <w:tabs>
                <w:tab w:val="left" w:pos="1260"/>
              </w:tabs>
              <w:spacing w:line="360" w:lineRule="auto"/>
              <w:jc w:val="center"/>
              <w:rPr>
                <w:rFonts w:ascii="宋体" w:hAnsi="宋体"/>
                <w:lang w:val="en-GB"/>
              </w:rPr>
            </w:pPr>
          </w:p>
        </w:tc>
        <w:tc>
          <w:tcPr>
            <w:tcW w:w="1353" w:type="dxa"/>
            <w:vAlign w:val="center"/>
          </w:tcPr>
          <w:p w:rsidR="00E630AC" w:rsidRDefault="00E630AC">
            <w:pPr>
              <w:tabs>
                <w:tab w:val="left" w:pos="1260"/>
              </w:tabs>
              <w:spacing w:line="360" w:lineRule="auto"/>
              <w:jc w:val="center"/>
              <w:rPr>
                <w:rFonts w:ascii="宋体" w:hAnsi="宋体"/>
                <w:lang w:val="en-GB"/>
              </w:rPr>
            </w:pPr>
          </w:p>
        </w:tc>
      </w:tr>
      <w:tr w:rsidR="00E630AC">
        <w:trPr>
          <w:trHeight w:val="16"/>
          <w:jc w:val="center"/>
        </w:trPr>
        <w:tc>
          <w:tcPr>
            <w:tcW w:w="963" w:type="dxa"/>
            <w:vMerge/>
            <w:vAlign w:val="center"/>
          </w:tcPr>
          <w:p w:rsidR="00E630AC" w:rsidRDefault="00E630AC">
            <w:pPr>
              <w:tabs>
                <w:tab w:val="left" w:pos="1260"/>
              </w:tabs>
              <w:rPr>
                <w:rFonts w:ascii="宋体" w:hAnsi="宋体"/>
                <w:b/>
                <w:lang w:val="en-GB"/>
              </w:rPr>
            </w:pPr>
          </w:p>
        </w:tc>
        <w:tc>
          <w:tcPr>
            <w:tcW w:w="5812" w:type="dxa"/>
            <w:gridSpan w:val="3"/>
            <w:vAlign w:val="center"/>
          </w:tcPr>
          <w:p w:rsidR="00E630AC" w:rsidRDefault="00374ABF">
            <w:pPr>
              <w:tabs>
                <w:tab w:val="left" w:pos="1260"/>
              </w:tabs>
              <w:spacing w:line="360" w:lineRule="auto"/>
              <w:jc w:val="center"/>
              <w:rPr>
                <w:rFonts w:ascii="宋体" w:hAnsi="宋体"/>
                <w:lang w:val="en-GB"/>
              </w:rPr>
            </w:pPr>
            <w:r>
              <w:rPr>
                <w:rFonts w:ascii="宋体" w:hAnsi="宋体" w:hint="eastAsia"/>
                <w:lang w:val="en-GB"/>
              </w:rPr>
              <w:t>合计</w:t>
            </w:r>
          </w:p>
        </w:tc>
        <w:tc>
          <w:tcPr>
            <w:tcW w:w="992" w:type="dxa"/>
            <w:vAlign w:val="center"/>
          </w:tcPr>
          <w:p w:rsidR="00E630AC" w:rsidRDefault="00E630AC">
            <w:pPr>
              <w:tabs>
                <w:tab w:val="left" w:pos="1260"/>
              </w:tabs>
              <w:spacing w:line="360" w:lineRule="auto"/>
              <w:jc w:val="center"/>
              <w:rPr>
                <w:rFonts w:ascii="宋体" w:hAnsi="宋体"/>
                <w:lang w:val="en-GB"/>
              </w:rPr>
            </w:pPr>
          </w:p>
        </w:tc>
        <w:tc>
          <w:tcPr>
            <w:tcW w:w="1353" w:type="dxa"/>
            <w:vAlign w:val="center"/>
          </w:tcPr>
          <w:p w:rsidR="00E630AC" w:rsidRDefault="00E630AC">
            <w:pPr>
              <w:tabs>
                <w:tab w:val="left" w:pos="1260"/>
              </w:tabs>
              <w:spacing w:line="360" w:lineRule="auto"/>
              <w:jc w:val="center"/>
              <w:rPr>
                <w:rFonts w:ascii="宋体" w:hAnsi="宋体"/>
                <w:lang w:val="en-GB"/>
              </w:rPr>
            </w:pPr>
          </w:p>
        </w:tc>
      </w:tr>
      <w:tr w:rsidR="00E630AC">
        <w:trPr>
          <w:trHeight w:val="16"/>
          <w:jc w:val="center"/>
        </w:trPr>
        <w:tc>
          <w:tcPr>
            <w:tcW w:w="963" w:type="dxa"/>
            <w:vMerge/>
            <w:vAlign w:val="center"/>
          </w:tcPr>
          <w:p w:rsidR="00E630AC" w:rsidRDefault="00E630AC">
            <w:pPr>
              <w:tabs>
                <w:tab w:val="left" w:pos="1260"/>
              </w:tabs>
              <w:rPr>
                <w:rFonts w:ascii="宋体" w:hAnsi="宋体"/>
                <w:b/>
                <w:lang w:val="en-GB"/>
              </w:rPr>
            </w:pPr>
          </w:p>
        </w:tc>
        <w:tc>
          <w:tcPr>
            <w:tcW w:w="8157" w:type="dxa"/>
            <w:gridSpan w:val="5"/>
            <w:vAlign w:val="center"/>
          </w:tcPr>
          <w:p w:rsidR="00E630AC" w:rsidRDefault="00374ABF">
            <w:pPr>
              <w:tabs>
                <w:tab w:val="left" w:pos="1260"/>
              </w:tabs>
              <w:spacing w:line="360" w:lineRule="auto"/>
              <w:ind w:leftChars="-41" w:left="-86" w:rightChars="-34" w:right="-71"/>
              <w:rPr>
                <w:rFonts w:ascii="宋体" w:hAnsi="宋体"/>
                <w:lang w:val="en-GB"/>
              </w:rPr>
            </w:pPr>
            <w:r>
              <w:rPr>
                <w:rFonts w:ascii="宋体" w:hAnsi="宋体" w:hint="eastAsia"/>
                <w:lang w:val="en-GB"/>
              </w:rPr>
              <w:t>行    业：</w:t>
            </w:r>
            <w:r>
              <w:rPr>
                <w:rFonts w:ascii="宋体" w:hAnsi="宋体" w:hint="eastAsia"/>
                <w:u w:val="single"/>
                <w:lang w:val="en-GB"/>
              </w:rPr>
              <w:t xml:space="preserve">                         ；</w:t>
            </w:r>
          </w:p>
          <w:p w:rsidR="00E630AC" w:rsidRDefault="00374ABF">
            <w:pPr>
              <w:tabs>
                <w:tab w:val="left" w:pos="1260"/>
              </w:tabs>
              <w:spacing w:line="360" w:lineRule="auto"/>
              <w:ind w:leftChars="-41" w:left="-86" w:rightChars="-34" w:right="-71"/>
              <w:rPr>
                <w:rFonts w:ascii="宋体" w:hAnsi="宋体"/>
                <w:u w:val="single"/>
                <w:lang w:val="en-GB"/>
              </w:rPr>
            </w:pPr>
            <w:r>
              <w:rPr>
                <w:rFonts w:ascii="宋体" w:hAnsi="宋体" w:hint="eastAsia"/>
                <w:lang w:val="en-GB"/>
              </w:rPr>
              <w:t>营业收入（万元）：</w:t>
            </w:r>
            <w:r>
              <w:rPr>
                <w:rFonts w:ascii="宋体" w:hAnsi="宋体" w:hint="eastAsia"/>
                <w:u w:val="single"/>
                <w:lang w:val="en-GB"/>
              </w:rPr>
              <w:t xml:space="preserve">                  ；</w:t>
            </w:r>
          </w:p>
          <w:p w:rsidR="00E630AC" w:rsidRDefault="00374ABF">
            <w:pPr>
              <w:tabs>
                <w:tab w:val="left" w:pos="1260"/>
              </w:tabs>
              <w:spacing w:line="360" w:lineRule="auto"/>
              <w:ind w:leftChars="-41" w:left="-86" w:rightChars="-34" w:right="-71"/>
              <w:rPr>
                <w:rFonts w:ascii="宋体" w:hAnsi="宋体"/>
                <w:u w:val="single"/>
                <w:lang w:val="en-GB"/>
              </w:rPr>
            </w:pPr>
            <w:r>
              <w:rPr>
                <w:rFonts w:ascii="宋体" w:hAnsi="宋体" w:hint="eastAsia"/>
                <w:lang w:val="en-GB"/>
              </w:rPr>
              <w:t>资产总额：（万元）：</w:t>
            </w:r>
            <w:r>
              <w:rPr>
                <w:rFonts w:ascii="宋体" w:hAnsi="宋体" w:hint="eastAsia"/>
                <w:u w:val="single"/>
                <w:lang w:val="en-GB"/>
              </w:rPr>
              <w:t xml:space="preserve">                  ；</w:t>
            </w:r>
          </w:p>
          <w:p w:rsidR="00E630AC" w:rsidRDefault="00374ABF">
            <w:pPr>
              <w:tabs>
                <w:tab w:val="left" w:pos="1260"/>
              </w:tabs>
              <w:spacing w:line="360" w:lineRule="auto"/>
              <w:ind w:leftChars="-41" w:left="-86" w:rightChars="-34" w:right="-71"/>
              <w:rPr>
                <w:rFonts w:ascii="宋体" w:hAnsi="宋体"/>
                <w:lang w:val="en-GB"/>
              </w:rPr>
            </w:pPr>
            <w:r>
              <w:rPr>
                <w:rFonts w:ascii="宋体" w:hAnsi="宋体" w:hint="eastAsia"/>
                <w:lang w:val="en-GB"/>
              </w:rPr>
              <w:t>从业人员（人）：</w:t>
            </w:r>
            <w:r>
              <w:rPr>
                <w:rFonts w:ascii="宋体" w:hAnsi="宋体" w:hint="eastAsia"/>
                <w:u w:val="single"/>
                <w:lang w:val="en-GB"/>
              </w:rPr>
              <w:t xml:space="preserve">                     ；</w:t>
            </w:r>
          </w:p>
          <w:p w:rsidR="00E630AC" w:rsidRDefault="00374ABF">
            <w:pPr>
              <w:tabs>
                <w:tab w:val="left" w:pos="1260"/>
              </w:tabs>
              <w:spacing w:line="360" w:lineRule="auto"/>
              <w:ind w:leftChars="-41" w:left="-86" w:rightChars="-34" w:right="-71"/>
              <w:rPr>
                <w:rFonts w:ascii="宋体" w:hAnsi="宋体"/>
                <w:lang w:val="en-GB"/>
              </w:rPr>
            </w:pPr>
            <w:r>
              <w:rPr>
                <w:rFonts w:ascii="宋体" w:hAnsi="宋体" w:hint="eastAsia"/>
                <w:lang w:val="en-GB"/>
              </w:rPr>
              <w:t>注：1、如与《投标分项报价表》、《中小企业声明函》中同一内容填写不一致的，</w:t>
            </w:r>
            <w:r>
              <w:rPr>
                <w:rFonts w:ascii="宋体" w:hAnsi="宋体" w:hint="eastAsia"/>
              </w:rPr>
              <w:t>评审时不能享受相应的价格扣除</w:t>
            </w:r>
            <w:r>
              <w:rPr>
                <w:rFonts w:ascii="宋体" w:hAnsi="宋体" w:hint="eastAsia"/>
                <w:lang w:val="en-GB"/>
              </w:rPr>
              <w:t>。</w:t>
            </w:r>
          </w:p>
          <w:p w:rsidR="00E630AC" w:rsidRDefault="00374ABF">
            <w:pPr>
              <w:tabs>
                <w:tab w:val="left" w:pos="1260"/>
              </w:tabs>
              <w:spacing w:line="360" w:lineRule="auto"/>
              <w:ind w:leftChars="-41" w:left="-86" w:rightChars="-34" w:right="-71"/>
              <w:rPr>
                <w:rFonts w:ascii="宋体" w:hAnsi="宋体"/>
                <w:lang w:val="en-GB"/>
              </w:rPr>
            </w:pPr>
            <w:r>
              <w:rPr>
                <w:rFonts w:ascii="宋体" w:hAnsi="宋体" w:hint="eastAsia"/>
              </w:rPr>
              <w:t>2、制造商为小型或微型企业时才需要填“制造商企业类型”栏，填写内容为“小型”或“微型”；</w:t>
            </w:r>
          </w:p>
        </w:tc>
      </w:tr>
    </w:tbl>
    <w:p w:rsidR="00E630AC" w:rsidRDefault="00E630AC">
      <w:pPr>
        <w:tabs>
          <w:tab w:val="left" w:pos="360"/>
          <w:tab w:val="left" w:pos="993"/>
        </w:tabs>
        <w:ind w:leftChars="-67" w:left="850" w:hangingChars="472" w:hanging="991"/>
        <w:rPr>
          <w:rFonts w:ascii="宋体" w:hAnsi="宋体"/>
          <w:color w:val="000000"/>
          <w:lang w:val="en-GB"/>
        </w:rPr>
      </w:pPr>
    </w:p>
    <w:p w:rsidR="00E630AC" w:rsidRDefault="00E630AC">
      <w:pPr>
        <w:spacing w:line="500" w:lineRule="exact"/>
        <w:ind w:left="420"/>
        <w:rPr>
          <w:spacing w:val="4"/>
          <w:lang w:val="en-GB"/>
        </w:rPr>
      </w:pPr>
    </w:p>
    <w:p w:rsidR="00E630AC" w:rsidRDefault="00E630AC">
      <w:pPr>
        <w:spacing w:line="500" w:lineRule="exact"/>
        <w:ind w:left="420"/>
        <w:rPr>
          <w:spacing w:val="4"/>
        </w:rPr>
      </w:pPr>
    </w:p>
    <w:p w:rsidR="00E630AC" w:rsidRDefault="00374ABF">
      <w:pPr>
        <w:widowControl/>
        <w:autoSpaceDE/>
        <w:autoSpaceDN/>
        <w:adjustRightInd/>
        <w:rPr>
          <w:b/>
          <w:color w:val="FF0000"/>
        </w:rPr>
      </w:pPr>
      <w:r>
        <w:rPr>
          <w:b/>
          <w:color w:val="FF0000"/>
        </w:rPr>
        <w:br w:type="page"/>
      </w:r>
    </w:p>
    <w:p w:rsidR="00E630AC" w:rsidRDefault="00374ABF">
      <w:pPr>
        <w:pStyle w:val="2"/>
        <w:adjustRightInd w:val="0"/>
        <w:snapToGrid w:val="0"/>
        <w:spacing w:beforeLines="50" w:before="120" w:afterLines="50" w:after="120" w:line="360" w:lineRule="auto"/>
        <w:jc w:val="center"/>
        <w:rPr>
          <w:b w:val="0"/>
        </w:rPr>
      </w:pPr>
      <w:bookmarkStart w:id="1098" w:name="_Toc416771380"/>
      <w:bookmarkStart w:id="1099" w:name="_Toc410738988"/>
      <w:bookmarkStart w:id="1100" w:name="_Toc275865614"/>
      <w:bookmarkStart w:id="1101" w:name="_Toc410736189"/>
      <w:bookmarkStart w:id="1102" w:name="_Toc416770269"/>
      <w:bookmarkEnd w:id="1090"/>
      <w:bookmarkEnd w:id="1091"/>
      <w:bookmarkEnd w:id="1092"/>
      <w:bookmarkEnd w:id="1093"/>
      <w:r>
        <w:rPr>
          <w:rFonts w:hint="eastAsia"/>
          <w:b w:val="0"/>
        </w:rPr>
        <w:lastRenderedPageBreak/>
        <w:t>技</w:t>
      </w:r>
      <w:r>
        <w:rPr>
          <w:rFonts w:hint="eastAsia"/>
          <w:b w:val="0"/>
        </w:rPr>
        <w:t xml:space="preserve"> </w:t>
      </w:r>
      <w:r>
        <w:rPr>
          <w:rFonts w:hint="eastAsia"/>
          <w:b w:val="0"/>
        </w:rPr>
        <w:t>术</w:t>
      </w:r>
      <w:r>
        <w:rPr>
          <w:rFonts w:hint="eastAsia"/>
          <w:b w:val="0"/>
        </w:rPr>
        <w:t xml:space="preserve"> </w:t>
      </w:r>
      <w:r>
        <w:rPr>
          <w:rFonts w:hint="eastAsia"/>
          <w:b w:val="0"/>
        </w:rPr>
        <w:t>服</w:t>
      </w:r>
      <w:r>
        <w:rPr>
          <w:rFonts w:hint="eastAsia"/>
          <w:b w:val="0"/>
        </w:rPr>
        <w:t xml:space="preserve"> </w:t>
      </w:r>
      <w:proofErr w:type="gramStart"/>
      <w:r>
        <w:rPr>
          <w:rFonts w:hint="eastAsia"/>
          <w:b w:val="0"/>
        </w:rPr>
        <w:t>务</w:t>
      </w:r>
      <w:proofErr w:type="gramEnd"/>
      <w:r>
        <w:rPr>
          <w:rFonts w:hint="eastAsia"/>
          <w:b w:val="0"/>
        </w:rPr>
        <w:t xml:space="preserve"> </w:t>
      </w:r>
      <w:r>
        <w:rPr>
          <w:rFonts w:hint="eastAsia"/>
          <w:b w:val="0"/>
        </w:rPr>
        <w:t>方</w:t>
      </w:r>
      <w:r>
        <w:rPr>
          <w:rFonts w:hint="eastAsia"/>
          <w:b w:val="0"/>
        </w:rPr>
        <w:t xml:space="preserve"> </w:t>
      </w:r>
      <w:r>
        <w:rPr>
          <w:rFonts w:hint="eastAsia"/>
          <w:b w:val="0"/>
        </w:rPr>
        <w:t>案</w:t>
      </w:r>
      <w:bookmarkEnd w:id="1098"/>
      <w:bookmarkEnd w:id="1099"/>
      <w:bookmarkEnd w:id="1100"/>
      <w:bookmarkEnd w:id="1101"/>
      <w:bookmarkEnd w:id="1102"/>
    </w:p>
    <w:p w:rsidR="00E630AC" w:rsidRDefault="00374ABF">
      <w:pPr>
        <w:snapToGrid w:val="0"/>
        <w:spacing w:beforeLines="50" w:before="120" w:afterLines="50" w:after="120" w:line="360" w:lineRule="auto"/>
        <w:rPr>
          <w:rFonts w:ascii="宋体" w:hAnsi="宋体"/>
          <w:b/>
          <w:color w:val="000000"/>
        </w:rPr>
      </w:pPr>
      <w:r>
        <w:rPr>
          <w:rFonts w:ascii="宋体" w:hAnsi="宋体" w:hint="eastAsia"/>
          <w:b/>
          <w:color w:val="000000"/>
        </w:rPr>
        <w:t>主要内容应包括但不限于以下内容（格式自定）：</w:t>
      </w:r>
    </w:p>
    <w:p w:rsidR="00E630AC" w:rsidRDefault="00374ABF">
      <w:pPr>
        <w:numPr>
          <w:ilvl w:val="0"/>
          <w:numId w:val="33"/>
        </w:numPr>
        <w:tabs>
          <w:tab w:val="left" w:pos="426"/>
        </w:tabs>
        <w:autoSpaceDE/>
        <w:snapToGrid w:val="0"/>
        <w:spacing w:line="360" w:lineRule="auto"/>
        <w:ind w:left="630" w:hanging="630"/>
        <w:jc w:val="both"/>
        <w:rPr>
          <w:rFonts w:ascii="宋体" w:hAnsi="宋体"/>
          <w:b/>
        </w:rPr>
      </w:pPr>
      <w:r>
        <w:rPr>
          <w:rFonts w:ascii="宋体" w:hAnsi="宋体" w:hint="eastAsia"/>
          <w:b/>
        </w:rPr>
        <w:t>技术服务方案</w:t>
      </w:r>
    </w:p>
    <w:p w:rsidR="00E630AC" w:rsidRDefault="00374ABF">
      <w:pPr>
        <w:numPr>
          <w:ilvl w:val="1"/>
          <w:numId w:val="33"/>
        </w:numPr>
        <w:autoSpaceDE/>
        <w:snapToGrid w:val="0"/>
        <w:spacing w:line="360" w:lineRule="auto"/>
        <w:jc w:val="both"/>
        <w:rPr>
          <w:rFonts w:ascii="宋体" w:hAnsi="宋体"/>
        </w:rPr>
      </w:pPr>
      <w:r>
        <w:rPr>
          <w:rFonts w:ascii="宋体" w:hAnsi="宋体" w:hint="eastAsia"/>
        </w:rPr>
        <w:t>总体方案；</w:t>
      </w:r>
    </w:p>
    <w:p w:rsidR="00E630AC" w:rsidRDefault="00374ABF">
      <w:pPr>
        <w:numPr>
          <w:ilvl w:val="1"/>
          <w:numId w:val="33"/>
        </w:numPr>
        <w:autoSpaceDE/>
        <w:snapToGrid w:val="0"/>
        <w:spacing w:line="360" w:lineRule="auto"/>
        <w:jc w:val="both"/>
        <w:rPr>
          <w:rFonts w:ascii="宋体" w:hAnsi="宋体"/>
        </w:rPr>
      </w:pPr>
      <w:r>
        <w:rPr>
          <w:rFonts w:ascii="宋体" w:hAnsi="宋体" w:hint="eastAsia"/>
        </w:rPr>
        <w:t>质量保证措施；</w:t>
      </w:r>
    </w:p>
    <w:p w:rsidR="00E630AC" w:rsidRDefault="00374ABF">
      <w:pPr>
        <w:numPr>
          <w:ilvl w:val="1"/>
          <w:numId w:val="33"/>
        </w:numPr>
        <w:autoSpaceDE/>
        <w:snapToGrid w:val="0"/>
        <w:spacing w:line="360" w:lineRule="auto"/>
        <w:jc w:val="both"/>
        <w:rPr>
          <w:rFonts w:ascii="宋体" w:hAnsi="宋体"/>
        </w:rPr>
      </w:pPr>
      <w:r>
        <w:rPr>
          <w:rFonts w:ascii="宋体" w:hAnsi="宋体" w:cs="宋体" w:hint="eastAsia"/>
        </w:rPr>
        <w:t>售后服务方案；</w:t>
      </w:r>
    </w:p>
    <w:p w:rsidR="00E630AC" w:rsidRDefault="00374ABF">
      <w:pPr>
        <w:numPr>
          <w:ilvl w:val="1"/>
          <w:numId w:val="34"/>
        </w:numPr>
        <w:autoSpaceDE/>
        <w:snapToGrid w:val="0"/>
        <w:spacing w:line="360" w:lineRule="auto"/>
        <w:jc w:val="both"/>
        <w:rPr>
          <w:rFonts w:ascii="宋体" w:hAnsi="宋体"/>
        </w:rPr>
      </w:pPr>
      <w:r>
        <w:rPr>
          <w:rFonts w:ascii="宋体" w:hAnsi="宋体" w:hint="eastAsia"/>
        </w:rPr>
        <w:t>响应供应商认为对投标有利的其他资料。</w:t>
      </w:r>
    </w:p>
    <w:p w:rsidR="00E630AC" w:rsidRDefault="00E630AC">
      <w:pPr>
        <w:spacing w:line="400" w:lineRule="exact"/>
        <w:rPr>
          <w:rFonts w:ascii="宋体" w:hAnsi="宋体"/>
        </w:rPr>
      </w:pPr>
    </w:p>
    <w:p w:rsidR="00E630AC" w:rsidRDefault="00E630AC">
      <w:pPr>
        <w:spacing w:line="400" w:lineRule="exact"/>
        <w:rPr>
          <w:rFonts w:ascii="宋体" w:hAnsi="宋体"/>
        </w:rPr>
      </w:pPr>
    </w:p>
    <w:p w:rsidR="00E630AC" w:rsidRDefault="00E630AC">
      <w:pPr>
        <w:spacing w:line="400" w:lineRule="exact"/>
        <w:rPr>
          <w:rFonts w:ascii="宋体" w:hAnsi="宋体"/>
        </w:rPr>
      </w:pPr>
    </w:p>
    <w:p w:rsidR="00E630AC" w:rsidRDefault="00E630AC">
      <w:pPr>
        <w:spacing w:line="400" w:lineRule="exact"/>
        <w:rPr>
          <w:rFonts w:ascii="宋体" w:hAnsi="宋体"/>
        </w:rPr>
      </w:pPr>
    </w:p>
    <w:p w:rsidR="00E630AC" w:rsidRDefault="00E630AC">
      <w:pPr>
        <w:spacing w:line="400" w:lineRule="exact"/>
        <w:rPr>
          <w:rFonts w:ascii="宋体" w:hAnsi="宋体"/>
        </w:rPr>
      </w:pPr>
    </w:p>
    <w:p w:rsidR="00E630AC" w:rsidRDefault="00E630AC">
      <w:pPr>
        <w:spacing w:line="400" w:lineRule="exact"/>
        <w:rPr>
          <w:rFonts w:ascii="宋体" w:hAnsi="宋体"/>
        </w:rPr>
      </w:pPr>
    </w:p>
    <w:p w:rsidR="00E630AC" w:rsidRDefault="00E630AC">
      <w:pPr>
        <w:spacing w:line="400" w:lineRule="exact"/>
        <w:rPr>
          <w:rFonts w:ascii="宋体" w:hAnsi="宋体"/>
        </w:rPr>
      </w:pPr>
    </w:p>
    <w:p w:rsidR="00E630AC" w:rsidRDefault="00E630AC">
      <w:pPr>
        <w:spacing w:line="400" w:lineRule="exact"/>
        <w:rPr>
          <w:rFonts w:ascii="宋体" w:hAnsi="宋体"/>
        </w:rPr>
      </w:pPr>
    </w:p>
    <w:p w:rsidR="00E630AC" w:rsidRDefault="00E630AC">
      <w:pPr>
        <w:spacing w:line="400" w:lineRule="exact"/>
        <w:rPr>
          <w:rFonts w:ascii="宋体" w:hAnsi="宋体"/>
        </w:rPr>
      </w:pPr>
    </w:p>
    <w:p w:rsidR="00E630AC" w:rsidRDefault="00E630AC">
      <w:pPr>
        <w:spacing w:line="400" w:lineRule="exact"/>
        <w:rPr>
          <w:rFonts w:ascii="宋体" w:hAnsi="宋体"/>
        </w:rPr>
      </w:pPr>
    </w:p>
    <w:p w:rsidR="00E630AC" w:rsidRDefault="00E630AC">
      <w:pPr>
        <w:spacing w:line="400" w:lineRule="exact"/>
        <w:rPr>
          <w:rFonts w:ascii="宋体" w:hAnsi="宋体"/>
        </w:rPr>
      </w:pPr>
    </w:p>
    <w:p w:rsidR="00E630AC" w:rsidRDefault="00374ABF">
      <w:pPr>
        <w:spacing w:line="500" w:lineRule="exact"/>
        <w:rPr>
          <w:rFonts w:ascii="宋体" w:hAnsi="宋体"/>
          <w:color w:val="000000"/>
          <w:u w:val="single"/>
        </w:rPr>
      </w:pPr>
      <w:r>
        <w:rPr>
          <w:rFonts w:hint="eastAsia"/>
          <w:spacing w:val="4"/>
        </w:rPr>
        <w:t>响应供应商名称（盖公章）：</w:t>
      </w:r>
      <w:r>
        <w:rPr>
          <w:rFonts w:hint="eastAsia"/>
          <w:spacing w:val="4"/>
          <w:u w:val="single"/>
        </w:rPr>
        <w:t xml:space="preserve">                             </w:t>
      </w:r>
    </w:p>
    <w:p w:rsidR="00E630AC" w:rsidRDefault="00E630AC">
      <w:pPr>
        <w:rPr>
          <w:spacing w:val="4"/>
        </w:rPr>
      </w:pPr>
    </w:p>
    <w:p w:rsidR="00E630AC" w:rsidRDefault="00374ABF">
      <w:pPr>
        <w:spacing w:line="520" w:lineRule="exact"/>
        <w:rPr>
          <w:spacing w:val="4"/>
          <w:u w:val="single"/>
        </w:rPr>
      </w:pPr>
      <w:r>
        <w:rPr>
          <w:rFonts w:ascii="宋体" w:hint="eastAsia"/>
        </w:rPr>
        <w:t>法定代表人或</w:t>
      </w:r>
      <w:r>
        <w:rPr>
          <w:rFonts w:ascii="宋体" w:hAnsi="宋体" w:hint="eastAsia"/>
        </w:rPr>
        <w:t>响应供应商授权代表（签名或盖章）：</w:t>
      </w:r>
      <w:r>
        <w:rPr>
          <w:spacing w:val="4"/>
          <w:u w:val="single"/>
        </w:rPr>
        <w:t xml:space="preserve">             </w:t>
      </w:r>
      <w:r>
        <w:rPr>
          <w:spacing w:val="4"/>
        </w:rPr>
        <w:t xml:space="preserve"> </w:t>
      </w:r>
      <w:r>
        <w:rPr>
          <w:rFonts w:hint="eastAsia"/>
          <w:spacing w:val="4"/>
        </w:rPr>
        <w:t>职务：</w:t>
      </w:r>
      <w:r>
        <w:rPr>
          <w:spacing w:val="4"/>
          <w:u w:val="single"/>
        </w:rPr>
        <w:t xml:space="preserve">        </w:t>
      </w:r>
      <w:r>
        <w:rPr>
          <w:spacing w:val="4"/>
        </w:rPr>
        <w:t xml:space="preserve"> </w:t>
      </w:r>
      <w:r>
        <w:rPr>
          <w:rFonts w:hint="eastAsia"/>
          <w:spacing w:val="4"/>
        </w:rPr>
        <w:t>日期：</w:t>
      </w:r>
      <w:r>
        <w:rPr>
          <w:spacing w:val="4"/>
          <w:u w:val="single"/>
        </w:rPr>
        <w:t xml:space="preserve">         </w:t>
      </w:r>
    </w:p>
    <w:p w:rsidR="00E630AC" w:rsidRDefault="00374ABF">
      <w:pPr>
        <w:numPr>
          <w:ilvl w:val="0"/>
          <w:numId w:val="29"/>
        </w:numPr>
        <w:autoSpaceDE/>
        <w:autoSpaceDN/>
        <w:adjustRightInd/>
        <w:spacing w:line="440" w:lineRule="exact"/>
        <w:ind w:hanging="780"/>
        <w:jc w:val="both"/>
        <w:rPr>
          <w:rFonts w:ascii="黑体" w:eastAsia="黑体"/>
          <w:bCs/>
          <w:sz w:val="28"/>
        </w:rPr>
      </w:pPr>
      <w:r>
        <w:rPr>
          <w:spacing w:val="4"/>
          <w:u w:val="single"/>
        </w:rPr>
        <w:br w:type="page"/>
      </w:r>
      <w:bookmarkStart w:id="1103" w:name="_Toc50691037"/>
      <w:bookmarkStart w:id="1104" w:name="_Toc50703730"/>
      <w:bookmarkStart w:id="1105" w:name="_Toc43264518"/>
    </w:p>
    <w:p w:rsidR="00E630AC" w:rsidRDefault="00374ABF">
      <w:pPr>
        <w:pStyle w:val="2"/>
        <w:adjustRightInd w:val="0"/>
        <w:snapToGrid w:val="0"/>
        <w:spacing w:beforeLines="50" w:before="120" w:afterLines="50" w:after="120" w:line="360" w:lineRule="auto"/>
        <w:jc w:val="center"/>
        <w:rPr>
          <w:b w:val="0"/>
        </w:rPr>
      </w:pPr>
      <w:bookmarkStart w:id="1106" w:name="_Toc416770270"/>
      <w:bookmarkStart w:id="1107" w:name="_Toc410736190"/>
      <w:bookmarkStart w:id="1108" w:name="_Toc173553182"/>
      <w:bookmarkStart w:id="1109" w:name="_Toc416771381"/>
      <w:bookmarkStart w:id="1110" w:name="_Toc275865616"/>
      <w:bookmarkStart w:id="1111" w:name="_Toc410738989"/>
      <w:r>
        <w:rPr>
          <w:rFonts w:hint="eastAsia"/>
          <w:b w:val="0"/>
        </w:rPr>
        <w:lastRenderedPageBreak/>
        <w:t>响应供应商基本情况表</w:t>
      </w:r>
      <w:bookmarkEnd w:id="1106"/>
      <w:bookmarkEnd w:id="1107"/>
      <w:bookmarkEnd w:id="1108"/>
      <w:bookmarkEnd w:id="1109"/>
      <w:bookmarkEnd w:id="1110"/>
      <w:bookmarkEnd w:id="1111"/>
    </w:p>
    <w:p w:rsidR="00E630AC" w:rsidRDefault="00374ABF">
      <w:pPr>
        <w:numPr>
          <w:ilvl w:val="0"/>
          <w:numId w:val="35"/>
        </w:numPr>
        <w:autoSpaceDE/>
        <w:autoSpaceDN/>
        <w:adjustRightInd/>
        <w:spacing w:line="360" w:lineRule="auto"/>
        <w:jc w:val="both"/>
        <w:rPr>
          <w:rFonts w:ascii="宋体" w:hAnsi="宋体" w:cs="Arial"/>
        </w:rPr>
      </w:pPr>
      <w:r>
        <w:rPr>
          <w:rFonts w:ascii="宋体" w:hAnsi="宋体" w:cs="Arial"/>
        </w:rPr>
        <w:t>公司基本情况</w:t>
      </w:r>
    </w:p>
    <w:p w:rsidR="00E630AC" w:rsidRDefault="00374ABF">
      <w:pPr>
        <w:numPr>
          <w:ilvl w:val="1"/>
          <w:numId w:val="35"/>
        </w:numPr>
        <w:tabs>
          <w:tab w:val="clear" w:pos="840"/>
          <w:tab w:val="left" w:pos="420"/>
        </w:tabs>
        <w:autoSpaceDE/>
        <w:autoSpaceDN/>
        <w:adjustRightInd/>
        <w:spacing w:line="360" w:lineRule="auto"/>
        <w:ind w:left="420"/>
        <w:jc w:val="both"/>
        <w:rPr>
          <w:rFonts w:ascii="宋体" w:hAnsi="宋体" w:cs="Arial"/>
        </w:rPr>
      </w:pPr>
      <w:r>
        <w:rPr>
          <w:rFonts w:ascii="宋体" w:hAnsi="宋体" w:cs="Arial"/>
        </w:rPr>
        <w:t>公司名称：</w:t>
      </w:r>
      <w:r>
        <w:rPr>
          <w:rFonts w:ascii="宋体" w:hAnsi="宋体" w:cs="Arial"/>
          <w:u w:val="single"/>
        </w:rPr>
        <w:t xml:space="preserve">                              </w:t>
      </w:r>
      <w:r>
        <w:rPr>
          <w:rFonts w:ascii="宋体" w:hAnsi="宋体" w:cs="Arial"/>
        </w:rPr>
        <w:t xml:space="preserve">  电话号码：</w:t>
      </w:r>
      <w:r>
        <w:rPr>
          <w:rFonts w:ascii="宋体" w:hAnsi="宋体" w:cs="Arial"/>
          <w:u w:val="single"/>
        </w:rPr>
        <w:t xml:space="preserve">          </w:t>
      </w:r>
      <w:r>
        <w:rPr>
          <w:rFonts w:ascii="宋体" w:hAnsi="宋体" w:cs="Arial"/>
        </w:rPr>
        <w:t xml:space="preserve">                  </w:t>
      </w:r>
    </w:p>
    <w:p w:rsidR="00E630AC" w:rsidRDefault="00374ABF">
      <w:pPr>
        <w:numPr>
          <w:ilvl w:val="1"/>
          <w:numId w:val="35"/>
        </w:numPr>
        <w:tabs>
          <w:tab w:val="clear" w:pos="840"/>
          <w:tab w:val="left" w:pos="420"/>
        </w:tabs>
        <w:autoSpaceDE/>
        <w:autoSpaceDN/>
        <w:adjustRightInd/>
        <w:spacing w:line="360" w:lineRule="auto"/>
        <w:ind w:left="420"/>
        <w:jc w:val="both"/>
        <w:rPr>
          <w:rFonts w:ascii="宋体" w:hAnsi="宋体" w:cs="Arial"/>
        </w:rPr>
      </w:pPr>
      <w:r>
        <w:rPr>
          <w:rFonts w:ascii="宋体" w:hAnsi="宋体" w:cs="Arial"/>
        </w:rPr>
        <w:t>地    址：</w:t>
      </w:r>
      <w:r>
        <w:rPr>
          <w:rFonts w:ascii="宋体" w:hAnsi="宋体" w:cs="Arial"/>
          <w:u w:val="single"/>
        </w:rPr>
        <w:t xml:space="preserve">                              </w:t>
      </w:r>
      <w:r>
        <w:rPr>
          <w:rFonts w:ascii="宋体" w:hAnsi="宋体" w:cs="Arial"/>
        </w:rPr>
        <w:t xml:space="preserve">  传    真：</w:t>
      </w:r>
      <w:r>
        <w:rPr>
          <w:rFonts w:ascii="宋体" w:hAnsi="宋体" w:cs="Arial"/>
          <w:u w:val="single"/>
        </w:rPr>
        <w:t xml:space="preserve">           </w:t>
      </w:r>
      <w:r>
        <w:rPr>
          <w:rFonts w:ascii="宋体" w:hAnsi="宋体" w:cs="Arial"/>
        </w:rPr>
        <w:t xml:space="preserve">                  </w:t>
      </w:r>
    </w:p>
    <w:p w:rsidR="00E630AC" w:rsidRDefault="00374ABF">
      <w:pPr>
        <w:numPr>
          <w:ilvl w:val="1"/>
          <w:numId w:val="35"/>
        </w:numPr>
        <w:tabs>
          <w:tab w:val="clear" w:pos="840"/>
          <w:tab w:val="left" w:pos="420"/>
        </w:tabs>
        <w:autoSpaceDE/>
        <w:autoSpaceDN/>
        <w:adjustRightInd/>
        <w:spacing w:line="360" w:lineRule="auto"/>
        <w:ind w:left="420"/>
        <w:jc w:val="both"/>
        <w:rPr>
          <w:rFonts w:ascii="宋体" w:hAnsi="宋体" w:cs="Arial"/>
          <w:u w:val="single"/>
        </w:rPr>
      </w:pPr>
      <w:r>
        <w:rPr>
          <w:rFonts w:ascii="宋体" w:hAnsi="宋体" w:cs="Arial"/>
        </w:rPr>
        <w:t>注册资金：</w:t>
      </w:r>
      <w:r>
        <w:rPr>
          <w:rFonts w:ascii="宋体" w:hAnsi="宋体" w:cs="Arial"/>
          <w:u w:val="single"/>
        </w:rPr>
        <w:t xml:space="preserve">                              </w:t>
      </w:r>
      <w:r>
        <w:rPr>
          <w:rFonts w:ascii="宋体" w:hAnsi="宋体" w:cs="Arial"/>
        </w:rPr>
        <w:t xml:space="preserve">  经济性质：</w:t>
      </w:r>
      <w:r>
        <w:rPr>
          <w:rFonts w:ascii="宋体" w:hAnsi="宋体" w:cs="Arial"/>
          <w:u w:val="single"/>
        </w:rPr>
        <w:t xml:space="preserve">          </w:t>
      </w:r>
    </w:p>
    <w:p w:rsidR="00E630AC" w:rsidRDefault="00374ABF">
      <w:pPr>
        <w:numPr>
          <w:ilvl w:val="1"/>
          <w:numId w:val="35"/>
        </w:numPr>
        <w:tabs>
          <w:tab w:val="clear" w:pos="840"/>
          <w:tab w:val="left" w:pos="420"/>
        </w:tabs>
        <w:autoSpaceDE/>
        <w:autoSpaceDN/>
        <w:adjustRightInd/>
        <w:spacing w:line="360" w:lineRule="auto"/>
        <w:ind w:left="420"/>
        <w:jc w:val="both"/>
        <w:rPr>
          <w:rFonts w:ascii="宋体" w:hAnsi="宋体" w:cs="Arial"/>
        </w:rPr>
      </w:pPr>
      <w:r>
        <w:rPr>
          <w:rFonts w:ascii="宋体" w:hAnsi="宋体" w:cs="Arial"/>
        </w:rPr>
        <w:t xml:space="preserve">公司开户银行名称及账号：     </w:t>
      </w:r>
    </w:p>
    <w:p w:rsidR="00E630AC" w:rsidRDefault="00374ABF">
      <w:pPr>
        <w:numPr>
          <w:ilvl w:val="1"/>
          <w:numId w:val="35"/>
        </w:numPr>
        <w:tabs>
          <w:tab w:val="clear" w:pos="840"/>
          <w:tab w:val="left" w:pos="420"/>
        </w:tabs>
        <w:autoSpaceDE/>
        <w:autoSpaceDN/>
        <w:adjustRightInd/>
        <w:spacing w:line="360" w:lineRule="auto"/>
        <w:ind w:left="420"/>
        <w:jc w:val="both"/>
        <w:rPr>
          <w:rFonts w:ascii="宋体" w:hAnsi="宋体" w:cs="Arial"/>
        </w:rPr>
      </w:pPr>
      <w:r>
        <w:rPr>
          <w:rFonts w:ascii="宋体" w:hAnsi="宋体" w:cs="Arial"/>
        </w:rPr>
        <w:t xml:space="preserve">营业注册执照号：   </w:t>
      </w:r>
    </w:p>
    <w:p w:rsidR="00E630AC" w:rsidRDefault="00374ABF">
      <w:pPr>
        <w:numPr>
          <w:ilvl w:val="1"/>
          <w:numId w:val="35"/>
        </w:numPr>
        <w:tabs>
          <w:tab w:val="clear" w:pos="840"/>
          <w:tab w:val="left" w:pos="420"/>
        </w:tabs>
        <w:autoSpaceDE/>
        <w:autoSpaceDN/>
        <w:adjustRightInd/>
        <w:spacing w:line="360" w:lineRule="auto"/>
        <w:ind w:left="420"/>
        <w:jc w:val="both"/>
        <w:rPr>
          <w:rFonts w:ascii="宋体" w:hAnsi="宋体" w:cs="Arial"/>
        </w:rPr>
      </w:pPr>
      <w:r>
        <w:rPr>
          <w:rFonts w:ascii="宋体" w:hAnsi="宋体" w:cs="Arial"/>
        </w:rPr>
        <w:t>公司简介</w:t>
      </w:r>
    </w:p>
    <w:p w:rsidR="00E630AC" w:rsidRDefault="00374ABF">
      <w:pPr>
        <w:spacing w:line="360" w:lineRule="auto"/>
        <w:ind w:left="360"/>
        <w:rPr>
          <w:rFonts w:ascii="宋体" w:hAnsi="宋体" w:cs="Arial"/>
        </w:rPr>
      </w:pPr>
      <w:r>
        <w:rPr>
          <w:rFonts w:ascii="宋体" w:hAnsi="宋体" w:hint="eastAsia"/>
        </w:rPr>
        <w:t>文字描述：</w:t>
      </w:r>
      <w:r>
        <w:rPr>
          <w:rFonts w:ascii="宋体" w:hAnsi="宋体" w:hint="eastAsia"/>
          <w:bCs/>
          <w:lang w:val="en-GB"/>
        </w:rPr>
        <w:t>发展历程、经营规模及服务理念</w:t>
      </w:r>
      <w:r>
        <w:rPr>
          <w:rFonts w:ascii="宋体" w:hAnsi="宋体" w:hint="eastAsia"/>
        </w:rPr>
        <w:t>、技术力量、财务状况、</w:t>
      </w:r>
      <w:r>
        <w:rPr>
          <w:rFonts w:ascii="宋体" w:hAnsi="宋体"/>
        </w:rPr>
        <w:t>管理水平</w:t>
      </w:r>
      <w:r>
        <w:rPr>
          <w:rFonts w:ascii="宋体" w:hAnsi="宋体" w:hint="eastAsia"/>
        </w:rPr>
        <w:t>等方面进行阐述。</w:t>
      </w:r>
    </w:p>
    <w:p w:rsidR="00E630AC" w:rsidRDefault="00374ABF">
      <w:pPr>
        <w:numPr>
          <w:ilvl w:val="0"/>
          <w:numId w:val="35"/>
        </w:numPr>
        <w:autoSpaceDE/>
        <w:autoSpaceDN/>
        <w:adjustRightInd/>
        <w:spacing w:line="360" w:lineRule="auto"/>
        <w:jc w:val="both"/>
        <w:rPr>
          <w:rFonts w:ascii="宋体" w:hAnsi="宋体" w:cs="Arial"/>
        </w:rPr>
      </w:pPr>
      <w:r>
        <w:rPr>
          <w:rFonts w:ascii="宋体" w:hAnsi="宋体" w:cs="Arial"/>
        </w:rPr>
        <w:t>响应供应商获得国家有关部门颁发的资质：</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2464"/>
        <w:gridCol w:w="2464"/>
        <w:gridCol w:w="2464"/>
      </w:tblGrid>
      <w:tr w:rsidR="00E630AC">
        <w:trPr>
          <w:trHeight w:val="347"/>
        </w:trPr>
        <w:tc>
          <w:tcPr>
            <w:tcW w:w="2463" w:type="dxa"/>
            <w:tcBorders>
              <w:top w:val="single" w:sz="12" w:space="0" w:color="auto"/>
              <w:left w:val="single" w:sz="12" w:space="0" w:color="auto"/>
            </w:tcBorders>
          </w:tcPr>
          <w:p w:rsidR="00E630AC" w:rsidRDefault="00374ABF">
            <w:pPr>
              <w:spacing w:line="360" w:lineRule="auto"/>
              <w:jc w:val="center"/>
              <w:rPr>
                <w:rFonts w:ascii="宋体" w:hAnsi="宋体" w:cs="Arial"/>
              </w:rPr>
            </w:pPr>
            <w:r>
              <w:rPr>
                <w:rFonts w:ascii="宋体" w:hAnsi="宋体" w:cs="Arial"/>
              </w:rPr>
              <w:t xml:space="preserve">  证书名称</w:t>
            </w:r>
          </w:p>
        </w:tc>
        <w:tc>
          <w:tcPr>
            <w:tcW w:w="2464" w:type="dxa"/>
            <w:tcBorders>
              <w:top w:val="single" w:sz="12" w:space="0" w:color="auto"/>
            </w:tcBorders>
          </w:tcPr>
          <w:p w:rsidR="00E630AC" w:rsidRDefault="00374ABF">
            <w:pPr>
              <w:spacing w:line="360" w:lineRule="auto"/>
              <w:jc w:val="center"/>
              <w:rPr>
                <w:rFonts w:ascii="宋体" w:hAnsi="宋体" w:cs="Arial"/>
              </w:rPr>
            </w:pPr>
            <w:r>
              <w:rPr>
                <w:rFonts w:ascii="宋体" w:hAnsi="宋体" w:cs="Arial"/>
              </w:rPr>
              <w:t>发证单位</w:t>
            </w:r>
          </w:p>
        </w:tc>
        <w:tc>
          <w:tcPr>
            <w:tcW w:w="2464" w:type="dxa"/>
            <w:tcBorders>
              <w:top w:val="single" w:sz="12" w:space="0" w:color="auto"/>
            </w:tcBorders>
          </w:tcPr>
          <w:p w:rsidR="00E630AC" w:rsidRDefault="00374ABF">
            <w:pPr>
              <w:spacing w:line="360" w:lineRule="auto"/>
              <w:jc w:val="center"/>
              <w:rPr>
                <w:rFonts w:ascii="宋体" w:hAnsi="宋体" w:cs="Arial"/>
              </w:rPr>
            </w:pPr>
            <w:r>
              <w:rPr>
                <w:rFonts w:ascii="宋体" w:hAnsi="宋体" w:cs="Arial"/>
              </w:rPr>
              <w:t>证书等级</w:t>
            </w:r>
          </w:p>
        </w:tc>
        <w:tc>
          <w:tcPr>
            <w:tcW w:w="2464" w:type="dxa"/>
            <w:tcBorders>
              <w:top w:val="single" w:sz="12" w:space="0" w:color="auto"/>
              <w:right w:val="single" w:sz="12" w:space="0" w:color="auto"/>
            </w:tcBorders>
          </w:tcPr>
          <w:p w:rsidR="00E630AC" w:rsidRDefault="00374ABF">
            <w:pPr>
              <w:spacing w:line="360" w:lineRule="auto"/>
              <w:jc w:val="center"/>
              <w:rPr>
                <w:rFonts w:ascii="宋体" w:hAnsi="宋体" w:cs="Arial"/>
              </w:rPr>
            </w:pPr>
            <w:r>
              <w:rPr>
                <w:rFonts w:ascii="宋体" w:hAnsi="宋体" w:cs="Arial"/>
              </w:rPr>
              <w:t>证书有效期</w:t>
            </w:r>
          </w:p>
        </w:tc>
      </w:tr>
      <w:tr w:rsidR="00E630AC">
        <w:tc>
          <w:tcPr>
            <w:tcW w:w="2463" w:type="dxa"/>
            <w:tcBorders>
              <w:left w:val="single" w:sz="12" w:space="0" w:color="auto"/>
            </w:tcBorders>
          </w:tcPr>
          <w:p w:rsidR="00E630AC" w:rsidRDefault="00E630AC">
            <w:pPr>
              <w:spacing w:line="360" w:lineRule="auto"/>
              <w:jc w:val="center"/>
              <w:rPr>
                <w:rFonts w:ascii="宋体" w:hAnsi="宋体" w:cs="Arial"/>
              </w:rPr>
            </w:pPr>
          </w:p>
        </w:tc>
        <w:tc>
          <w:tcPr>
            <w:tcW w:w="2464" w:type="dxa"/>
          </w:tcPr>
          <w:p w:rsidR="00E630AC" w:rsidRDefault="00E630AC">
            <w:pPr>
              <w:spacing w:line="360" w:lineRule="auto"/>
              <w:jc w:val="center"/>
              <w:rPr>
                <w:rFonts w:ascii="宋体" w:hAnsi="宋体" w:cs="Arial"/>
              </w:rPr>
            </w:pPr>
          </w:p>
        </w:tc>
        <w:tc>
          <w:tcPr>
            <w:tcW w:w="2464" w:type="dxa"/>
          </w:tcPr>
          <w:p w:rsidR="00E630AC" w:rsidRDefault="00E630AC">
            <w:pPr>
              <w:spacing w:line="360" w:lineRule="auto"/>
              <w:jc w:val="center"/>
              <w:rPr>
                <w:rFonts w:ascii="宋体" w:hAnsi="宋体" w:cs="Arial"/>
              </w:rPr>
            </w:pPr>
          </w:p>
        </w:tc>
        <w:tc>
          <w:tcPr>
            <w:tcW w:w="2464" w:type="dxa"/>
            <w:tcBorders>
              <w:right w:val="single" w:sz="12" w:space="0" w:color="auto"/>
            </w:tcBorders>
          </w:tcPr>
          <w:p w:rsidR="00E630AC" w:rsidRDefault="00E630AC">
            <w:pPr>
              <w:spacing w:line="360" w:lineRule="auto"/>
              <w:jc w:val="center"/>
              <w:rPr>
                <w:rFonts w:ascii="宋体" w:hAnsi="宋体" w:cs="Arial"/>
              </w:rPr>
            </w:pPr>
          </w:p>
        </w:tc>
      </w:tr>
      <w:tr w:rsidR="00E630AC">
        <w:tc>
          <w:tcPr>
            <w:tcW w:w="2463" w:type="dxa"/>
            <w:tcBorders>
              <w:left w:val="single" w:sz="12" w:space="0" w:color="auto"/>
              <w:bottom w:val="single" w:sz="12" w:space="0" w:color="auto"/>
            </w:tcBorders>
          </w:tcPr>
          <w:p w:rsidR="00E630AC" w:rsidRDefault="00E630AC">
            <w:pPr>
              <w:spacing w:line="360" w:lineRule="auto"/>
              <w:jc w:val="center"/>
              <w:rPr>
                <w:rFonts w:ascii="宋体" w:hAnsi="宋体" w:cs="Arial"/>
              </w:rPr>
            </w:pPr>
          </w:p>
        </w:tc>
        <w:tc>
          <w:tcPr>
            <w:tcW w:w="2464" w:type="dxa"/>
            <w:tcBorders>
              <w:bottom w:val="single" w:sz="12" w:space="0" w:color="auto"/>
            </w:tcBorders>
          </w:tcPr>
          <w:p w:rsidR="00E630AC" w:rsidRDefault="00E630AC">
            <w:pPr>
              <w:spacing w:line="360" w:lineRule="auto"/>
              <w:jc w:val="center"/>
              <w:rPr>
                <w:rFonts w:ascii="宋体" w:hAnsi="宋体" w:cs="Arial"/>
              </w:rPr>
            </w:pPr>
          </w:p>
        </w:tc>
        <w:tc>
          <w:tcPr>
            <w:tcW w:w="2464" w:type="dxa"/>
            <w:tcBorders>
              <w:bottom w:val="single" w:sz="12" w:space="0" w:color="auto"/>
            </w:tcBorders>
          </w:tcPr>
          <w:p w:rsidR="00E630AC" w:rsidRDefault="00E630AC">
            <w:pPr>
              <w:spacing w:line="360" w:lineRule="auto"/>
              <w:jc w:val="center"/>
              <w:rPr>
                <w:rFonts w:ascii="宋体" w:hAnsi="宋体" w:cs="Arial"/>
              </w:rPr>
            </w:pPr>
          </w:p>
        </w:tc>
        <w:tc>
          <w:tcPr>
            <w:tcW w:w="2464" w:type="dxa"/>
            <w:tcBorders>
              <w:bottom w:val="single" w:sz="12" w:space="0" w:color="auto"/>
              <w:right w:val="single" w:sz="12" w:space="0" w:color="auto"/>
            </w:tcBorders>
          </w:tcPr>
          <w:p w:rsidR="00E630AC" w:rsidRDefault="00E630AC">
            <w:pPr>
              <w:spacing w:line="360" w:lineRule="auto"/>
              <w:jc w:val="center"/>
              <w:rPr>
                <w:rFonts w:ascii="宋体" w:hAnsi="宋体" w:cs="Arial"/>
              </w:rPr>
            </w:pPr>
          </w:p>
        </w:tc>
      </w:tr>
    </w:tbl>
    <w:p w:rsidR="00E630AC" w:rsidRDefault="00374ABF">
      <w:pPr>
        <w:spacing w:line="360" w:lineRule="auto"/>
        <w:rPr>
          <w:rFonts w:ascii="宋体" w:hAnsi="宋体" w:cs="Arial"/>
        </w:rPr>
      </w:pPr>
      <w:r>
        <w:rPr>
          <w:rFonts w:ascii="宋体" w:hAnsi="宋体" w:cs="Arial"/>
        </w:rPr>
        <w:t xml:space="preserve">                                                                                                </w:t>
      </w:r>
    </w:p>
    <w:p w:rsidR="00E630AC" w:rsidRDefault="00374ABF">
      <w:pPr>
        <w:spacing w:line="360" w:lineRule="auto"/>
        <w:ind w:firstLineChars="213" w:firstLine="447"/>
        <w:rPr>
          <w:rFonts w:ascii="宋体" w:hAnsi="宋体" w:cs="Arial"/>
        </w:rPr>
      </w:pPr>
      <w:r>
        <w:rPr>
          <w:rFonts w:ascii="宋体" w:hAnsi="宋体" w:cs="Arial"/>
        </w:rPr>
        <w:t>我/我们声明以上所述是正确无误的，您有权进行您认为必要的所有调查</w:t>
      </w:r>
      <w:r>
        <w:rPr>
          <w:rFonts w:ascii="宋体" w:hAnsi="宋体" w:cs="Arial" w:hint="eastAsia"/>
        </w:rPr>
        <w:t>，</w:t>
      </w:r>
      <w:r>
        <w:rPr>
          <w:rFonts w:hAnsi="宋体" w:hint="eastAsia"/>
          <w:lang w:val="en-GB"/>
        </w:rPr>
        <w:t>如以上数据有虚假，一经查实，自行承担相关责任。</w:t>
      </w:r>
    </w:p>
    <w:p w:rsidR="00E630AC" w:rsidRDefault="00E630AC">
      <w:pPr>
        <w:spacing w:line="360" w:lineRule="auto"/>
        <w:rPr>
          <w:rFonts w:ascii="宋体" w:hAnsi="宋体" w:cs="Arial"/>
        </w:rPr>
      </w:pPr>
    </w:p>
    <w:p w:rsidR="00E630AC" w:rsidRDefault="00E630AC">
      <w:pPr>
        <w:spacing w:line="500" w:lineRule="exact"/>
        <w:ind w:firstLineChars="200" w:firstLine="420"/>
        <w:rPr>
          <w:rFonts w:ascii="宋体" w:hAnsi="宋体" w:cs="Arial"/>
        </w:rPr>
      </w:pPr>
      <w:bookmarkStart w:id="1112" w:name="_Toc43264525"/>
    </w:p>
    <w:p w:rsidR="00E630AC" w:rsidRDefault="00E630AC">
      <w:pPr>
        <w:spacing w:line="500" w:lineRule="exact"/>
        <w:ind w:firstLineChars="200" w:firstLine="420"/>
        <w:rPr>
          <w:rFonts w:ascii="宋体" w:hAnsi="宋体" w:cs="Arial"/>
        </w:rPr>
      </w:pPr>
    </w:p>
    <w:p w:rsidR="00E630AC" w:rsidRDefault="00E630AC">
      <w:pPr>
        <w:spacing w:line="500" w:lineRule="exact"/>
        <w:ind w:firstLineChars="200" w:firstLine="420"/>
        <w:rPr>
          <w:rFonts w:ascii="宋体" w:hAnsi="宋体" w:cs="Arial"/>
        </w:rPr>
      </w:pPr>
    </w:p>
    <w:p w:rsidR="00E630AC" w:rsidRDefault="00374ABF">
      <w:pPr>
        <w:spacing w:line="500" w:lineRule="exact"/>
        <w:ind w:left="1"/>
        <w:rPr>
          <w:rFonts w:ascii="宋体" w:hAnsi="宋体"/>
          <w:color w:val="000000"/>
          <w:u w:val="single"/>
        </w:rPr>
      </w:pPr>
      <w:r>
        <w:rPr>
          <w:rFonts w:hint="eastAsia"/>
          <w:spacing w:val="4"/>
        </w:rPr>
        <w:t>响应供应商名称（盖公章）：</w:t>
      </w:r>
      <w:r>
        <w:rPr>
          <w:rFonts w:hint="eastAsia"/>
          <w:spacing w:val="4"/>
          <w:u w:val="single"/>
        </w:rPr>
        <w:t xml:space="preserve">                             </w:t>
      </w:r>
    </w:p>
    <w:p w:rsidR="00E630AC" w:rsidRDefault="00E630AC">
      <w:pPr>
        <w:ind w:left="1"/>
        <w:rPr>
          <w:spacing w:val="4"/>
        </w:rPr>
      </w:pPr>
    </w:p>
    <w:p w:rsidR="00E630AC" w:rsidRDefault="00374ABF">
      <w:pPr>
        <w:spacing w:line="520" w:lineRule="exact"/>
        <w:ind w:left="-6"/>
        <w:rPr>
          <w:spacing w:val="4"/>
          <w:u w:val="single"/>
        </w:rPr>
      </w:pPr>
      <w:r>
        <w:rPr>
          <w:rFonts w:ascii="宋体" w:hint="eastAsia"/>
        </w:rPr>
        <w:t>法定代表人或</w:t>
      </w:r>
      <w:r>
        <w:rPr>
          <w:rFonts w:ascii="宋体" w:hAnsi="宋体" w:hint="eastAsia"/>
        </w:rPr>
        <w:t>响应供应商授权代表（签名或盖章）：</w:t>
      </w:r>
      <w:r>
        <w:rPr>
          <w:spacing w:val="4"/>
          <w:u w:val="single"/>
        </w:rPr>
        <w:t xml:space="preserve">             </w:t>
      </w:r>
      <w:r>
        <w:rPr>
          <w:spacing w:val="4"/>
        </w:rPr>
        <w:t xml:space="preserve"> </w:t>
      </w:r>
      <w:r>
        <w:rPr>
          <w:rFonts w:hint="eastAsia"/>
          <w:spacing w:val="4"/>
        </w:rPr>
        <w:t>职务：</w:t>
      </w:r>
      <w:r>
        <w:rPr>
          <w:spacing w:val="4"/>
          <w:u w:val="single"/>
        </w:rPr>
        <w:t xml:space="preserve">        </w:t>
      </w:r>
      <w:r>
        <w:rPr>
          <w:spacing w:val="4"/>
        </w:rPr>
        <w:t xml:space="preserve"> </w:t>
      </w:r>
      <w:r>
        <w:rPr>
          <w:rFonts w:hint="eastAsia"/>
          <w:spacing w:val="4"/>
        </w:rPr>
        <w:t>日期：</w:t>
      </w:r>
      <w:r>
        <w:rPr>
          <w:spacing w:val="4"/>
          <w:u w:val="single"/>
        </w:rPr>
        <w:t xml:space="preserve">         </w:t>
      </w:r>
    </w:p>
    <w:p w:rsidR="00E630AC" w:rsidRDefault="00374ABF">
      <w:pPr>
        <w:numPr>
          <w:ilvl w:val="0"/>
          <w:numId w:val="29"/>
        </w:numPr>
        <w:autoSpaceDE/>
        <w:autoSpaceDN/>
        <w:adjustRightInd/>
        <w:spacing w:line="440" w:lineRule="exact"/>
        <w:ind w:hanging="780"/>
        <w:jc w:val="both"/>
        <w:rPr>
          <w:rFonts w:ascii="宋体"/>
          <w:bCs/>
        </w:rPr>
      </w:pPr>
      <w:r>
        <w:rPr>
          <w:spacing w:val="4"/>
          <w:u w:val="single"/>
        </w:rPr>
        <w:br w:type="page"/>
      </w:r>
    </w:p>
    <w:bookmarkEnd w:id="1112"/>
    <w:p w:rsidR="00E630AC" w:rsidRDefault="00374ABF">
      <w:pPr>
        <w:pStyle w:val="2"/>
        <w:adjustRightInd w:val="0"/>
        <w:snapToGrid w:val="0"/>
        <w:spacing w:beforeLines="50" w:before="120" w:afterLines="50" w:after="120" w:line="360" w:lineRule="auto"/>
        <w:jc w:val="center"/>
        <w:rPr>
          <w:b w:val="0"/>
        </w:rPr>
      </w:pPr>
      <w:r>
        <w:rPr>
          <w:rFonts w:hint="eastAsia"/>
          <w:b w:val="0"/>
        </w:rPr>
        <w:lastRenderedPageBreak/>
        <w:t>2016</w:t>
      </w:r>
      <w:r>
        <w:rPr>
          <w:rFonts w:hint="eastAsia"/>
          <w:b w:val="0"/>
        </w:rPr>
        <w:t>年至今以来具有装修同类业绩情况一览表</w:t>
      </w:r>
    </w:p>
    <w:p w:rsidR="00E630AC" w:rsidRDefault="00374ABF">
      <w:pPr>
        <w:spacing w:line="400" w:lineRule="exact"/>
        <w:rPr>
          <w:rFonts w:ascii="宋体" w:hAnsi="宋体"/>
          <w:u w:val="single"/>
        </w:rPr>
      </w:pPr>
      <w:r>
        <w:rPr>
          <w:rFonts w:ascii="宋体" w:hAnsi="宋体" w:hint="eastAsia"/>
        </w:rPr>
        <w:t xml:space="preserve">响应供应商名称：                         </w:t>
      </w:r>
      <w:r>
        <w:rPr>
          <w:rFonts w:ascii="宋体" w:hAnsi="宋体" w:hint="eastAsia"/>
          <w:color w:val="FF0000"/>
        </w:rPr>
        <w:t xml:space="preserve"> </w:t>
      </w:r>
      <w:r>
        <w:rPr>
          <w:rFonts w:ascii="宋体" w:hAnsi="宋体" w:hint="eastAsia"/>
        </w:rPr>
        <w:t xml:space="preserve">                       项目编号：HX2019QY0132</w:t>
      </w:r>
    </w:p>
    <w:tbl>
      <w:tblPr>
        <w:tblW w:w="9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68"/>
        <w:gridCol w:w="1124"/>
        <w:gridCol w:w="1372"/>
        <w:gridCol w:w="1690"/>
        <w:gridCol w:w="1096"/>
        <w:gridCol w:w="1637"/>
        <w:gridCol w:w="1834"/>
      </w:tblGrid>
      <w:tr w:rsidR="00E630AC">
        <w:trPr>
          <w:trHeight w:val="417"/>
        </w:trPr>
        <w:tc>
          <w:tcPr>
            <w:tcW w:w="468" w:type="dxa"/>
            <w:tcBorders>
              <w:top w:val="single" w:sz="12" w:space="0" w:color="auto"/>
              <w:bottom w:val="double" w:sz="4" w:space="0" w:color="auto"/>
            </w:tcBorders>
            <w:shd w:val="clear" w:color="auto" w:fill="EEECE1"/>
            <w:vAlign w:val="center"/>
          </w:tcPr>
          <w:p w:rsidR="00E630AC" w:rsidRDefault="00374ABF">
            <w:pPr>
              <w:snapToGrid w:val="0"/>
              <w:ind w:leftChars="-53" w:left="-111" w:rightChars="-53" w:right="-111"/>
              <w:jc w:val="center"/>
              <w:rPr>
                <w:rFonts w:ascii="宋体" w:hAnsi="宋体"/>
              </w:rPr>
            </w:pPr>
            <w:r>
              <w:rPr>
                <w:rFonts w:ascii="宋体" w:hAnsi="宋体" w:hint="eastAsia"/>
              </w:rPr>
              <w:t>序号</w:t>
            </w:r>
          </w:p>
        </w:tc>
        <w:tc>
          <w:tcPr>
            <w:tcW w:w="1124" w:type="dxa"/>
            <w:tcBorders>
              <w:top w:val="single" w:sz="12" w:space="0" w:color="auto"/>
              <w:bottom w:val="double" w:sz="4" w:space="0" w:color="auto"/>
            </w:tcBorders>
            <w:shd w:val="clear" w:color="auto" w:fill="EEECE1"/>
            <w:vAlign w:val="center"/>
          </w:tcPr>
          <w:p w:rsidR="00E630AC" w:rsidRDefault="00374ABF">
            <w:pPr>
              <w:snapToGrid w:val="0"/>
              <w:jc w:val="center"/>
              <w:rPr>
                <w:rFonts w:ascii="宋体" w:hAnsi="宋体"/>
              </w:rPr>
            </w:pPr>
            <w:r>
              <w:rPr>
                <w:rFonts w:ascii="宋体" w:hAnsi="宋体" w:hint="eastAsia"/>
              </w:rPr>
              <w:t>业主名称</w:t>
            </w:r>
          </w:p>
        </w:tc>
        <w:tc>
          <w:tcPr>
            <w:tcW w:w="1372" w:type="dxa"/>
            <w:tcBorders>
              <w:top w:val="single" w:sz="12" w:space="0" w:color="auto"/>
              <w:bottom w:val="double" w:sz="4" w:space="0" w:color="auto"/>
            </w:tcBorders>
            <w:shd w:val="clear" w:color="auto" w:fill="EEECE1"/>
            <w:vAlign w:val="center"/>
          </w:tcPr>
          <w:p w:rsidR="00E630AC" w:rsidRDefault="00374ABF">
            <w:pPr>
              <w:snapToGrid w:val="0"/>
              <w:jc w:val="center"/>
              <w:rPr>
                <w:rFonts w:ascii="宋体" w:hAnsi="宋体"/>
              </w:rPr>
            </w:pPr>
            <w:r>
              <w:rPr>
                <w:rFonts w:ascii="宋体" w:hAnsi="宋体" w:hint="eastAsia"/>
              </w:rPr>
              <w:t>项目名称</w:t>
            </w:r>
          </w:p>
        </w:tc>
        <w:tc>
          <w:tcPr>
            <w:tcW w:w="1690" w:type="dxa"/>
            <w:tcBorders>
              <w:top w:val="single" w:sz="12" w:space="0" w:color="auto"/>
              <w:bottom w:val="double" w:sz="4" w:space="0" w:color="auto"/>
            </w:tcBorders>
            <w:shd w:val="clear" w:color="auto" w:fill="EEECE1"/>
            <w:vAlign w:val="center"/>
          </w:tcPr>
          <w:p w:rsidR="00E630AC" w:rsidRDefault="00374ABF">
            <w:pPr>
              <w:snapToGrid w:val="0"/>
              <w:jc w:val="center"/>
              <w:rPr>
                <w:rFonts w:ascii="宋体" w:hAnsi="宋体"/>
              </w:rPr>
            </w:pPr>
            <w:r>
              <w:rPr>
                <w:rFonts w:ascii="宋体" w:hAnsi="宋体" w:hint="eastAsia"/>
              </w:rPr>
              <w:t>服务内容</w:t>
            </w:r>
          </w:p>
        </w:tc>
        <w:tc>
          <w:tcPr>
            <w:tcW w:w="1096" w:type="dxa"/>
            <w:tcBorders>
              <w:top w:val="single" w:sz="12" w:space="0" w:color="auto"/>
              <w:bottom w:val="double" w:sz="4" w:space="0" w:color="auto"/>
            </w:tcBorders>
            <w:shd w:val="clear" w:color="auto" w:fill="EEECE1"/>
            <w:vAlign w:val="center"/>
          </w:tcPr>
          <w:p w:rsidR="00E630AC" w:rsidRDefault="00374ABF">
            <w:pPr>
              <w:snapToGrid w:val="0"/>
              <w:jc w:val="center"/>
              <w:rPr>
                <w:rFonts w:ascii="宋体" w:hAnsi="宋体"/>
              </w:rPr>
            </w:pPr>
            <w:r>
              <w:rPr>
                <w:rFonts w:ascii="宋体" w:hAnsi="宋体" w:hint="eastAsia"/>
              </w:rPr>
              <w:t>合同总价</w:t>
            </w:r>
          </w:p>
        </w:tc>
        <w:tc>
          <w:tcPr>
            <w:tcW w:w="1637" w:type="dxa"/>
            <w:tcBorders>
              <w:top w:val="single" w:sz="12" w:space="0" w:color="auto"/>
              <w:bottom w:val="double" w:sz="4" w:space="0" w:color="auto"/>
            </w:tcBorders>
            <w:shd w:val="clear" w:color="auto" w:fill="EEECE1"/>
            <w:vAlign w:val="center"/>
          </w:tcPr>
          <w:p w:rsidR="00E630AC" w:rsidRDefault="00374ABF">
            <w:pPr>
              <w:snapToGrid w:val="0"/>
              <w:ind w:leftChars="-51" w:left="-107" w:rightChars="-51" w:right="-107"/>
              <w:jc w:val="center"/>
              <w:rPr>
                <w:rFonts w:ascii="宋体" w:hAnsi="宋体"/>
              </w:rPr>
            </w:pPr>
            <w:r>
              <w:rPr>
                <w:rFonts w:ascii="宋体" w:hAnsi="宋体" w:hint="eastAsia"/>
              </w:rPr>
              <w:t>签约或完成时间</w:t>
            </w:r>
          </w:p>
        </w:tc>
        <w:tc>
          <w:tcPr>
            <w:tcW w:w="1834" w:type="dxa"/>
            <w:tcBorders>
              <w:top w:val="single" w:sz="12" w:space="0" w:color="auto"/>
              <w:bottom w:val="double" w:sz="4" w:space="0" w:color="auto"/>
            </w:tcBorders>
            <w:shd w:val="clear" w:color="auto" w:fill="EEECE1"/>
            <w:vAlign w:val="center"/>
          </w:tcPr>
          <w:p w:rsidR="00E630AC" w:rsidRDefault="00374ABF">
            <w:pPr>
              <w:snapToGrid w:val="0"/>
              <w:ind w:leftChars="-51" w:left="-107" w:rightChars="-51" w:right="-107"/>
              <w:jc w:val="center"/>
              <w:rPr>
                <w:rFonts w:ascii="宋体" w:hAnsi="宋体"/>
              </w:rPr>
            </w:pPr>
            <w:r>
              <w:rPr>
                <w:rFonts w:ascii="宋体" w:hAnsi="宋体" w:hint="eastAsia"/>
              </w:rPr>
              <w:t>单位联系人及电话</w:t>
            </w:r>
          </w:p>
        </w:tc>
      </w:tr>
      <w:tr w:rsidR="00E630AC">
        <w:tc>
          <w:tcPr>
            <w:tcW w:w="468" w:type="dxa"/>
            <w:tcBorders>
              <w:top w:val="double" w:sz="4" w:space="0" w:color="auto"/>
            </w:tcBorders>
            <w:vAlign w:val="center"/>
          </w:tcPr>
          <w:p w:rsidR="00E630AC" w:rsidRDefault="00374ABF">
            <w:pPr>
              <w:spacing w:line="400" w:lineRule="exact"/>
              <w:jc w:val="center"/>
              <w:rPr>
                <w:rFonts w:ascii="宋体" w:hAnsi="宋体"/>
              </w:rPr>
            </w:pPr>
            <w:r>
              <w:rPr>
                <w:rFonts w:ascii="宋体" w:hAnsi="宋体"/>
              </w:rPr>
              <w:t>1</w:t>
            </w:r>
          </w:p>
        </w:tc>
        <w:tc>
          <w:tcPr>
            <w:tcW w:w="1124" w:type="dxa"/>
            <w:tcBorders>
              <w:top w:val="double" w:sz="4" w:space="0" w:color="auto"/>
            </w:tcBorders>
            <w:vAlign w:val="center"/>
          </w:tcPr>
          <w:p w:rsidR="00E630AC" w:rsidRDefault="00E630AC">
            <w:pPr>
              <w:spacing w:line="400" w:lineRule="exact"/>
              <w:jc w:val="center"/>
              <w:rPr>
                <w:rFonts w:ascii="宋体" w:hAnsi="宋体"/>
              </w:rPr>
            </w:pPr>
          </w:p>
        </w:tc>
        <w:tc>
          <w:tcPr>
            <w:tcW w:w="1372" w:type="dxa"/>
            <w:tcBorders>
              <w:top w:val="double" w:sz="4" w:space="0" w:color="auto"/>
            </w:tcBorders>
            <w:vAlign w:val="center"/>
          </w:tcPr>
          <w:p w:rsidR="00E630AC" w:rsidRDefault="00E630AC">
            <w:pPr>
              <w:spacing w:line="400" w:lineRule="exact"/>
              <w:jc w:val="center"/>
              <w:rPr>
                <w:rFonts w:ascii="宋体" w:hAnsi="宋体"/>
              </w:rPr>
            </w:pPr>
          </w:p>
        </w:tc>
        <w:tc>
          <w:tcPr>
            <w:tcW w:w="1690" w:type="dxa"/>
            <w:tcBorders>
              <w:top w:val="double" w:sz="4" w:space="0" w:color="auto"/>
            </w:tcBorders>
            <w:vAlign w:val="center"/>
          </w:tcPr>
          <w:p w:rsidR="00E630AC" w:rsidRDefault="00E630AC">
            <w:pPr>
              <w:spacing w:line="400" w:lineRule="exact"/>
              <w:jc w:val="center"/>
              <w:rPr>
                <w:rFonts w:ascii="宋体" w:hAnsi="宋体"/>
              </w:rPr>
            </w:pPr>
          </w:p>
        </w:tc>
        <w:tc>
          <w:tcPr>
            <w:tcW w:w="1096" w:type="dxa"/>
            <w:tcBorders>
              <w:top w:val="double" w:sz="4" w:space="0" w:color="auto"/>
            </w:tcBorders>
            <w:vAlign w:val="center"/>
          </w:tcPr>
          <w:p w:rsidR="00E630AC" w:rsidRDefault="00E630AC">
            <w:pPr>
              <w:spacing w:line="400" w:lineRule="exact"/>
              <w:jc w:val="center"/>
              <w:rPr>
                <w:rFonts w:ascii="宋体" w:hAnsi="宋体"/>
              </w:rPr>
            </w:pPr>
          </w:p>
        </w:tc>
        <w:tc>
          <w:tcPr>
            <w:tcW w:w="1637" w:type="dxa"/>
            <w:tcBorders>
              <w:top w:val="double" w:sz="4" w:space="0" w:color="auto"/>
            </w:tcBorders>
            <w:vAlign w:val="center"/>
          </w:tcPr>
          <w:p w:rsidR="00E630AC" w:rsidRDefault="00E630AC">
            <w:pPr>
              <w:spacing w:line="400" w:lineRule="exact"/>
              <w:jc w:val="center"/>
              <w:rPr>
                <w:rFonts w:ascii="宋体" w:hAnsi="宋体"/>
              </w:rPr>
            </w:pPr>
          </w:p>
        </w:tc>
        <w:tc>
          <w:tcPr>
            <w:tcW w:w="1834" w:type="dxa"/>
            <w:tcBorders>
              <w:top w:val="double" w:sz="4" w:space="0" w:color="auto"/>
            </w:tcBorders>
            <w:vAlign w:val="center"/>
          </w:tcPr>
          <w:p w:rsidR="00E630AC" w:rsidRDefault="00E630AC">
            <w:pPr>
              <w:spacing w:line="400" w:lineRule="exact"/>
              <w:jc w:val="center"/>
              <w:rPr>
                <w:rFonts w:ascii="宋体" w:hAnsi="宋体"/>
              </w:rPr>
            </w:pPr>
          </w:p>
        </w:tc>
      </w:tr>
      <w:tr w:rsidR="00E630AC">
        <w:tc>
          <w:tcPr>
            <w:tcW w:w="468" w:type="dxa"/>
            <w:vAlign w:val="center"/>
          </w:tcPr>
          <w:p w:rsidR="00E630AC" w:rsidRDefault="00374ABF">
            <w:pPr>
              <w:spacing w:line="400" w:lineRule="exact"/>
              <w:jc w:val="center"/>
              <w:rPr>
                <w:rFonts w:ascii="宋体" w:hAnsi="宋体"/>
              </w:rPr>
            </w:pPr>
            <w:r>
              <w:rPr>
                <w:rFonts w:ascii="宋体" w:hAnsi="宋体"/>
              </w:rPr>
              <w:t>2</w:t>
            </w:r>
          </w:p>
        </w:tc>
        <w:tc>
          <w:tcPr>
            <w:tcW w:w="1124" w:type="dxa"/>
            <w:vAlign w:val="center"/>
          </w:tcPr>
          <w:p w:rsidR="00E630AC" w:rsidRDefault="00E630AC">
            <w:pPr>
              <w:spacing w:line="400" w:lineRule="exact"/>
              <w:jc w:val="center"/>
              <w:rPr>
                <w:rFonts w:ascii="宋体" w:hAnsi="宋体"/>
              </w:rPr>
            </w:pPr>
          </w:p>
        </w:tc>
        <w:tc>
          <w:tcPr>
            <w:tcW w:w="1372" w:type="dxa"/>
            <w:vAlign w:val="center"/>
          </w:tcPr>
          <w:p w:rsidR="00E630AC" w:rsidRDefault="00E630AC">
            <w:pPr>
              <w:spacing w:line="400" w:lineRule="exact"/>
              <w:jc w:val="center"/>
              <w:rPr>
                <w:rFonts w:ascii="宋体" w:hAnsi="宋体"/>
              </w:rPr>
            </w:pPr>
          </w:p>
        </w:tc>
        <w:tc>
          <w:tcPr>
            <w:tcW w:w="1690" w:type="dxa"/>
            <w:vAlign w:val="center"/>
          </w:tcPr>
          <w:p w:rsidR="00E630AC" w:rsidRDefault="00E630AC">
            <w:pPr>
              <w:spacing w:line="400" w:lineRule="exact"/>
              <w:jc w:val="center"/>
              <w:rPr>
                <w:rFonts w:ascii="宋体" w:hAnsi="宋体"/>
              </w:rPr>
            </w:pPr>
          </w:p>
        </w:tc>
        <w:tc>
          <w:tcPr>
            <w:tcW w:w="1096" w:type="dxa"/>
            <w:vAlign w:val="center"/>
          </w:tcPr>
          <w:p w:rsidR="00E630AC" w:rsidRDefault="00E630AC">
            <w:pPr>
              <w:spacing w:line="400" w:lineRule="exact"/>
              <w:jc w:val="center"/>
              <w:rPr>
                <w:rFonts w:ascii="宋体" w:hAnsi="宋体"/>
              </w:rPr>
            </w:pPr>
          </w:p>
        </w:tc>
        <w:tc>
          <w:tcPr>
            <w:tcW w:w="1637" w:type="dxa"/>
            <w:vAlign w:val="center"/>
          </w:tcPr>
          <w:p w:rsidR="00E630AC" w:rsidRDefault="00E630AC">
            <w:pPr>
              <w:spacing w:line="400" w:lineRule="exact"/>
              <w:jc w:val="center"/>
              <w:rPr>
                <w:rFonts w:ascii="宋体" w:hAnsi="宋体"/>
              </w:rPr>
            </w:pPr>
          </w:p>
        </w:tc>
        <w:tc>
          <w:tcPr>
            <w:tcW w:w="1834" w:type="dxa"/>
            <w:vAlign w:val="center"/>
          </w:tcPr>
          <w:p w:rsidR="00E630AC" w:rsidRDefault="00E630AC">
            <w:pPr>
              <w:spacing w:line="400" w:lineRule="exact"/>
              <w:jc w:val="center"/>
              <w:rPr>
                <w:rFonts w:ascii="宋体" w:hAnsi="宋体"/>
              </w:rPr>
            </w:pPr>
          </w:p>
        </w:tc>
      </w:tr>
      <w:tr w:rsidR="00E630AC">
        <w:tc>
          <w:tcPr>
            <w:tcW w:w="468" w:type="dxa"/>
            <w:vAlign w:val="center"/>
          </w:tcPr>
          <w:p w:rsidR="00E630AC" w:rsidRDefault="00374ABF">
            <w:pPr>
              <w:spacing w:line="400" w:lineRule="exact"/>
              <w:jc w:val="center"/>
              <w:rPr>
                <w:rFonts w:ascii="宋体" w:hAnsi="宋体"/>
              </w:rPr>
            </w:pPr>
            <w:r>
              <w:rPr>
                <w:rFonts w:ascii="宋体" w:hAnsi="宋体"/>
              </w:rPr>
              <w:t>3</w:t>
            </w:r>
          </w:p>
        </w:tc>
        <w:tc>
          <w:tcPr>
            <w:tcW w:w="1124" w:type="dxa"/>
            <w:vAlign w:val="center"/>
          </w:tcPr>
          <w:p w:rsidR="00E630AC" w:rsidRDefault="00E630AC">
            <w:pPr>
              <w:spacing w:line="400" w:lineRule="exact"/>
              <w:jc w:val="center"/>
              <w:rPr>
                <w:rFonts w:ascii="宋体" w:hAnsi="宋体"/>
              </w:rPr>
            </w:pPr>
          </w:p>
        </w:tc>
        <w:tc>
          <w:tcPr>
            <w:tcW w:w="1372" w:type="dxa"/>
            <w:vAlign w:val="center"/>
          </w:tcPr>
          <w:p w:rsidR="00E630AC" w:rsidRDefault="00E630AC">
            <w:pPr>
              <w:spacing w:line="400" w:lineRule="exact"/>
              <w:jc w:val="center"/>
              <w:rPr>
                <w:rFonts w:ascii="宋体" w:hAnsi="宋体"/>
              </w:rPr>
            </w:pPr>
          </w:p>
        </w:tc>
        <w:tc>
          <w:tcPr>
            <w:tcW w:w="1690" w:type="dxa"/>
            <w:vAlign w:val="center"/>
          </w:tcPr>
          <w:p w:rsidR="00E630AC" w:rsidRDefault="00E630AC">
            <w:pPr>
              <w:spacing w:line="400" w:lineRule="exact"/>
              <w:jc w:val="center"/>
              <w:rPr>
                <w:rFonts w:ascii="宋体" w:hAnsi="宋体"/>
              </w:rPr>
            </w:pPr>
          </w:p>
        </w:tc>
        <w:tc>
          <w:tcPr>
            <w:tcW w:w="1096" w:type="dxa"/>
            <w:vAlign w:val="center"/>
          </w:tcPr>
          <w:p w:rsidR="00E630AC" w:rsidRDefault="00E630AC">
            <w:pPr>
              <w:spacing w:line="400" w:lineRule="exact"/>
              <w:jc w:val="center"/>
              <w:rPr>
                <w:rFonts w:ascii="宋体" w:hAnsi="宋体"/>
              </w:rPr>
            </w:pPr>
          </w:p>
        </w:tc>
        <w:tc>
          <w:tcPr>
            <w:tcW w:w="1637" w:type="dxa"/>
            <w:vAlign w:val="center"/>
          </w:tcPr>
          <w:p w:rsidR="00E630AC" w:rsidRDefault="00E630AC">
            <w:pPr>
              <w:spacing w:line="400" w:lineRule="exact"/>
              <w:jc w:val="center"/>
              <w:rPr>
                <w:rFonts w:ascii="宋体" w:hAnsi="宋体"/>
              </w:rPr>
            </w:pPr>
          </w:p>
        </w:tc>
        <w:tc>
          <w:tcPr>
            <w:tcW w:w="1834" w:type="dxa"/>
            <w:vAlign w:val="center"/>
          </w:tcPr>
          <w:p w:rsidR="00E630AC" w:rsidRDefault="00E630AC">
            <w:pPr>
              <w:spacing w:line="400" w:lineRule="exact"/>
              <w:jc w:val="center"/>
              <w:rPr>
                <w:rFonts w:ascii="宋体" w:hAnsi="宋体"/>
              </w:rPr>
            </w:pPr>
          </w:p>
        </w:tc>
      </w:tr>
      <w:tr w:rsidR="00E630AC">
        <w:tc>
          <w:tcPr>
            <w:tcW w:w="468" w:type="dxa"/>
            <w:vAlign w:val="center"/>
          </w:tcPr>
          <w:p w:rsidR="00E630AC" w:rsidRDefault="00374ABF">
            <w:pPr>
              <w:spacing w:line="400" w:lineRule="exact"/>
              <w:jc w:val="center"/>
              <w:rPr>
                <w:rFonts w:ascii="宋体" w:hAnsi="宋体"/>
              </w:rPr>
            </w:pPr>
            <w:r>
              <w:rPr>
                <w:rFonts w:ascii="宋体" w:hAnsi="宋体"/>
              </w:rPr>
              <w:t>4</w:t>
            </w:r>
          </w:p>
        </w:tc>
        <w:tc>
          <w:tcPr>
            <w:tcW w:w="1124" w:type="dxa"/>
            <w:vAlign w:val="center"/>
          </w:tcPr>
          <w:p w:rsidR="00E630AC" w:rsidRDefault="00E630AC">
            <w:pPr>
              <w:spacing w:line="400" w:lineRule="exact"/>
              <w:jc w:val="center"/>
              <w:rPr>
                <w:rFonts w:ascii="宋体" w:hAnsi="宋体"/>
              </w:rPr>
            </w:pPr>
          </w:p>
        </w:tc>
        <w:tc>
          <w:tcPr>
            <w:tcW w:w="1372" w:type="dxa"/>
            <w:vAlign w:val="center"/>
          </w:tcPr>
          <w:p w:rsidR="00E630AC" w:rsidRDefault="00E630AC">
            <w:pPr>
              <w:spacing w:line="400" w:lineRule="exact"/>
              <w:jc w:val="center"/>
              <w:rPr>
                <w:rFonts w:ascii="宋体" w:hAnsi="宋体"/>
              </w:rPr>
            </w:pPr>
          </w:p>
        </w:tc>
        <w:tc>
          <w:tcPr>
            <w:tcW w:w="1690" w:type="dxa"/>
            <w:vAlign w:val="center"/>
          </w:tcPr>
          <w:p w:rsidR="00E630AC" w:rsidRDefault="00E630AC">
            <w:pPr>
              <w:spacing w:line="400" w:lineRule="exact"/>
              <w:jc w:val="center"/>
              <w:rPr>
                <w:rFonts w:ascii="宋体" w:hAnsi="宋体"/>
              </w:rPr>
            </w:pPr>
          </w:p>
        </w:tc>
        <w:tc>
          <w:tcPr>
            <w:tcW w:w="1096" w:type="dxa"/>
            <w:vAlign w:val="center"/>
          </w:tcPr>
          <w:p w:rsidR="00E630AC" w:rsidRDefault="00E630AC">
            <w:pPr>
              <w:spacing w:line="400" w:lineRule="exact"/>
              <w:jc w:val="center"/>
              <w:rPr>
                <w:rFonts w:ascii="宋体" w:hAnsi="宋体"/>
              </w:rPr>
            </w:pPr>
          </w:p>
        </w:tc>
        <w:tc>
          <w:tcPr>
            <w:tcW w:w="1637" w:type="dxa"/>
            <w:vAlign w:val="center"/>
          </w:tcPr>
          <w:p w:rsidR="00E630AC" w:rsidRDefault="00E630AC">
            <w:pPr>
              <w:spacing w:line="400" w:lineRule="exact"/>
              <w:jc w:val="center"/>
              <w:rPr>
                <w:rFonts w:ascii="宋体" w:hAnsi="宋体"/>
              </w:rPr>
            </w:pPr>
          </w:p>
        </w:tc>
        <w:tc>
          <w:tcPr>
            <w:tcW w:w="1834" w:type="dxa"/>
            <w:vAlign w:val="center"/>
          </w:tcPr>
          <w:p w:rsidR="00E630AC" w:rsidRDefault="00E630AC">
            <w:pPr>
              <w:spacing w:line="400" w:lineRule="exact"/>
              <w:jc w:val="center"/>
              <w:rPr>
                <w:rFonts w:ascii="宋体" w:hAnsi="宋体"/>
              </w:rPr>
            </w:pPr>
          </w:p>
        </w:tc>
      </w:tr>
      <w:tr w:rsidR="00E630AC">
        <w:tc>
          <w:tcPr>
            <w:tcW w:w="468" w:type="dxa"/>
            <w:vAlign w:val="center"/>
          </w:tcPr>
          <w:p w:rsidR="00E630AC" w:rsidRDefault="00374ABF">
            <w:pPr>
              <w:spacing w:line="400" w:lineRule="exact"/>
              <w:jc w:val="center"/>
              <w:rPr>
                <w:rFonts w:ascii="宋体" w:hAnsi="宋体"/>
              </w:rPr>
            </w:pPr>
            <w:r>
              <w:rPr>
                <w:rFonts w:ascii="宋体" w:hAnsi="宋体"/>
              </w:rPr>
              <w:t>5</w:t>
            </w:r>
          </w:p>
        </w:tc>
        <w:tc>
          <w:tcPr>
            <w:tcW w:w="1124" w:type="dxa"/>
            <w:vAlign w:val="center"/>
          </w:tcPr>
          <w:p w:rsidR="00E630AC" w:rsidRDefault="00E630AC">
            <w:pPr>
              <w:spacing w:line="400" w:lineRule="exact"/>
              <w:jc w:val="center"/>
              <w:rPr>
                <w:rFonts w:ascii="宋体" w:hAnsi="宋体"/>
              </w:rPr>
            </w:pPr>
          </w:p>
        </w:tc>
        <w:tc>
          <w:tcPr>
            <w:tcW w:w="1372" w:type="dxa"/>
            <w:vAlign w:val="center"/>
          </w:tcPr>
          <w:p w:rsidR="00E630AC" w:rsidRDefault="00E630AC">
            <w:pPr>
              <w:spacing w:line="400" w:lineRule="exact"/>
              <w:jc w:val="center"/>
              <w:rPr>
                <w:rFonts w:ascii="宋体" w:hAnsi="宋体"/>
              </w:rPr>
            </w:pPr>
          </w:p>
        </w:tc>
        <w:tc>
          <w:tcPr>
            <w:tcW w:w="1690" w:type="dxa"/>
            <w:vAlign w:val="center"/>
          </w:tcPr>
          <w:p w:rsidR="00E630AC" w:rsidRDefault="00E630AC">
            <w:pPr>
              <w:spacing w:line="400" w:lineRule="exact"/>
              <w:jc w:val="center"/>
              <w:rPr>
                <w:rFonts w:ascii="宋体" w:hAnsi="宋体"/>
              </w:rPr>
            </w:pPr>
          </w:p>
        </w:tc>
        <w:tc>
          <w:tcPr>
            <w:tcW w:w="1096" w:type="dxa"/>
            <w:vAlign w:val="center"/>
          </w:tcPr>
          <w:p w:rsidR="00E630AC" w:rsidRDefault="00E630AC">
            <w:pPr>
              <w:spacing w:line="400" w:lineRule="exact"/>
              <w:jc w:val="center"/>
              <w:rPr>
                <w:rFonts w:ascii="宋体" w:hAnsi="宋体"/>
              </w:rPr>
            </w:pPr>
          </w:p>
        </w:tc>
        <w:tc>
          <w:tcPr>
            <w:tcW w:w="1637" w:type="dxa"/>
            <w:vAlign w:val="center"/>
          </w:tcPr>
          <w:p w:rsidR="00E630AC" w:rsidRDefault="00E630AC">
            <w:pPr>
              <w:spacing w:line="400" w:lineRule="exact"/>
              <w:jc w:val="center"/>
              <w:rPr>
                <w:rFonts w:ascii="宋体" w:hAnsi="宋体"/>
              </w:rPr>
            </w:pPr>
          </w:p>
        </w:tc>
        <w:tc>
          <w:tcPr>
            <w:tcW w:w="1834" w:type="dxa"/>
            <w:vAlign w:val="center"/>
          </w:tcPr>
          <w:p w:rsidR="00E630AC" w:rsidRDefault="00E630AC">
            <w:pPr>
              <w:spacing w:line="400" w:lineRule="exact"/>
              <w:jc w:val="center"/>
              <w:rPr>
                <w:rFonts w:ascii="宋体" w:hAnsi="宋体"/>
              </w:rPr>
            </w:pPr>
          </w:p>
        </w:tc>
      </w:tr>
      <w:tr w:rsidR="00E630AC">
        <w:tc>
          <w:tcPr>
            <w:tcW w:w="468" w:type="dxa"/>
            <w:vAlign w:val="center"/>
          </w:tcPr>
          <w:p w:rsidR="00E630AC" w:rsidRDefault="00374ABF">
            <w:pPr>
              <w:spacing w:line="400" w:lineRule="exact"/>
              <w:jc w:val="center"/>
              <w:rPr>
                <w:rFonts w:ascii="宋体" w:hAnsi="宋体"/>
              </w:rPr>
            </w:pPr>
            <w:r>
              <w:rPr>
                <w:rFonts w:ascii="宋体" w:hAnsi="宋体"/>
              </w:rPr>
              <w:t>6</w:t>
            </w:r>
          </w:p>
        </w:tc>
        <w:tc>
          <w:tcPr>
            <w:tcW w:w="1124" w:type="dxa"/>
            <w:vAlign w:val="center"/>
          </w:tcPr>
          <w:p w:rsidR="00E630AC" w:rsidRDefault="00E630AC">
            <w:pPr>
              <w:spacing w:line="400" w:lineRule="exact"/>
              <w:jc w:val="center"/>
              <w:rPr>
                <w:rFonts w:ascii="宋体" w:hAnsi="宋体"/>
              </w:rPr>
            </w:pPr>
          </w:p>
        </w:tc>
        <w:tc>
          <w:tcPr>
            <w:tcW w:w="1372" w:type="dxa"/>
            <w:vAlign w:val="center"/>
          </w:tcPr>
          <w:p w:rsidR="00E630AC" w:rsidRDefault="00E630AC">
            <w:pPr>
              <w:spacing w:line="400" w:lineRule="exact"/>
              <w:jc w:val="center"/>
              <w:rPr>
                <w:rFonts w:ascii="宋体" w:hAnsi="宋体"/>
              </w:rPr>
            </w:pPr>
          </w:p>
        </w:tc>
        <w:tc>
          <w:tcPr>
            <w:tcW w:w="1690" w:type="dxa"/>
            <w:vAlign w:val="center"/>
          </w:tcPr>
          <w:p w:rsidR="00E630AC" w:rsidRDefault="00E630AC">
            <w:pPr>
              <w:spacing w:line="400" w:lineRule="exact"/>
              <w:jc w:val="center"/>
              <w:rPr>
                <w:rFonts w:ascii="宋体" w:hAnsi="宋体"/>
              </w:rPr>
            </w:pPr>
          </w:p>
        </w:tc>
        <w:tc>
          <w:tcPr>
            <w:tcW w:w="1096" w:type="dxa"/>
            <w:vAlign w:val="center"/>
          </w:tcPr>
          <w:p w:rsidR="00E630AC" w:rsidRDefault="00E630AC">
            <w:pPr>
              <w:spacing w:line="400" w:lineRule="exact"/>
              <w:jc w:val="center"/>
              <w:rPr>
                <w:rFonts w:ascii="宋体" w:hAnsi="宋体"/>
              </w:rPr>
            </w:pPr>
          </w:p>
        </w:tc>
        <w:tc>
          <w:tcPr>
            <w:tcW w:w="1637" w:type="dxa"/>
            <w:vAlign w:val="center"/>
          </w:tcPr>
          <w:p w:rsidR="00E630AC" w:rsidRDefault="00E630AC">
            <w:pPr>
              <w:spacing w:line="400" w:lineRule="exact"/>
              <w:jc w:val="center"/>
              <w:rPr>
                <w:rFonts w:ascii="宋体" w:hAnsi="宋体"/>
              </w:rPr>
            </w:pPr>
          </w:p>
        </w:tc>
        <w:tc>
          <w:tcPr>
            <w:tcW w:w="1834" w:type="dxa"/>
            <w:vAlign w:val="center"/>
          </w:tcPr>
          <w:p w:rsidR="00E630AC" w:rsidRDefault="00E630AC">
            <w:pPr>
              <w:spacing w:line="400" w:lineRule="exact"/>
              <w:jc w:val="center"/>
              <w:rPr>
                <w:rFonts w:ascii="宋体" w:hAnsi="宋体"/>
              </w:rPr>
            </w:pPr>
          </w:p>
        </w:tc>
      </w:tr>
      <w:tr w:rsidR="00E630AC">
        <w:tc>
          <w:tcPr>
            <w:tcW w:w="468" w:type="dxa"/>
            <w:vAlign w:val="center"/>
          </w:tcPr>
          <w:p w:rsidR="00E630AC" w:rsidRDefault="00374ABF">
            <w:pPr>
              <w:spacing w:line="400" w:lineRule="exact"/>
              <w:jc w:val="center"/>
              <w:rPr>
                <w:rFonts w:ascii="宋体" w:hAnsi="宋体"/>
              </w:rPr>
            </w:pPr>
            <w:r>
              <w:rPr>
                <w:rFonts w:ascii="宋体" w:hAnsi="宋体"/>
              </w:rPr>
              <w:t>7</w:t>
            </w:r>
          </w:p>
        </w:tc>
        <w:tc>
          <w:tcPr>
            <w:tcW w:w="1124" w:type="dxa"/>
            <w:vAlign w:val="center"/>
          </w:tcPr>
          <w:p w:rsidR="00E630AC" w:rsidRDefault="00E630AC">
            <w:pPr>
              <w:spacing w:line="400" w:lineRule="exact"/>
              <w:jc w:val="center"/>
              <w:rPr>
                <w:rFonts w:ascii="宋体" w:hAnsi="宋体"/>
              </w:rPr>
            </w:pPr>
          </w:p>
        </w:tc>
        <w:tc>
          <w:tcPr>
            <w:tcW w:w="1372" w:type="dxa"/>
            <w:vAlign w:val="center"/>
          </w:tcPr>
          <w:p w:rsidR="00E630AC" w:rsidRDefault="00E630AC">
            <w:pPr>
              <w:spacing w:line="400" w:lineRule="exact"/>
              <w:jc w:val="center"/>
              <w:rPr>
                <w:rFonts w:ascii="宋体" w:hAnsi="宋体"/>
              </w:rPr>
            </w:pPr>
          </w:p>
        </w:tc>
        <w:tc>
          <w:tcPr>
            <w:tcW w:w="1690" w:type="dxa"/>
            <w:vAlign w:val="center"/>
          </w:tcPr>
          <w:p w:rsidR="00E630AC" w:rsidRDefault="00E630AC">
            <w:pPr>
              <w:spacing w:line="400" w:lineRule="exact"/>
              <w:jc w:val="center"/>
              <w:rPr>
                <w:rFonts w:ascii="宋体" w:hAnsi="宋体"/>
              </w:rPr>
            </w:pPr>
          </w:p>
        </w:tc>
        <w:tc>
          <w:tcPr>
            <w:tcW w:w="1096" w:type="dxa"/>
            <w:vAlign w:val="center"/>
          </w:tcPr>
          <w:p w:rsidR="00E630AC" w:rsidRDefault="00E630AC">
            <w:pPr>
              <w:spacing w:line="400" w:lineRule="exact"/>
              <w:jc w:val="center"/>
              <w:rPr>
                <w:rFonts w:ascii="宋体" w:hAnsi="宋体"/>
              </w:rPr>
            </w:pPr>
          </w:p>
        </w:tc>
        <w:tc>
          <w:tcPr>
            <w:tcW w:w="1637" w:type="dxa"/>
            <w:vAlign w:val="center"/>
          </w:tcPr>
          <w:p w:rsidR="00E630AC" w:rsidRDefault="00E630AC">
            <w:pPr>
              <w:spacing w:line="400" w:lineRule="exact"/>
              <w:jc w:val="center"/>
              <w:rPr>
                <w:rFonts w:ascii="宋体" w:hAnsi="宋体"/>
              </w:rPr>
            </w:pPr>
          </w:p>
        </w:tc>
        <w:tc>
          <w:tcPr>
            <w:tcW w:w="1834" w:type="dxa"/>
            <w:vAlign w:val="center"/>
          </w:tcPr>
          <w:p w:rsidR="00E630AC" w:rsidRDefault="00E630AC">
            <w:pPr>
              <w:spacing w:line="400" w:lineRule="exact"/>
              <w:jc w:val="center"/>
              <w:rPr>
                <w:rFonts w:ascii="宋体" w:hAnsi="宋体"/>
              </w:rPr>
            </w:pPr>
          </w:p>
        </w:tc>
      </w:tr>
      <w:tr w:rsidR="00E630AC">
        <w:tc>
          <w:tcPr>
            <w:tcW w:w="468" w:type="dxa"/>
            <w:vAlign w:val="center"/>
          </w:tcPr>
          <w:p w:rsidR="00E630AC" w:rsidRDefault="00374ABF">
            <w:pPr>
              <w:spacing w:line="400" w:lineRule="exact"/>
              <w:jc w:val="center"/>
              <w:rPr>
                <w:rFonts w:ascii="宋体" w:hAnsi="宋体"/>
              </w:rPr>
            </w:pPr>
            <w:r>
              <w:rPr>
                <w:rFonts w:ascii="宋体" w:hAnsi="宋体"/>
              </w:rPr>
              <w:t>8</w:t>
            </w:r>
          </w:p>
        </w:tc>
        <w:tc>
          <w:tcPr>
            <w:tcW w:w="1124" w:type="dxa"/>
            <w:vAlign w:val="center"/>
          </w:tcPr>
          <w:p w:rsidR="00E630AC" w:rsidRDefault="00E630AC">
            <w:pPr>
              <w:spacing w:line="400" w:lineRule="exact"/>
              <w:jc w:val="center"/>
              <w:rPr>
                <w:rFonts w:ascii="宋体" w:hAnsi="宋体"/>
              </w:rPr>
            </w:pPr>
          </w:p>
        </w:tc>
        <w:tc>
          <w:tcPr>
            <w:tcW w:w="1372" w:type="dxa"/>
            <w:vAlign w:val="center"/>
          </w:tcPr>
          <w:p w:rsidR="00E630AC" w:rsidRDefault="00E630AC">
            <w:pPr>
              <w:spacing w:line="400" w:lineRule="exact"/>
              <w:jc w:val="center"/>
              <w:rPr>
                <w:rFonts w:ascii="宋体" w:hAnsi="宋体"/>
              </w:rPr>
            </w:pPr>
          </w:p>
        </w:tc>
        <w:tc>
          <w:tcPr>
            <w:tcW w:w="1690" w:type="dxa"/>
            <w:vAlign w:val="center"/>
          </w:tcPr>
          <w:p w:rsidR="00E630AC" w:rsidRDefault="00E630AC">
            <w:pPr>
              <w:spacing w:line="400" w:lineRule="exact"/>
              <w:jc w:val="center"/>
              <w:rPr>
                <w:rFonts w:ascii="宋体" w:hAnsi="宋体"/>
              </w:rPr>
            </w:pPr>
          </w:p>
        </w:tc>
        <w:tc>
          <w:tcPr>
            <w:tcW w:w="1096" w:type="dxa"/>
            <w:vAlign w:val="center"/>
          </w:tcPr>
          <w:p w:rsidR="00E630AC" w:rsidRDefault="00E630AC">
            <w:pPr>
              <w:spacing w:line="400" w:lineRule="exact"/>
              <w:jc w:val="center"/>
              <w:rPr>
                <w:rFonts w:ascii="宋体" w:hAnsi="宋体"/>
              </w:rPr>
            </w:pPr>
          </w:p>
        </w:tc>
        <w:tc>
          <w:tcPr>
            <w:tcW w:w="1637" w:type="dxa"/>
            <w:vAlign w:val="center"/>
          </w:tcPr>
          <w:p w:rsidR="00E630AC" w:rsidRDefault="00E630AC">
            <w:pPr>
              <w:spacing w:line="400" w:lineRule="exact"/>
              <w:jc w:val="center"/>
              <w:rPr>
                <w:rFonts w:ascii="宋体" w:hAnsi="宋体"/>
              </w:rPr>
            </w:pPr>
          </w:p>
        </w:tc>
        <w:tc>
          <w:tcPr>
            <w:tcW w:w="1834" w:type="dxa"/>
            <w:vAlign w:val="center"/>
          </w:tcPr>
          <w:p w:rsidR="00E630AC" w:rsidRDefault="00E630AC">
            <w:pPr>
              <w:spacing w:line="400" w:lineRule="exact"/>
              <w:jc w:val="center"/>
              <w:rPr>
                <w:rFonts w:ascii="宋体" w:hAnsi="宋体"/>
              </w:rPr>
            </w:pPr>
          </w:p>
        </w:tc>
      </w:tr>
    </w:tbl>
    <w:p w:rsidR="00E630AC" w:rsidRDefault="00374ABF">
      <w:pPr>
        <w:snapToGrid w:val="0"/>
        <w:spacing w:line="360" w:lineRule="auto"/>
        <w:ind w:leftChars="-14" w:left="611" w:hangingChars="305" w:hanging="640"/>
        <w:rPr>
          <w:rFonts w:ascii="宋体" w:hAnsi="宋体"/>
        </w:rPr>
      </w:pPr>
      <w:r>
        <w:rPr>
          <w:rFonts w:hint="eastAsia"/>
          <w:bCs/>
        </w:rPr>
        <w:t>备注：</w:t>
      </w:r>
      <w:r>
        <w:rPr>
          <w:rFonts w:ascii="宋体" w:hAnsi="宋体" w:hint="eastAsia"/>
        </w:rPr>
        <w:t>根据评分表的要求提交相应资料。</w:t>
      </w:r>
    </w:p>
    <w:p w:rsidR="00E630AC" w:rsidRDefault="00E630AC">
      <w:pPr>
        <w:spacing w:line="500" w:lineRule="exact"/>
        <w:rPr>
          <w:rFonts w:ascii="宋体" w:hAnsi="宋体"/>
        </w:rPr>
      </w:pPr>
    </w:p>
    <w:p w:rsidR="00E630AC" w:rsidRDefault="00E630AC">
      <w:pPr>
        <w:spacing w:line="500" w:lineRule="exact"/>
        <w:rPr>
          <w:rFonts w:ascii="宋体" w:hAnsi="宋体"/>
        </w:rPr>
      </w:pPr>
    </w:p>
    <w:p w:rsidR="00E630AC" w:rsidRDefault="00374ABF">
      <w:pPr>
        <w:spacing w:line="500" w:lineRule="exact"/>
        <w:rPr>
          <w:rFonts w:ascii="宋体" w:hAnsi="宋体"/>
          <w:color w:val="000000"/>
          <w:u w:val="single"/>
        </w:rPr>
      </w:pPr>
      <w:r>
        <w:rPr>
          <w:rFonts w:ascii="宋体" w:hAnsi="宋体" w:hint="eastAsia"/>
          <w:spacing w:val="4"/>
        </w:rPr>
        <w:t>响应供应商名称（盖公章）：</w:t>
      </w:r>
      <w:r>
        <w:rPr>
          <w:rFonts w:ascii="宋体" w:hAnsi="宋体" w:hint="eastAsia"/>
          <w:spacing w:val="4"/>
          <w:u w:val="single"/>
        </w:rPr>
        <w:t xml:space="preserve">                             </w:t>
      </w:r>
    </w:p>
    <w:p w:rsidR="00E630AC" w:rsidRDefault="00E630AC">
      <w:pPr>
        <w:rPr>
          <w:rFonts w:ascii="宋体" w:hAnsi="宋体"/>
          <w:spacing w:val="4"/>
        </w:rPr>
      </w:pPr>
    </w:p>
    <w:p w:rsidR="00E630AC" w:rsidRDefault="00374ABF">
      <w:pPr>
        <w:spacing w:line="520" w:lineRule="exact"/>
        <w:rPr>
          <w:rFonts w:ascii="宋体" w:hAnsi="宋体"/>
          <w:spacing w:val="4"/>
        </w:rPr>
      </w:pPr>
      <w:r>
        <w:rPr>
          <w:rFonts w:ascii="宋体" w:hAnsi="宋体" w:hint="eastAsia"/>
        </w:rPr>
        <w:t>法定代表人或响应供应商授权代表（签名或盖章）：</w:t>
      </w:r>
      <w:r>
        <w:rPr>
          <w:rFonts w:ascii="宋体" w:hAnsi="宋体"/>
          <w:spacing w:val="4"/>
          <w:u w:val="single"/>
        </w:rPr>
        <w:t xml:space="preserve">             </w:t>
      </w:r>
      <w:r>
        <w:rPr>
          <w:rFonts w:ascii="宋体" w:hAnsi="宋体"/>
          <w:spacing w:val="4"/>
        </w:rPr>
        <w:t xml:space="preserve"> </w:t>
      </w:r>
      <w:r>
        <w:rPr>
          <w:rFonts w:ascii="宋体" w:hAnsi="宋体" w:hint="eastAsia"/>
          <w:spacing w:val="4"/>
        </w:rPr>
        <w:t>职务：</w:t>
      </w:r>
      <w:r>
        <w:rPr>
          <w:rFonts w:ascii="宋体" w:hAnsi="宋体"/>
          <w:spacing w:val="4"/>
          <w:u w:val="single"/>
        </w:rPr>
        <w:t xml:space="preserve">        </w:t>
      </w:r>
      <w:r>
        <w:rPr>
          <w:rFonts w:ascii="宋体" w:hAnsi="宋体"/>
          <w:spacing w:val="4"/>
        </w:rPr>
        <w:t xml:space="preserve"> </w:t>
      </w:r>
      <w:r>
        <w:rPr>
          <w:rFonts w:ascii="宋体" w:hAnsi="宋体" w:hint="eastAsia"/>
          <w:spacing w:val="4"/>
        </w:rPr>
        <w:t>日期：</w:t>
      </w:r>
      <w:r>
        <w:rPr>
          <w:rFonts w:ascii="宋体" w:hAnsi="宋体"/>
          <w:spacing w:val="4"/>
          <w:u w:val="single"/>
        </w:rPr>
        <w:t xml:space="preserve">         </w:t>
      </w:r>
    </w:p>
    <w:p w:rsidR="00E630AC" w:rsidRDefault="00374ABF">
      <w:pPr>
        <w:numPr>
          <w:ilvl w:val="0"/>
          <w:numId w:val="29"/>
        </w:numPr>
        <w:autoSpaceDE/>
        <w:autoSpaceDN/>
        <w:adjustRightInd/>
        <w:spacing w:line="440" w:lineRule="exact"/>
        <w:ind w:hanging="780"/>
        <w:jc w:val="both"/>
        <w:rPr>
          <w:rFonts w:hAnsi="宋体"/>
          <w:bCs/>
        </w:rPr>
      </w:pPr>
      <w:r>
        <w:rPr>
          <w:rFonts w:ascii="宋体" w:hAnsi="宋体"/>
          <w:sz w:val="24"/>
        </w:rPr>
        <w:br w:type="page"/>
      </w:r>
      <w:bookmarkEnd w:id="1103"/>
      <w:bookmarkEnd w:id="1104"/>
    </w:p>
    <w:p w:rsidR="00E630AC" w:rsidRDefault="00374ABF">
      <w:pPr>
        <w:pStyle w:val="2"/>
        <w:adjustRightInd w:val="0"/>
        <w:snapToGrid w:val="0"/>
        <w:spacing w:beforeLines="50" w:before="120" w:afterLines="50" w:after="120" w:line="360" w:lineRule="auto"/>
        <w:jc w:val="center"/>
        <w:rPr>
          <w:b w:val="0"/>
        </w:rPr>
      </w:pPr>
      <w:bookmarkStart w:id="1113" w:name="_Toc416771384"/>
      <w:bookmarkStart w:id="1114" w:name="_Toc259022219"/>
      <w:bookmarkStart w:id="1115" w:name="_Toc275865621"/>
      <w:bookmarkStart w:id="1116" w:name="_Toc410736193"/>
      <w:bookmarkStart w:id="1117" w:name="_Toc410738992"/>
      <w:bookmarkStart w:id="1118" w:name="_Toc416770273"/>
      <w:r>
        <w:rPr>
          <w:rFonts w:hint="eastAsia"/>
          <w:b w:val="0"/>
        </w:rPr>
        <w:lastRenderedPageBreak/>
        <w:t>用户需求响应一览表</w:t>
      </w:r>
      <w:bookmarkEnd w:id="1113"/>
      <w:bookmarkEnd w:id="1114"/>
      <w:bookmarkEnd w:id="1115"/>
      <w:bookmarkEnd w:id="1116"/>
      <w:bookmarkEnd w:id="1117"/>
      <w:bookmarkEnd w:id="1118"/>
    </w:p>
    <w:p w:rsidR="00E630AC" w:rsidRDefault="00374ABF">
      <w:pPr>
        <w:spacing w:line="360" w:lineRule="auto"/>
        <w:ind w:left="945" w:hangingChars="450" w:hanging="945"/>
        <w:rPr>
          <w:rFonts w:ascii="宋体" w:hAnsi="宋体"/>
        </w:rPr>
      </w:pPr>
      <w:r>
        <w:rPr>
          <w:rFonts w:ascii="宋体" w:hAnsi="宋体" w:hint="eastAsia"/>
        </w:rPr>
        <w:t>说明：响应供应商必须对应竞争性磋商文件的用户需求书条款逐条应答并按要求填写下表。</w:t>
      </w:r>
    </w:p>
    <w:p w:rsidR="00E630AC" w:rsidRDefault="00374ABF">
      <w:pPr>
        <w:spacing w:line="360" w:lineRule="auto"/>
        <w:rPr>
          <w:rFonts w:ascii="宋体" w:hAnsi="宋体"/>
          <w:u w:val="single"/>
        </w:rPr>
      </w:pPr>
      <w:r>
        <w:rPr>
          <w:rFonts w:ascii="宋体" w:hAnsi="宋体" w:hint="eastAsia"/>
        </w:rPr>
        <w:t xml:space="preserve">响应供应商名称：                        </w:t>
      </w:r>
      <w:r>
        <w:rPr>
          <w:rFonts w:ascii="宋体" w:hAnsi="宋体" w:hint="eastAsia"/>
          <w:color w:val="FF0000"/>
        </w:rPr>
        <w:t xml:space="preserve"> </w:t>
      </w:r>
      <w:r>
        <w:rPr>
          <w:rFonts w:ascii="宋体" w:hAnsi="宋体" w:hint="eastAsia"/>
        </w:rPr>
        <w:t xml:space="preserve">                          项目编号：HX2019QY0132</w:t>
      </w:r>
    </w:p>
    <w:tbl>
      <w:tblPr>
        <w:tblW w:w="960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88"/>
        <w:gridCol w:w="3075"/>
        <w:gridCol w:w="2559"/>
        <w:gridCol w:w="3079"/>
      </w:tblGrid>
      <w:tr w:rsidR="00E630AC">
        <w:trPr>
          <w:trHeight w:val="829"/>
        </w:trPr>
        <w:tc>
          <w:tcPr>
            <w:tcW w:w="888" w:type="dxa"/>
            <w:shd w:val="clear" w:color="auto" w:fill="EEECE1"/>
            <w:vAlign w:val="center"/>
          </w:tcPr>
          <w:p w:rsidR="00E630AC" w:rsidRDefault="00374ABF">
            <w:pPr>
              <w:ind w:leftChars="-52" w:left="-109" w:rightChars="-54" w:right="-113"/>
              <w:jc w:val="center"/>
              <w:rPr>
                <w:rFonts w:ascii="宋体" w:hAnsi="宋体"/>
              </w:rPr>
            </w:pPr>
            <w:r>
              <w:rPr>
                <w:rFonts w:ascii="宋体" w:hAnsi="宋体" w:hint="eastAsia"/>
              </w:rPr>
              <w:t>序号</w:t>
            </w:r>
          </w:p>
        </w:tc>
        <w:tc>
          <w:tcPr>
            <w:tcW w:w="3075" w:type="dxa"/>
            <w:shd w:val="clear" w:color="auto" w:fill="EEECE1"/>
            <w:vAlign w:val="center"/>
          </w:tcPr>
          <w:p w:rsidR="00E630AC" w:rsidRDefault="00374ABF">
            <w:pPr>
              <w:jc w:val="center"/>
              <w:rPr>
                <w:rFonts w:ascii="宋体" w:hAnsi="宋体"/>
              </w:rPr>
            </w:pPr>
            <w:r>
              <w:rPr>
                <w:rFonts w:ascii="宋体" w:hAnsi="宋体" w:hint="eastAsia"/>
              </w:rPr>
              <w:t>竞争性磋商文件条款描述</w:t>
            </w:r>
          </w:p>
        </w:tc>
        <w:tc>
          <w:tcPr>
            <w:tcW w:w="2559" w:type="dxa"/>
            <w:shd w:val="clear" w:color="auto" w:fill="EEECE1"/>
            <w:vAlign w:val="center"/>
          </w:tcPr>
          <w:p w:rsidR="00E630AC" w:rsidRDefault="00374ABF">
            <w:pPr>
              <w:jc w:val="center"/>
              <w:rPr>
                <w:rFonts w:ascii="宋体" w:hAnsi="宋体"/>
              </w:rPr>
            </w:pPr>
            <w:r>
              <w:rPr>
                <w:rFonts w:ascii="宋体" w:hAnsi="宋体" w:hint="eastAsia"/>
              </w:rPr>
              <w:t>响应供应商响应描述</w:t>
            </w:r>
          </w:p>
        </w:tc>
        <w:tc>
          <w:tcPr>
            <w:tcW w:w="3079" w:type="dxa"/>
            <w:shd w:val="clear" w:color="auto" w:fill="EEECE1"/>
            <w:vAlign w:val="center"/>
          </w:tcPr>
          <w:p w:rsidR="00E630AC" w:rsidRDefault="00374ABF">
            <w:pPr>
              <w:jc w:val="center"/>
              <w:rPr>
                <w:rFonts w:ascii="宋体" w:hAnsi="宋体"/>
              </w:rPr>
            </w:pPr>
            <w:r>
              <w:rPr>
                <w:rFonts w:ascii="宋体" w:hAnsi="宋体" w:hint="eastAsia"/>
              </w:rPr>
              <w:t>偏离情况说明</w:t>
            </w:r>
          </w:p>
          <w:p w:rsidR="00E630AC" w:rsidRDefault="00374ABF">
            <w:pPr>
              <w:jc w:val="center"/>
              <w:rPr>
                <w:rFonts w:ascii="宋体" w:hAnsi="宋体"/>
              </w:rPr>
            </w:pPr>
            <w:r>
              <w:rPr>
                <w:rFonts w:ascii="宋体" w:hAnsi="宋体" w:hint="eastAsia"/>
              </w:rPr>
              <w:t>（正偏离/</w:t>
            </w:r>
            <w:proofErr w:type="gramStart"/>
            <w:r>
              <w:rPr>
                <w:rFonts w:ascii="宋体" w:hAnsi="宋体" w:hint="eastAsia"/>
              </w:rPr>
              <w:t>完全响应</w:t>
            </w:r>
            <w:proofErr w:type="gramEnd"/>
            <w:r>
              <w:rPr>
                <w:rFonts w:ascii="宋体" w:hAnsi="宋体" w:hint="eastAsia"/>
              </w:rPr>
              <w:t>/负偏离）</w:t>
            </w:r>
          </w:p>
        </w:tc>
      </w:tr>
      <w:tr w:rsidR="00E630AC">
        <w:trPr>
          <w:trHeight w:val="399"/>
        </w:trPr>
        <w:tc>
          <w:tcPr>
            <w:tcW w:w="888" w:type="dxa"/>
            <w:vAlign w:val="center"/>
          </w:tcPr>
          <w:p w:rsidR="00E630AC" w:rsidRDefault="00E630AC">
            <w:pPr>
              <w:numPr>
                <w:ilvl w:val="0"/>
                <w:numId w:val="36"/>
              </w:numPr>
              <w:tabs>
                <w:tab w:val="clear" w:pos="426"/>
                <w:tab w:val="left" w:pos="356"/>
              </w:tabs>
              <w:autoSpaceDE/>
              <w:autoSpaceDN/>
              <w:adjustRightInd/>
              <w:ind w:hanging="354"/>
              <w:jc w:val="center"/>
              <w:rPr>
                <w:rFonts w:ascii="宋体" w:hAnsi="宋体"/>
              </w:rPr>
            </w:pPr>
          </w:p>
        </w:tc>
        <w:tc>
          <w:tcPr>
            <w:tcW w:w="3075" w:type="dxa"/>
            <w:vAlign w:val="center"/>
          </w:tcPr>
          <w:p w:rsidR="00E630AC" w:rsidRDefault="00374ABF">
            <w:pPr>
              <w:pStyle w:val="a9"/>
              <w:tabs>
                <w:tab w:val="left" w:pos="2340"/>
              </w:tabs>
              <w:rPr>
                <w:rFonts w:hAnsi="宋体" w:cs="Times New Roman"/>
                <w:snapToGrid w:val="0"/>
                <w:kern w:val="0"/>
              </w:rPr>
            </w:pPr>
            <w:r>
              <w:rPr>
                <w:rFonts w:hAnsi="宋体" w:cs="Times New Roman" w:hint="eastAsia"/>
                <w:snapToGrid w:val="0"/>
                <w:kern w:val="0"/>
              </w:rPr>
              <w:t>项目概况</w:t>
            </w:r>
          </w:p>
        </w:tc>
        <w:tc>
          <w:tcPr>
            <w:tcW w:w="2559" w:type="dxa"/>
            <w:vAlign w:val="center"/>
          </w:tcPr>
          <w:p w:rsidR="00E630AC" w:rsidRDefault="00E630AC">
            <w:pPr>
              <w:jc w:val="center"/>
              <w:rPr>
                <w:rFonts w:ascii="宋体" w:hAnsi="宋体"/>
              </w:rPr>
            </w:pPr>
          </w:p>
        </w:tc>
        <w:tc>
          <w:tcPr>
            <w:tcW w:w="3079" w:type="dxa"/>
            <w:vAlign w:val="center"/>
          </w:tcPr>
          <w:p w:rsidR="00E630AC" w:rsidRDefault="00E630AC">
            <w:pPr>
              <w:jc w:val="center"/>
              <w:rPr>
                <w:rFonts w:ascii="宋体" w:hAnsi="宋体"/>
              </w:rPr>
            </w:pPr>
          </w:p>
        </w:tc>
      </w:tr>
      <w:tr w:rsidR="00E630AC">
        <w:trPr>
          <w:trHeight w:val="399"/>
        </w:trPr>
        <w:tc>
          <w:tcPr>
            <w:tcW w:w="888" w:type="dxa"/>
            <w:vAlign w:val="center"/>
          </w:tcPr>
          <w:p w:rsidR="00E630AC" w:rsidRDefault="00E630AC">
            <w:pPr>
              <w:numPr>
                <w:ilvl w:val="0"/>
                <w:numId w:val="36"/>
              </w:numPr>
              <w:tabs>
                <w:tab w:val="clear" w:pos="426"/>
                <w:tab w:val="left" w:pos="356"/>
              </w:tabs>
              <w:autoSpaceDE/>
              <w:autoSpaceDN/>
              <w:adjustRightInd/>
              <w:ind w:hanging="354"/>
              <w:jc w:val="center"/>
              <w:rPr>
                <w:rFonts w:ascii="宋体" w:hAnsi="宋体"/>
              </w:rPr>
            </w:pPr>
          </w:p>
        </w:tc>
        <w:tc>
          <w:tcPr>
            <w:tcW w:w="3075" w:type="dxa"/>
            <w:vAlign w:val="center"/>
          </w:tcPr>
          <w:p w:rsidR="00E630AC" w:rsidRDefault="00374ABF">
            <w:pPr>
              <w:rPr>
                <w:rFonts w:ascii="宋体" w:hAnsi="宋体"/>
                <w:snapToGrid w:val="0"/>
              </w:rPr>
            </w:pPr>
            <w:r>
              <w:rPr>
                <w:rFonts w:ascii="宋体" w:hAnsi="宋体" w:hint="eastAsia"/>
                <w:snapToGrid w:val="0"/>
              </w:rPr>
              <w:t>报价要求</w:t>
            </w:r>
          </w:p>
        </w:tc>
        <w:tc>
          <w:tcPr>
            <w:tcW w:w="2559" w:type="dxa"/>
            <w:vAlign w:val="center"/>
          </w:tcPr>
          <w:p w:rsidR="00E630AC" w:rsidRDefault="00E630AC">
            <w:pPr>
              <w:jc w:val="center"/>
              <w:rPr>
                <w:rFonts w:ascii="宋体" w:hAnsi="宋体"/>
              </w:rPr>
            </w:pPr>
          </w:p>
        </w:tc>
        <w:tc>
          <w:tcPr>
            <w:tcW w:w="3079" w:type="dxa"/>
            <w:vAlign w:val="center"/>
          </w:tcPr>
          <w:p w:rsidR="00E630AC" w:rsidRDefault="00E630AC">
            <w:pPr>
              <w:jc w:val="center"/>
              <w:rPr>
                <w:rFonts w:ascii="宋体" w:hAnsi="宋体"/>
              </w:rPr>
            </w:pPr>
          </w:p>
        </w:tc>
      </w:tr>
      <w:tr w:rsidR="00E630AC">
        <w:trPr>
          <w:trHeight w:val="399"/>
        </w:trPr>
        <w:tc>
          <w:tcPr>
            <w:tcW w:w="888" w:type="dxa"/>
            <w:vAlign w:val="center"/>
          </w:tcPr>
          <w:p w:rsidR="00E630AC" w:rsidRDefault="00E630AC">
            <w:pPr>
              <w:numPr>
                <w:ilvl w:val="0"/>
                <w:numId w:val="36"/>
              </w:numPr>
              <w:tabs>
                <w:tab w:val="clear" w:pos="426"/>
                <w:tab w:val="left" w:pos="356"/>
              </w:tabs>
              <w:autoSpaceDE/>
              <w:autoSpaceDN/>
              <w:adjustRightInd/>
              <w:ind w:hanging="354"/>
              <w:jc w:val="center"/>
              <w:rPr>
                <w:rFonts w:ascii="宋体" w:hAnsi="宋体"/>
                <w:snapToGrid w:val="0"/>
              </w:rPr>
            </w:pPr>
          </w:p>
        </w:tc>
        <w:tc>
          <w:tcPr>
            <w:tcW w:w="3075" w:type="dxa"/>
            <w:vAlign w:val="center"/>
          </w:tcPr>
          <w:p w:rsidR="00E630AC" w:rsidRDefault="00374ABF">
            <w:pPr>
              <w:pStyle w:val="a9"/>
              <w:tabs>
                <w:tab w:val="left" w:pos="420"/>
                <w:tab w:val="left" w:pos="540"/>
              </w:tabs>
              <w:adjustRightInd w:val="0"/>
              <w:snapToGrid w:val="0"/>
              <w:rPr>
                <w:rFonts w:hAnsi="宋体" w:cs="Times New Roman"/>
                <w:snapToGrid w:val="0"/>
                <w:kern w:val="0"/>
              </w:rPr>
            </w:pPr>
            <w:r>
              <w:rPr>
                <w:rFonts w:hAnsi="宋体" w:cs="Times New Roman" w:hint="eastAsia"/>
                <w:snapToGrid w:val="0"/>
                <w:kern w:val="0"/>
              </w:rPr>
              <w:t>工程量清单</w:t>
            </w:r>
          </w:p>
        </w:tc>
        <w:tc>
          <w:tcPr>
            <w:tcW w:w="2559" w:type="dxa"/>
            <w:vAlign w:val="center"/>
          </w:tcPr>
          <w:p w:rsidR="00E630AC" w:rsidRDefault="00E630AC">
            <w:pPr>
              <w:jc w:val="center"/>
              <w:rPr>
                <w:rFonts w:ascii="宋体" w:hAnsi="宋体"/>
              </w:rPr>
            </w:pPr>
          </w:p>
        </w:tc>
        <w:tc>
          <w:tcPr>
            <w:tcW w:w="3079" w:type="dxa"/>
            <w:vAlign w:val="center"/>
          </w:tcPr>
          <w:p w:rsidR="00E630AC" w:rsidRDefault="00E630AC">
            <w:pPr>
              <w:jc w:val="center"/>
              <w:rPr>
                <w:rFonts w:ascii="宋体" w:hAnsi="宋体"/>
              </w:rPr>
            </w:pPr>
          </w:p>
        </w:tc>
      </w:tr>
      <w:tr w:rsidR="00E630AC">
        <w:trPr>
          <w:trHeight w:val="379"/>
        </w:trPr>
        <w:tc>
          <w:tcPr>
            <w:tcW w:w="888" w:type="dxa"/>
            <w:vAlign w:val="center"/>
          </w:tcPr>
          <w:p w:rsidR="00E630AC" w:rsidRDefault="00E630AC">
            <w:pPr>
              <w:numPr>
                <w:ilvl w:val="0"/>
                <w:numId w:val="36"/>
              </w:numPr>
              <w:tabs>
                <w:tab w:val="clear" w:pos="426"/>
                <w:tab w:val="left" w:pos="356"/>
              </w:tabs>
              <w:autoSpaceDE/>
              <w:autoSpaceDN/>
              <w:adjustRightInd/>
              <w:ind w:hanging="354"/>
              <w:jc w:val="center"/>
              <w:rPr>
                <w:rFonts w:ascii="宋体" w:hAnsi="宋体"/>
              </w:rPr>
            </w:pPr>
          </w:p>
        </w:tc>
        <w:tc>
          <w:tcPr>
            <w:tcW w:w="3075" w:type="dxa"/>
            <w:vAlign w:val="center"/>
          </w:tcPr>
          <w:p w:rsidR="00E630AC" w:rsidRDefault="00374ABF">
            <w:pPr>
              <w:rPr>
                <w:rFonts w:ascii="宋体" w:hAnsi="宋体"/>
                <w:snapToGrid w:val="0"/>
              </w:rPr>
            </w:pPr>
            <w:r>
              <w:rPr>
                <w:rFonts w:ascii="宋体" w:hAnsi="宋体" w:hint="eastAsia"/>
                <w:snapToGrid w:val="0"/>
              </w:rPr>
              <w:t>主要材料设备</w:t>
            </w:r>
          </w:p>
        </w:tc>
        <w:tc>
          <w:tcPr>
            <w:tcW w:w="2559" w:type="dxa"/>
            <w:vAlign w:val="center"/>
          </w:tcPr>
          <w:p w:rsidR="00E630AC" w:rsidRDefault="00E630AC">
            <w:pPr>
              <w:jc w:val="center"/>
              <w:rPr>
                <w:rFonts w:ascii="宋体" w:hAnsi="宋体"/>
              </w:rPr>
            </w:pPr>
          </w:p>
        </w:tc>
        <w:tc>
          <w:tcPr>
            <w:tcW w:w="3079" w:type="dxa"/>
            <w:vAlign w:val="center"/>
          </w:tcPr>
          <w:p w:rsidR="00E630AC" w:rsidRDefault="00E630AC">
            <w:pPr>
              <w:jc w:val="center"/>
              <w:rPr>
                <w:rFonts w:ascii="宋体" w:hAnsi="宋体"/>
              </w:rPr>
            </w:pPr>
          </w:p>
        </w:tc>
      </w:tr>
      <w:tr w:rsidR="00E630AC">
        <w:trPr>
          <w:trHeight w:val="399"/>
        </w:trPr>
        <w:tc>
          <w:tcPr>
            <w:tcW w:w="888" w:type="dxa"/>
            <w:vAlign w:val="center"/>
          </w:tcPr>
          <w:p w:rsidR="00E630AC" w:rsidRDefault="00E630AC">
            <w:pPr>
              <w:numPr>
                <w:ilvl w:val="0"/>
                <w:numId w:val="36"/>
              </w:numPr>
              <w:tabs>
                <w:tab w:val="clear" w:pos="426"/>
                <w:tab w:val="left" w:pos="356"/>
              </w:tabs>
              <w:autoSpaceDE/>
              <w:autoSpaceDN/>
              <w:adjustRightInd/>
              <w:ind w:hanging="354"/>
              <w:jc w:val="center"/>
              <w:rPr>
                <w:rFonts w:ascii="宋体" w:hAnsi="宋体"/>
              </w:rPr>
            </w:pPr>
          </w:p>
        </w:tc>
        <w:tc>
          <w:tcPr>
            <w:tcW w:w="3075" w:type="dxa"/>
            <w:vAlign w:val="center"/>
          </w:tcPr>
          <w:p w:rsidR="00E630AC" w:rsidRDefault="00374ABF">
            <w:pPr>
              <w:rPr>
                <w:rFonts w:ascii="宋体" w:hAnsi="宋体"/>
                <w:snapToGrid w:val="0"/>
              </w:rPr>
            </w:pPr>
            <w:r>
              <w:rPr>
                <w:rFonts w:ascii="宋体" w:hAnsi="宋体" w:hint="eastAsia"/>
                <w:snapToGrid w:val="0"/>
              </w:rPr>
              <w:t>项目图纸</w:t>
            </w:r>
          </w:p>
        </w:tc>
        <w:tc>
          <w:tcPr>
            <w:tcW w:w="2559" w:type="dxa"/>
            <w:vAlign w:val="center"/>
          </w:tcPr>
          <w:p w:rsidR="00E630AC" w:rsidRDefault="00E630AC">
            <w:pPr>
              <w:jc w:val="center"/>
              <w:rPr>
                <w:rFonts w:ascii="宋体" w:hAnsi="宋体"/>
              </w:rPr>
            </w:pPr>
          </w:p>
        </w:tc>
        <w:tc>
          <w:tcPr>
            <w:tcW w:w="3079" w:type="dxa"/>
            <w:vAlign w:val="center"/>
          </w:tcPr>
          <w:p w:rsidR="00E630AC" w:rsidRDefault="00E630AC">
            <w:pPr>
              <w:jc w:val="center"/>
              <w:rPr>
                <w:rFonts w:ascii="宋体" w:hAnsi="宋体"/>
              </w:rPr>
            </w:pPr>
          </w:p>
        </w:tc>
      </w:tr>
      <w:tr w:rsidR="00E630AC">
        <w:trPr>
          <w:trHeight w:val="399"/>
        </w:trPr>
        <w:tc>
          <w:tcPr>
            <w:tcW w:w="888" w:type="dxa"/>
            <w:vAlign w:val="center"/>
          </w:tcPr>
          <w:p w:rsidR="00E630AC" w:rsidRDefault="00E630AC">
            <w:pPr>
              <w:numPr>
                <w:ilvl w:val="0"/>
                <w:numId w:val="36"/>
              </w:numPr>
              <w:tabs>
                <w:tab w:val="clear" w:pos="426"/>
                <w:tab w:val="left" w:pos="356"/>
              </w:tabs>
              <w:autoSpaceDE/>
              <w:autoSpaceDN/>
              <w:adjustRightInd/>
              <w:ind w:hanging="354"/>
              <w:jc w:val="center"/>
              <w:rPr>
                <w:rFonts w:ascii="宋体" w:hAnsi="宋体"/>
              </w:rPr>
            </w:pPr>
          </w:p>
        </w:tc>
        <w:tc>
          <w:tcPr>
            <w:tcW w:w="3075" w:type="dxa"/>
            <w:vAlign w:val="center"/>
          </w:tcPr>
          <w:p w:rsidR="00E630AC" w:rsidRDefault="00374ABF">
            <w:pPr>
              <w:rPr>
                <w:rFonts w:ascii="宋体" w:hAnsi="宋体"/>
                <w:snapToGrid w:val="0"/>
              </w:rPr>
            </w:pPr>
            <w:r>
              <w:rPr>
                <w:rFonts w:ascii="宋体" w:hAnsi="宋体" w:hint="eastAsia"/>
                <w:snapToGrid w:val="0"/>
              </w:rPr>
              <w:t>项目要求</w:t>
            </w:r>
          </w:p>
        </w:tc>
        <w:tc>
          <w:tcPr>
            <w:tcW w:w="2559" w:type="dxa"/>
            <w:vAlign w:val="center"/>
          </w:tcPr>
          <w:p w:rsidR="00E630AC" w:rsidRDefault="00E630AC">
            <w:pPr>
              <w:jc w:val="center"/>
              <w:rPr>
                <w:rFonts w:ascii="宋体" w:hAnsi="宋体"/>
              </w:rPr>
            </w:pPr>
          </w:p>
        </w:tc>
        <w:tc>
          <w:tcPr>
            <w:tcW w:w="3079" w:type="dxa"/>
            <w:vAlign w:val="center"/>
          </w:tcPr>
          <w:p w:rsidR="00E630AC" w:rsidRDefault="00E630AC">
            <w:pPr>
              <w:jc w:val="center"/>
              <w:rPr>
                <w:rFonts w:ascii="宋体" w:hAnsi="宋体"/>
              </w:rPr>
            </w:pPr>
          </w:p>
        </w:tc>
      </w:tr>
      <w:tr w:rsidR="00E630AC">
        <w:trPr>
          <w:trHeight w:val="399"/>
        </w:trPr>
        <w:tc>
          <w:tcPr>
            <w:tcW w:w="888" w:type="dxa"/>
            <w:vAlign w:val="center"/>
          </w:tcPr>
          <w:p w:rsidR="00E630AC" w:rsidRDefault="00E630AC">
            <w:pPr>
              <w:numPr>
                <w:ilvl w:val="0"/>
                <w:numId w:val="36"/>
              </w:numPr>
              <w:tabs>
                <w:tab w:val="clear" w:pos="426"/>
                <w:tab w:val="left" w:pos="356"/>
              </w:tabs>
              <w:autoSpaceDE/>
              <w:autoSpaceDN/>
              <w:adjustRightInd/>
              <w:ind w:hanging="354"/>
              <w:jc w:val="center"/>
              <w:rPr>
                <w:rFonts w:ascii="宋体" w:hAnsi="宋体"/>
              </w:rPr>
            </w:pPr>
          </w:p>
        </w:tc>
        <w:tc>
          <w:tcPr>
            <w:tcW w:w="3075" w:type="dxa"/>
            <w:vAlign w:val="center"/>
          </w:tcPr>
          <w:p w:rsidR="00E630AC" w:rsidRDefault="00374ABF">
            <w:pPr>
              <w:rPr>
                <w:rFonts w:ascii="宋体" w:hAnsi="宋体"/>
                <w:snapToGrid w:val="0"/>
              </w:rPr>
            </w:pPr>
            <w:r>
              <w:rPr>
                <w:rFonts w:ascii="宋体" w:hAnsi="宋体" w:hint="eastAsia"/>
                <w:snapToGrid w:val="0"/>
              </w:rPr>
              <w:t>商务要求</w:t>
            </w:r>
          </w:p>
        </w:tc>
        <w:tc>
          <w:tcPr>
            <w:tcW w:w="2559" w:type="dxa"/>
            <w:vAlign w:val="center"/>
          </w:tcPr>
          <w:p w:rsidR="00E630AC" w:rsidRDefault="00E630AC">
            <w:pPr>
              <w:jc w:val="center"/>
              <w:rPr>
                <w:rFonts w:ascii="宋体" w:hAnsi="宋体"/>
              </w:rPr>
            </w:pPr>
          </w:p>
        </w:tc>
        <w:tc>
          <w:tcPr>
            <w:tcW w:w="3079" w:type="dxa"/>
            <w:vAlign w:val="center"/>
          </w:tcPr>
          <w:p w:rsidR="00E630AC" w:rsidRDefault="00E630AC">
            <w:pPr>
              <w:jc w:val="center"/>
              <w:rPr>
                <w:rFonts w:ascii="宋体" w:hAnsi="宋体"/>
              </w:rPr>
            </w:pPr>
          </w:p>
        </w:tc>
      </w:tr>
    </w:tbl>
    <w:p w:rsidR="00E630AC" w:rsidRDefault="00E630AC">
      <w:pPr>
        <w:rPr>
          <w:rFonts w:ascii="宋体" w:hAnsi="宋体"/>
        </w:rPr>
      </w:pPr>
    </w:p>
    <w:p w:rsidR="00E630AC" w:rsidRDefault="00E630AC">
      <w:pPr>
        <w:spacing w:line="500" w:lineRule="exact"/>
        <w:rPr>
          <w:rFonts w:ascii="宋体" w:hAnsi="宋体"/>
          <w:spacing w:val="4"/>
        </w:rPr>
      </w:pPr>
    </w:p>
    <w:p w:rsidR="00E630AC" w:rsidRDefault="00374ABF">
      <w:pPr>
        <w:spacing w:line="500" w:lineRule="exact"/>
        <w:rPr>
          <w:rFonts w:ascii="宋体" w:hAnsi="宋体"/>
          <w:color w:val="000000"/>
          <w:u w:val="single"/>
        </w:rPr>
      </w:pPr>
      <w:r>
        <w:rPr>
          <w:rFonts w:ascii="宋体" w:hAnsi="宋体" w:hint="eastAsia"/>
          <w:spacing w:val="4"/>
        </w:rPr>
        <w:t>响应供应商名称（盖公章）：</w:t>
      </w:r>
      <w:r>
        <w:rPr>
          <w:rFonts w:ascii="宋体" w:hAnsi="宋体" w:hint="eastAsia"/>
          <w:spacing w:val="4"/>
          <w:u w:val="single"/>
        </w:rPr>
        <w:t xml:space="preserve">                             </w:t>
      </w:r>
    </w:p>
    <w:p w:rsidR="00E630AC" w:rsidRDefault="00E630AC">
      <w:pPr>
        <w:rPr>
          <w:rFonts w:ascii="宋体" w:hAnsi="宋体"/>
          <w:spacing w:val="4"/>
        </w:rPr>
      </w:pPr>
    </w:p>
    <w:p w:rsidR="00E630AC" w:rsidRDefault="00374ABF">
      <w:pPr>
        <w:spacing w:line="520" w:lineRule="exact"/>
        <w:rPr>
          <w:rFonts w:ascii="宋体" w:hAnsi="宋体"/>
          <w:spacing w:val="4"/>
        </w:rPr>
      </w:pPr>
      <w:r>
        <w:rPr>
          <w:rFonts w:ascii="宋体" w:hAnsi="宋体" w:hint="eastAsia"/>
        </w:rPr>
        <w:t>法定代表人或响应供应商授权代表（签名或盖章）：</w:t>
      </w:r>
      <w:r>
        <w:rPr>
          <w:rFonts w:ascii="宋体" w:hAnsi="宋体"/>
          <w:spacing w:val="4"/>
          <w:u w:val="single"/>
        </w:rPr>
        <w:t xml:space="preserve">             </w:t>
      </w:r>
      <w:r>
        <w:rPr>
          <w:rFonts w:ascii="宋体" w:hAnsi="宋体"/>
          <w:spacing w:val="4"/>
        </w:rPr>
        <w:t xml:space="preserve"> </w:t>
      </w:r>
      <w:r>
        <w:rPr>
          <w:rFonts w:ascii="宋体" w:hAnsi="宋体" w:hint="eastAsia"/>
          <w:spacing w:val="4"/>
        </w:rPr>
        <w:t>职务：</w:t>
      </w:r>
      <w:r>
        <w:rPr>
          <w:rFonts w:ascii="宋体" w:hAnsi="宋体"/>
          <w:spacing w:val="4"/>
          <w:u w:val="single"/>
        </w:rPr>
        <w:t xml:space="preserve">        </w:t>
      </w:r>
      <w:r>
        <w:rPr>
          <w:rFonts w:ascii="宋体" w:hAnsi="宋体"/>
          <w:spacing w:val="4"/>
        </w:rPr>
        <w:t xml:space="preserve"> </w:t>
      </w:r>
      <w:r>
        <w:rPr>
          <w:rFonts w:ascii="宋体" w:hAnsi="宋体" w:hint="eastAsia"/>
          <w:spacing w:val="4"/>
        </w:rPr>
        <w:t>日期：</w:t>
      </w:r>
      <w:r>
        <w:rPr>
          <w:rFonts w:ascii="宋体" w:hAnsi="宋体"/>
          <w:spacing w:val="4"/>
          <w:u w:val="single"/>
        </w:rPr>
        <w:t xml:space="preserve">         </w:t>
      </w:r>
    </w:p>
    <w:p w:rsidR="00E630AC" w:rsidRDefault="00374ABF">
      <w:pPr>
        <w:numPr>
          <w:ilvl w:val="0"/>
          <w:numId w:val="29"/>
        </w:numPr>
        <w:autoSpaceDE/>
        <w:autoSpaceDN/>
        <w:adjustRightInd/>
        <w:spacing w:line="440" w:lineRule="exact"/>
        <w:ind w:hanging="780"/>
        <w:jc w:val="both"/>
        <w:rPr>
          <w:rFonts w:ascii="宋体"/>
          <w:bCs/>
          <w:sz w:val="28"/>
        </w:rPr>
      </w:pPr>
      <w:r>
        <w:rPr>
          <w:rFonts w:ascii="宋体" w:hAnsi="宋体"/>
          <w:spacing w:val="4"/>
        </w:rPr>
        <w:br w:type="page"/>
      </w:r>
    </w:p>
    <w:p w:rsidR="00E630AC" w:rsidRDefault="00374ABF">
      <w:pPr>
        <w:pStyle w:val="2"/>
        <w:adjustRightInd w:val="0"/>
        <w:snapToGrid w:val="0"/>
        <w:spacing w:beforeLines="50" w:before="120" w:afterLines="50" w:after="120" w:line="360" w:lineRule="auto"/>
        <w:jc w:val="center"/>
        <w:rPr>
          <w:b w:val="0"/>
          <w:color w:val="FF0000"/>
        </w:rPr>
      </w:pPr>
      <w:bookmarkStart w:id="1119" w:name="_Toc416771385"/>
      <w:bookmarkStart w:id="1120" w:name="_Toc416770274"/>
      <w:bookmarkStart w:id="1121" w:name="_Toc410738993"/>
      <w:bookmarkStart w:id="1122" w:name="_Toc410736194"/>
      <w:r>
        <w:rPr>
          <w:rFonts w:hint="eastAsia"/>
          <w:b w:val="0"/>
        </w:rPr>
        <w:lastRenderedPageBreak/>
        <w:t>合同</w:t>
      </w:r>
      <w:r>
        <w:rPr>
          <w:rFonts w:ascii="宋体" w:hAnsi="宋体" w:hint="eastAsia"/>
          <w:b w:val="0"/>
        </w:rPr>
        <w:t>条款</w:t>
      </w:r>
      <w:r>
        <w:rPr>
          <w:rFonts w:hint="eastAsia"/>
          <w:b w:val="0"/>
        </w:rPr>
        <w:t>响应一览表</w:t>
      </w:r>
      <w:bookmarkEnd w:id="1119"/>
      <w:bookmarkEnd w:id="1120"/>
      <w:bookmarkEnd w:id="1121"/>
      <w:bookmarkEnd w:id="1122"/>
    </w:p>
    <w:p w:rsidR="00E630AC" w:rsidRDefault="00374ABF">
      <w:pPr>
        <w:spacing w:line="400" w:lineRule="exact"/>
        <w:ind w:left="945" w:hangingChars="450" w:hanging="945"/>
        <w:rPr>
          <w:rFonts w:ascii="宋体" w:hAnsi="宋体"/>
        </w:rPr>
      </w:pPr>
      <w:r>
        <w:rPr>
          <w:rFonts w:ascii="宋体" w:hAnsi="宋体" w:hint="eastAsia"/>
        </w:rPr>
        <w:t>说明：响应供应商必须对应竞争性磋商文件的合同条款逐条应答并按要求填写下表。</w:t>
      </w:r>
    </w:p>
    <w:p w:rsidR="00E630AC" w:rsidRDefault="00374ABF">
      <w:pPr>
        <w:spacing w:line="400" w:lineRule="exact"/>
        <w:ind w:left="945" w:hangingChars="450" w:hanging="945"/>
        <w:rPr>
          <w:rFonts w:ascii="宋体" w:hAnsi="宋体"/>
        </w:rPr>
      </w:pPr>
      <w:r>
        <w:rPr>
          <w:rFonts w:ascii="宋体" w:hAnsi="宋体" w:hint="eastAsia"/>
        </w:rPr>
        <w:t>响应供应商名称：                                                   项目编号：</w:t>
      </w:r>
      <w:r>
        <w:rPr>
          <w:rFonts w:ascii="宋体" w:hAnsi="宋体"/>
        </w:rPr>
        <w:t>HX2019QY0132</w:t>
      </w:r>
    </w:p>
    <w:tbl>
      <w:tblPr>
        <w:tblW w:w="9507"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40"/>
        <w:gridCol w:w="3094"/>
        <w:gridCol w:w="2575"/>
        <w:gridCol w:w="3098"/>
      </w:tblGrid>
      <w:tr w:rsidR="00E630AC">
        <w:trPr>
          <w:trHeight w:val="794"/>
        </w:trPr>
        <w:tc>
          <w:tcPr>
            <w:tcW w:w="740" w:type="dxa"/>
            <w:shd w:val="clear" w:color="auto" w:fill="EEECE1"/>
            <w:vAlign w:val="center"/>
          </w:tcPr>
          <w:p w:rsidR="00E630AC" w:rsidRDefault="00374ABF">
            <w:pPr>
              <w:ind w:leftChars="-52" w:left="-109" w:rightChars="-54" w:right="-113"/>
              <w:jc w:val="center"/>
              <w:rPr>
                <w:rFonts w:ascii="宋体" w:hAnsi="宋体"/>
              </w:rPr>
            </w:pPr>
            <w:r>
              <w:rPr>
                <w:rFonts w:ascii="宋体" w:hAnsi="宋体" w:hint="eastAsia"/>
              </w:rPr>
              <w:t>序号</w:t>
            </w:r>
          </w:p>
        </w:tc>
        <w:tc>
          <w:tcPr>
            <w:tcW w:w="3094" w:type="dxa"/>
            <w:shd w:val="clear" w:color="auto" w:fill="EEECE1"/>
            <w:vAlign w:val="center"/>
          </w:tcPr>
          <w:p w:rsidR="00E630AC" w:rsidRDefault="00374ABF">
            <w:pPr>
              <w:jc w:val="center"/>
              <w:rPr>
                <w:rFonts w:ascii="宋体" w:hAnsi="宋体"/>
              </w:rPr>
            </w:pPr>
            <w:r>
              <w:rPr>
                <w:rFonts w:ascii="宋体" w:hAnsi="宋体" w:hint="eastAsia"/>
              </w:rPr>
              <w:t>竞争性磋商文件条款描述</w:t>
            </w:r>
          </w:p>
        </w:tc>
        <w:tc>
          <w:tcPr>
            <w:tcW w:w="2575" w:type="dxa"/>
            <w:shd w:val="clear" w:color="auto" w:fill="EEECE1"/>
            <w:vAlign w:val="center"/>
          </w:tcPr>
          <w:p w:rsidR="00E630AC" w:rsidRDefault="00374ABF">
            <w:pPr>
              <w:jc w:val="center"/>
              <w:rPr>
                <w:rFonts w:ascii="宋体" w:hAnsi="宋体"/>
              </w:rPr>
            </w:pPr>
            <w:r>
              <w:rPr>
                <w:rFonts w:ascii="宋体" w:hAnsi="宋体" w:hint="eastAsia"/>
              </w:rPr>
              <w:t>响应供应商响应描述</w:t>
            </w:r>
          </w:p>
        </w:tc>
        <w:tc>
          <w:tcPr>
            <w:tcW w:w="3098" w:type="dxa"/>
            <w:shd w:val="clear" w:color="auto" w:fill="EEECE1"/>
            <w:vAlign w:val="center"/>
          </w:tcPr>
          <w:p w:rsidR="00E630AC" w:rsidRDefault="00374ABF">
            <w:pPr>
              <w:jc w:val="center"/>
              <w:rPr>
                <w:rFonts w:ascii="宋体" w:hAnsi="宋体"/>
              </w:rPr>
            </w:pPr>
            <w:r>
              <w:rPr>
                <w:rFonts w:ascii="宋体" w:hAnsi="宋体" w:hint="eastAsia"/>
              </w:rPr>
              <w:t>偏离情况说明</w:t>
            </w:r>
          </w:p>
          <w:p w:rsidR="00E630AC" w:rsidRDefault="00374ABF">
            <w:pPr>
              <w:jc w:val="center"/>
              <w:rPr>
                <w:rFonts w:ascii="宋体" w:hAnsi="宋体"/>
              </w:rPr>
            </w:pPr>
            <w:r>
              <w:rPr>
                <w:rFonts w:ascii="宋体" w:hAnsi="宋体" w:hint="eastAsia"/>
              </w:rPr>
              <w:t>（正偏离/</w:t>
            </w:r>
            <w:proofErr w:type="gramStart"/>
            <w:r>
              <w:rPr>
                <w:rFonts w:ascii="宋体" w:hAnsi="宋体" w:hint="eastAsia"/>
              </w:rPr>
              <w:t>完全响应</w:t>
            </w:r>
            <w:proofErr w:type="gramEnd"/>
            <w:r>
              <w:rPr>
                <w:rFonts w:ascii="宋体" w:hAnsi="宋体" w:hint="eastAsia"/>
              </w:rPr>
              <w:t>/负偏离）</w:t>
            </w:r>
          </w:p>
        </w:tc>
      </w:tr>
      <w:tr w:rsidR="00E630AC">
        <w:trPr>
          <w:trHeight w:val="382"/>
        </w:trPr>
        <w:tc>
          <w:tcPr>
            <w:tcW w:w="740" w:type="dxa"/>
            <w:vAlign w:val="center"/>
          </w:tcPr>
          <w:p w:rsidR="00E630AC" w:rsidRDefault="00E630AC">
            <w:pPr>
              <w:numPr>
                <w:ilvl w:val="0"/>
                <w:numId w:val="37"/>
              </w:numPr>
              <w:autoSpaceDE/>
              <w:autoSpaceDN/>
              <w:adjustRightInd/>
              <w:jc w:val="center"/>
              <w:rPr>
                <w:rFonts w:ascii="宋体" w:hAnsi="宋体"/>
              </w:rPr>
            </w:pPr>
          </w:p>
        </w:tc>
        <w:tc>
          <w:tcPr>
            <w:tcW w:w="3094" w:type="dxa"/>
            <w:vAlign w:val="center"/>
          </w:tcPr>
          <w:p w:rsidR="00E630AC" w:rsidRDefault="00E630AC">
            <w:pPr>
              <w:pStyle w:val="a9"/>
              <w:tabs>
                <w:tab w:val="left" w:pos="2340"/>
              </w:tabs>
              <w:rPr>
                <w:rFonts w:hAnsi="宋体"/>
                <w:color w:val="FF0000"/>
              </w:rPr>
            </w:pPr>
          </w:p>
        </w:tc>
        <w:tc>
          <w:tcPr>
            <w:tcW w:w="2575" w:type="dxa"/>
            <w:vAlign w:val="center"/>
          </w:tcPr>
          <w:p w:rsidR="00E630AC" w:rsidRDefault="00E630AC">
            <w:pPr>
              <w:jc w:val="center"/>
              <w:rPr>
                <w:rFonts w:ascii="宋体" w:hAnsi="宋体"/>
              </w:rPr>
            </w:pPr>
          </w:p>
        </w:tc>
        <w:tc>
          <w:tcPr>
            <w:tcW w:w="3098" w:type="dxa"/>
            <w:vAlign w:val="center"/>
          </w:tcPr>
          <w:p w:rsidR="00E630AC" w:rsidRDefault="00E630AC">
            <w:pPr>
              <w:jc w:val="center"/>
              <w:rPr>
                <w:rFonts w:ascii="宋体" w:hAnsi="宋体"/>
              </w:rPr>
            </w:pPr>
          </w:p>
        </w:tc>
      </w:tr>
      <w:tr w:rsidR="00E630AC">
        <w:trPr>
          <w:trHeight w:val="382"/>
        </w:trPr>
        <w:tc>
          <w:tcPr>
            <w:tcW w:w="740" w:type="dxa"/>
            <w:vAlign w:val="center"/>
          </w:tcPr>
          <w:p w:rsidR="00E630AC" w:rsidRDefault="00E630AC">
            <w:pPr>
              <w:numPr>
                <w:ilvl w:val="0"/>
                <w:numId w:val="37"/>
              </w:numPr>
              <w:autoSpaceDE/>
              <w:autoSpaceDN/>
              <w:adjustRightInd/>
              <w:jc w:val="center"/>
              <w:rPr>
                <w:rFonts w:ascii="宋体" w:hAnsi="宋体"/>
              </w:rPr>
            </w:pPr>
          </w:p>
        </w:tc>
        <w:tc>
          <w:tcPr>
            <w:tcW w:w="3094" w:type="dxa"/>
            <w:vAlign w:val="center"/>
          </w:tcPr>
          <w:p w:rsidR="00E630AC" w:rsidRDefault="00E630AC">
            <w:pPr>
              <w:rPr>
                <w:rFonts w:ascii="宋体" w:hAnsi="宋体"/>
                <w:snapToGrid w:val="0"/>
                <w:color w:val="FF0000"/>
              </w:rPr>
            </w:pPr>
          </w:p>
        </w:tc>
        <w:tc>
          <w:tcPr>
            <w:tcW w:w="2575" w:type="dxa"/>
            <w:vAlign w:val="center"/>
          </w:tcPr>
          <w:p w:rsidR="00E630AC" w:rsidRDefault="00E630AC">
            <w:pPr>
              <w:jc w:val="center"/>
              <w:rPr>
                <w:rFonts w:ascii="宋体" w:hAnsi="宋体"/>
              </w:rPr>
            </w:pPr>
          </w:p>
        </w:tc>
        <w:tc>
          <w:tcPr>
            <w:tcW w:w="3098" w:type="dxa"/>
            <w:vAlign w:val="center"/>
          </w:tcPr>
          <w:p w:rsidR="00E630AC" w:rsidRDefault="00E630AC">
            <w:pPr>
              <w:jc w:val="center"/>
              <w:rPr>
                <w:rFonts w:ascii="宋体" w:hAnsi="宋体"/>
              </w:rPr>
            </w:pPr>
          </w:p>
        </w:tc>
      </w:tr>
      <w:tr w:rsidR="00E630AC">
        <w:trPr>
          <w:trHeight w:val="382"/>
        </w:trPr>
        <w:tc>
          <w:tcPr>
            <w:tcW w:w="740" w:type="dxa"/>
            <w:vAlign w:val="center"/>
          </w:tcPr>
          <w:p w:rsidR="00E630AC" w:rsidRDefault="00E630AC">
            <w:pPr>
              <w:numPr>
                <w:ilvl w:val="0"/>
                <w:numId w:val="37"/>
              </w:numPr>
              <w:autoSpaceDE/>
              <w:autoSpaceDN/>
              <w:adjustRightInd/>
              <w:jc w:val="center"/>
              <w:rPr>
                <w:rFonts w:ascii="宋体" w:hAnsi="宋体"/>
              </w:rPr>
            </w:pPr>
          </w:p>
        </w:tc>
        <w:tc>
          <w:tcPr>
            <w:tcW w:w="3094" w:type="dxa"/>
            <w:vAlign w:val="center"/>
          </w:tcPr>
          <w:p w:rsidR="00E630AC" w:rsidRDefault="00E630AC">
            <w:pPr>
              <w:rPr>
                <w:rFonts w:ascii="宋体" w:hAnsi="宋体"/>
                <w:snapToGrid w:val="0"/>
                <w:color w:val="FF0000"/>
              </w:rPr>
            </w:pPr>
          </w:p>
        </w:tc>
        <w:tc>
          <w:tcPr>
            <w:tcW w:w="2575" w:type="dxa"/>
            <w:vAlign w:val="center"/>
          </w:tcPr>
          <w:p w:rsidR="00E630AC" w:rsidRDefault="00E630AC">
            <w:pPr>
              <w:jc w:val="center"/>
              <w:rPr>
                <w:rFonts w:ascii="宋体" w:hAnsi="宋体"/>
              </w:rPr>
            </w:pPr>
          </w:p>
        </w:tc>
        <w:tc>
          <w:tcPr>
            <w:tcW w:w="3098" w:type="dxa"/>
            <w:vAlign w:val="center"/>
          </w:tcPr>
          <w:p w:rsidR="00E630AC" w:rsidRDefault="00E630AC">
            <w:pPr>
              <w:jc w:val="center"/>
              <w:rPr>
                <w:rFonts w:ascii="宋体" w:hAnsi="宋体"/>
              </w:rPr>
            </w:pPr>
          </w:p>
        </w:tc>
      </w:tr>
      <w:tr w:rsidR="00E630AC">
        <w:trPr>
          <w:trHeight w:val="364"/>
        </w:trPr>
        <w:tc>
          <w:tcPr>
            <w:tcW w:w="740" w:type="dxa"/>
            <w:vAlign w:val="center"/>
          </w:tcPr>
          <w:p w:rsidR="00E630AC" w:rsidRDefault="00E630AC">
            <w:pPr>
              <w:numPr>
                <w:ilvl w:val="0"/>
                <w:numId w:val="37"/>
              </w:numPr>
              <w:autoSpaceDE/>
              <w:autoSpaceDN/>
              <w:adjustRightInd/>
              <w:jc w:val="center"/>
              <w:rPr>
                <w:rFonts w:ascii="宋体" w:hAnsi="宋体"/>
              </w:rPr>
            </w:pPr>
          </w:p>
        </w:tc>
        <w:tc>
          <w:tcPr>
            <w:tcW w:w="3094" w:type="dxa"/>
            <w:vAlign w:val="center"/>
          </w:tcPr>
          <w:p w:rsidR="00E630AC" w:rsidRDefault="00E630AC">
            <w:pPr>
              <w:rPr>
                <w:rFonts w:ascii="宋体" w:hAnsi="宋体"/>
                <w:snapToGrid w:val="0"/>
                <w:color w:val="FF0000"/>
              </w:rPr>
            </w:pPr>
          </w:p>
        </w:tc>
        <w:tc>
          <w:tcPr>
            <w:tcW w:w="2575" w:type="dxa"/>
            <w:vAlign w:val="center"/>
          </w:tcPr>
          <w:p w:rsidR="00E630AC" w:rsidRDefault="00E630AC">
            <w:pPr>
              <w:jc w:val="center"/>
              <w:rPr>
                <w:rFonts w:ascii="宋体" w:hAnsi="宋体"/>
              </w:rPr>
            </w:pPr>
          </w:p>
        </w:tc>
        <w:tc>
          <w:tcPr>
            <w:tcW w:w="3098" w:type="dxa"/>
            <w:vAlign w:val="center"/>
          </w:tcPr>
          <w:p w:rsidR="00E630AC" w:rsidRDefault="00E630AC">
            <w:pPr>
              <w:jc w:val="center"/>
              <w:rPr>
                <w:rFonts w:ascii="宋体" w:hAnsi="宋体"/>
              </w:rPr>
            </w:pPr>
          </w:p>
        </w:tc>
      </w:tr>
      <w:tr w:rsidR="00E630AC">
        <w:trPr>
          <w:trHeight w:val="382"/>
        </w:trPr>
        <w:tc>
          <w:tcPr>
            <w:tcW w:w="740" w:type="dxa"/>
            <w:vAlign w:val="center"/>
          </w:tcPr>
          <w:p w:rsidR="00E630AC" w:rsidRDefault="00E630AC">
            <w:pPr>
              <w:numPr>
                <w:ilvl w:val="0"/>
                <w:numId w:val="37"/>
              </w:numPr>
              <w:autoSpaceDE/>
              <w:autoSpaceDN/>
              <w:adjustRightInd/>
              <w:jc w:val="center"/>
              <w:rPr>
                <w:rFonts w:ascii="宋体" w:hAnsi="宋体"/>
              </w:rPr>
            </w:pPr>
          </w:p>
        </w:tc>
        <w:tc>
          <w:tcPr>
            <w:tcW w:w="3094" w:type="dxa"/>
            <w:vAlign w:val="center"/>
          </w:tcPr>
          <w:p w:rsidR="00E630AC" w:rsidRDefault="00E630AC">
            <w:pPr>
              <w:rPr>
                <w:rFonts w:ascii="宋体" w:hAnsi="宋体"/>
                <w:snapToGrid w:val="0"/>
                <w:color w:val="FF0000"/>
              </w:rPr>
            </w:pPr>
          </w:p>
        </w:tc>
        <w:tc>
          <w:tcPr>
            <w:tcW w:w="2575" w:type="dxa"/>
            <w:vAlign w:val="center"/>
          </w:tcPr>
          <w:p w:rsidR="00E630AC" w:rsidRDefault="00E630AC">
            <w:pPr>
              <w:jc w:val="center"/>
              <w:rPr>
                <w:rFonts w:ascii="宋体" w:hAnsi="宋体"/>
              </w:rPr>
            </w:pPr>
          </w:p>
        </w:tc>
        <w:tc>
          <w:tcPr>
            <w:tcW w:w="3098" w:type="dxa"/>
            <w:vAlign w:val="center"/>
          </w:tcPr>
          <w:p w:rsidR="00E630AC" w:rsidRDefault="00E630AC">
            <w:pPr>
              <w:jc w:val="center"/>
              <w:rPr>
                <w:rFonts w:ascii="宋体" w:hAnsi="宋体"/>
              </w:rPr>
            </w:pPr>
          </w:p>
        </w:tc>
      </w:tr>
      <w:tr w:rsidR="00E630AC">
        <w:trPr>
          <w:trHeight w:val="382"/>
        </w:trPr>
        <w:tc>
          <w:tcPr>
            <w:tcW w:w="740" w:type="dxa"/>
            <w:vAlign w:val="center"/>
          </w:tcPr>
          <w:p w:rsidR="00E630AC" w:rsidRDefault="00E630AC">
            <w:pPr>
              <w:numPr>
                <w:ilvl w:val="0"/>
                <w:numId w:val="37"/>
              </w:numPr>
              <w:autoSpaceDE/>
              <w:autoSpaceDN/>
              <w:adjustRightInd/>
              <w:jc w:val="center"/>
              <w:rPr>
                <w:rFonts w:ascii="宋体" w:hAnsi="宋体"/>
              </w:rPr>
            </w:pPr>
          </w:p>
        </w:tc>
        <w:tc>
          <w:tcPr>
            <w:tcW w:w="3094" w:type="dxa"/>
            <w:vAlign w:val="center"/>
          </w:tcPr>
          <w:p w:rsidR="00E630AC" w:rsidRDefault="00E630AC">
            <w:pPr>
              <w:rPr>
                <w:rFonts w:ascii="宋体" w:hAnsi="宋体"/>
                <w:snapToGrid w:val="0"/>
                <w:color w:val="FF0000"/>
              </w:rPr>
            </w:pPr>
          </w:p>
        </w:tc>
        <w:tc>
          <w:tcPr>
            <w:tcW w:w="2575" w:type="dxa"/>
            <w:vAlign w:val="center"/>
          </w:tcPr>
          <w:p w:rsidR="00E630AC" w:rsidRDefault="00E630AC">
            <w:pPr>
              <w:jc w:val="center"/>
              <w:rPr>
                <w:rFonts w:ascii="宋体" w:hAnsi="宋体"/>
              </w:rPr>
            </w:pPr>
          </w:p>
        </w:tc>
        <w:tc>
          <w:tcPr>
            <w:tcW w:w="3098" w:type="dxa"/>
            <w:vAlign w:val="center"/>
          </w:tcPr>
          <w:p w:rsidR="00E630AC" w:rsidRDefault="00E630AC">
            <w:pPr>
              <w:jc w:val="center"/>
              <w:rPr>
                <w:rFonts w:ascii="宋体" w:hAnsi="宋体"/>
              </w:rPr>
            </w:pPr>
          </w:p>
        </w:tc>
      </w:tr>
      <w:tr w:rsidR="00E630AC">
        <w:trPr>
          <w:trHeight w:val="382"/>
        </w:trPr>
        <w:tc>
          <w:tcPr>
            <w:tcW w:w="740" w:type="dxa"/>
            <w:vAlign w:val="center"/>
          </w:tcPr>
          <w:p w:rsidR="00E630AC" w:rsidRDefault="00E630AC">
            <w:pPr>
              <w:numPr>
                <w:ilvl w:val="0"/>
                <w:numId w:val="37"/>
              </w:numPr>
              <w:autoSpaceDE/>
              <w:autoSpaceDN/>
              <w:adjustRightInd/>
              <w:jc w:val="center"/>
              <w:rPr>
                <w:rFonts w:ascii="宋体" w:hAnsi="宋体"/>
              </w:rPr>
            </w:pPr>
          </w:p>
        </w:tc>
        <w:tc>
          <w:tcPr>
            <w:tcW w:w="3094" w:type="dxa"/>
            <w:vAlign w:val="center"/>
          </w:tcPr>
          <w:p w:rsidR="00E630AC" w:rsidRDefault="00E630AC">
            <w:pPr>
              <w:rPr>
                <w:rFonts w:ascii="宋体" w:hAnsi="宋体"/>
                <w:snapToGrid w:val="0"/>
                <w:color w:val="FF0000"/>
              </w:rPr>
            </w:pPr>
          </w:p>
        </w:tc>
        <w:tc>
          <w:tcPr>
            <w:tcW w:w="2575" w:type="dxa"/>
            <w:vAlign w:val="center"/>
          </w:tcPr>
          <w:p w:rsidR="00E630AC" w:rsidRDefault="00E630AC">
            <w:pPr>
              <w:jc w:val="center"/>
              <w:rPr>
                <w:rFonts w:ascii="宋体" w:hAnsi="宋体"/>
              </w:rPr>
            </w:pPr>
          </w:p>
        </w:tc>
        <w:tc>
          <w:tcPr>
            <w:tcW w:w="3098" w:type="dxa"/>
            <w:vAlign w:val="center"/>
          </w:tcPr>
          <w:p w:rsidR="00E630AC" w:rsidRDefault="00E630AC">
            <w:pPr>
              <w:jc w:val="center"/>
              <w:rPr>
                <w:rFonts w:ascii="宋体" w:hAnsi="宋体"/>
              </w:rPr>
            </w:pPr>
          </w:p>
        </w:tc>
      </w:tr>
      <w:tr w:rsidR="00E630AC">
        <w:trPr>
          <w:trHeight w:val="382"/>
        </w:trPr>
        <w:tc>
          <w:tcPr>
            <w:tcW w:w="740" w:type="dxa"/>
            <w:vAlign w:val="center"/>
          </w:tcPr>
          <w:p w:rsidR="00E630AC" w:rsidRDefault="00E630AC">
            <w:pPr>
              <w:numPr>
                <w:ilvl w:val="0"/>
                <w:numId w:val="37"/>
              </w:numPr>
              <w:autoSpaceDE/>
              <w:autoSpaceDN/>
              <w:adjustRightInd/>
              <w:jc w:val="center"/>
              <w:rPr>
                <w:rFonts w:ascii="宋体" w:hAnsi="宋体"/>
              </w:rPr>
            </w:pPr>
          </w:p>
        </w:tc>
        <w:tc>
          <w:tcPr>
            <w:tcW w:w="3094" w:type="dxa"/>
            <w:vAlign w:val="center"/>
          </w:tcPr>
          <w:p w:rsidR="00E630AC" w:rsidRDefault="00E630AC">
            <w:pPr>
              <w:rPr>
                <w:rFonts w:ascii="宋体" w:hAnsi="宋体"/>
                <w:snapToGrid w:val="0"/>
                <w:color w:val="FF0000"/>
              </w:rPr>
            </w:pPr>
          </w:p>
        </w:tc>
        <w:tc>
          <w:tcPr>
            <w:tcW w:w="2575" w:type="dxa"/>
            <w:vAlign w:val="center"/>
          </w:tcPr>
          <w:p w:rsidR="00E630AC" w:rsidRDefault="00E630AC">
            <w:pPr>
              <w:jc w:val="center"/>
              <w:rPr>
                <w:rFonts w:ascii="宋体" w:hAnsi="宋体"/>
              </w:rPr>
            </w:pPr>
          </w:p>
        </w:tc>
        <w:tc>
          <w:tcPr>
            <w:tcW w:w="3098" w:type="dxa"/>
            <w:vAlign w:val="center"/>
          </w:tcPr>
          <w:p w:rsidR="00E630AC" w:rsidRDefault="00E630AC">
            <w:pPr>
              <w:jc w:val="center"/>
              <w:rPr>
                <w:rFonts w:ascii="宋体" w:hAnsi="宋体"/>
              </w:rPr>
            </w:pPr>
          </w:p>
        </w:tc>
      </w:tr>
      <w:tr w:rsidR="00E630AC">
        <w:trPr>
          <w:trHeight w:val="364"/>
        </w:trPr>
        <w:tc>
          <w:tcPr>
            <w:tcW w:w="740" w:type="dxa"/>
            <w:vAlign w:val="center"/>
          </w:tcPr>
          <w:p w:rsidR="00E630AC" w:rsidRDefault="00E630AC">
            <w:pPr>
              <w:numPr>
                <w:ilvl w:val="0"/>
                <w:numId w:val="37"/>
              </w:numPr>
              <w:autoSpaceDE/>
              <w:autoSpaceDN/>
              <w:adjustRightInd/>
              <w:jc w:val="center"/>
              <w:rPr>
                <w:rFonts w:ascii="宋体" w:hAnsi="宋体"/>
              </w:rPr>
            </w:pPr>
          </w:p>
        </w:tc>
        <w:tc>
          <w:tcPr>
            <w:tcW w:w="3094" w:type="dxa"/>
            <w:vAlign w:val="center"/>
          </w:tcPr>
          <w:p w:rsidR="00E630AC" w:rsidRDefault="00E630AC">
            <w:pPr>
              <w:rPr>
                <w:rFonts w:ascii="宋体" w:hAnsi="宋体"/>
                <w:snapToGrid w:val="0"/>
                <w:color w:val="FF0000"/>
              </w:rPr>
            </w:pPr>
          </w:p>
        </w:tc>
        <w:tc>
          <w:tcPr>
            <w:tcW w:w="2575" w:type="dxa"/>
            <w:vAlign w:val="center"/>
          </w:tcPr>
          <w:p w:rsidR="00E630AC" w:rsidRDefault="00E630AC">
            <w:pPr>
              <w:jc w:val="center"/>
              <w:rPr>
                <w:rFonts w:ascii="宋体" w:hAnsi="宋体"/>
              </w:rPr>
            </w:pPr>
          </w:p>
        </w:tc>
        <w:tc>
          <w:tcPr>
            <w:tcW w:w="3098" w:type="dxa"/>
            <w:vAlign w:val="center"/>
          </w:tcPr>
          <w:p w:rsidR="00E630AC" w:rsidRDefault="00E630AC">
            <w:pPr>
              <w:jc w:val="center"/>
              <w:rPr>
                <w:rFonts w:ascii="宋体" w:hAnsi="宋体"/>
              </w:rPr>
            </w:pPr>
          </w:p>
        </w:tc>
      </w:tr>
      <w:tr w:rsidR="00E630AC">
        <w:trPr>
          <w:trHeight w:val="382"/>
        </w:trPr>
        <w:tc>
          <w:tcPr>
            <w:tcW w:w="740" w:type="dxa"/>
            <w:vAlign w:val="center"/>
          </w:tcPr>
          <w:p w:rsidR="00E630AC" w:rsidRDefault="00E630AC">
            <w:pPr>
              <w:numPr>
                <w:ilvl w:val="0"/>
                <w:numId w:val="37"/>
              </w:numPr>
              <w:tabs>
                <w:tab w:val="clear" w:pos="142"/>
                <w:tab w:val="left" w:pos="356"/>
              </w:tabs>
              <w:autoSpaceDE/>
              <w:autoSpaceDN/>
              <w:adjustRightInd/>
              <w:ind w:rightChars="-58" w:right="-122"/>
              <w:jc w:val="center"/>
              <w:rPr>
                <w:rFonts w:ascii="宋体" w:hAnsi="宋体"/>
              </w:rPr>
            </w:pPr>
          </w:p>
        </w:tc>
        <w:tc>
          <w:tcPr>
            <w:tcW w:w="3094" w:type="dxa"/>
            <w:vAlign w:val="center"/>
          </w:tcPr>
          <w:p w:rsidR="00E630AC" w:rsidRDefault="00E630AC">
            <w:pPr>
              <w:rPr>
                <w:rFonts w:ascii="宋体" w:hAnsi="宋体"/>
                <w:snapToGrid w:val="0"/>
                <w:color w:val="FF0000"/>
              </w:rPr>
            </w:pPr>
          </w:p>
        </w:tc>
        <w:tc>
          <w:tcPr>
            <w:tcW w:w="2575" w:type="dxa"/>
            <w:vAlign w:val="center"/>
          </w:tcPr>
          <w:p w:rsidR="00E630AC" w:rsidRDefault="00E630AC">
            <w:pPr>
              <w:jc w:val="center"/>
              <w:rPr>
                <w:rFonts w:ascii="宋体" w:hAnsi="宋体"/>
              </w:rPr>
            </w:pPr>
          </w:p>
        </w:tc>
        <w:tc>
          <w:tcPr>
            <w:tcW w:w="3098" w:type="dxa"/>
            <w:vAlign w:val="center"/>
          </w:tcPr>
          <w:p w:rsidR="00E630AC" w:rsidRDefault="00E630AC">
            <w:pPr>
              <w:jc w:val="center"/>
              <w:rPr>
                <w:rFonts w:ascii="宋体" w:hAnsi="宋体"/>
              </w:rPr>
            </w:pPr>
          </w:p>
        </w:tc>
      </w:tr>
    </w:tbl>
    <w:p w:rsidR="00E630AC" w:rsidRDefault="00E630AC">
      <w:pPr>
        <w:spacing w:line="500" w:lineRule="exact"/>
        <w:rPr>
          <w:rFonts w:ascii="宋体" w:hAnsi="宋体"/>
        </w:rPr>
      </w:pPr>
    </w:p>
    <w:p w:rsidR="00E630AC" w:rsidRDefault="00374ABF">
      <w:pPr>
        <w:spacing w:line="500" w:lineRule="exact"/>
        <w:rPr>
          <w:rFonts w:ascii="宋体" w:hAnsi="宋体"/>
          <w:u w:val="single"/>
        </w:rPr>
      </w:pPr>
      <w:r>
        <w:rPr>
          <w:rFonts w:ascii="宋体" w:hAnsi="宋体" w:hint="eastAsia"/>
        </w:rPr>
        <w:t>响应供应商名称（盖公章）：</w:t>
      </w:r>
    </w:p>
    <w:p w:rsidR="00E630AC" w:rsidRDefault="00374ABF">
      <w:pPr>
        <w:spacing w:line="500" w:lineRule="exact"/>
        <w:rPr>
          <w:rFonts w:ascii="宋体" w:hAnsi="宋体"/>
        </w:rPr>
      </w:pPr>
      <w:r>
        <w:rPr>
          <w:rFonts w:ascii="宋体" w:hAnsi="宋体" w:hint="eastAsia"/>
        </w:rPr>
        <w:t>法定代表人或响应供应商授权代表（签名或盖章）：</w:t>
      </w:r>
      <w:r>
        <w:rPr>
          <w:rFonts w:ascii="宋体" w:hAnsi="宋体" w:hint="eastAsia"/>
          <w:u w:val="single"/>
        </w:rPr>
        <w:t xml:space="preserve">          </w:t>
      </w:r>
    </w:p>
    <w:p w:rsidR="00E630AC" w:rsidRDefault="00374ABF">
      <w:pPr>
        <w:spacing w:line="500" w:lineRule="exact"/>
        <w:rPr>
          <w:rFonts w:ascii="宋体" w:hAnsi="宋体"/>
        </w:rPr>
      </w:pPr>
      <w:r>
        <w:rPr>
          <w:rFonts w:ascii="宋体" w:hAnsi="宋体" w:hint="eastAsia"/>
        </w:rPr>
        <w:t>职</w:t>
      </w:r>
      <w:r>
        <w:rPr>
          <w:rFonts w:ascii="宋体" w:hAnsi="宋体"/>
        </w:rPr>
        <w:t xml:space="preserve">       </w:t>
      </w:r>
      <w:proofErr w:type="gramStart"/>
      <w:r>
        <w:rPr>
          <w:rFonts w:ascii="宋体" w:hAnsi="宋体" w:hint="eastAsia"/>
        </w:rPr>
        <w:t>务</w:t>
      </w:r>
      <w:proofErr w:type="gramEnd"/>
      <w:r>
        <w:rPr>
          <w:rFonts w:ascii="宋体" w:hAnsi="宋体" w:hint="eastAsia"/>
        </w:rPr>
        <w:t>：</w:t>
      </w:r>
      <w:r>
        <w:rPr>
          <w:rFonts w:ascii="宋体" w:hAnsi="宋体"/>
          <w:u w:val="single"/>
        </w:rPr>
        <w:t xml:space="preserve">                 </w:t>
      </w:r>
      <w:r>
        <w:rPr>
          <w:rFonts w:ascii="宋体" w:hAnsi="宋体"/>
        </w:rPr>
        <w:t xml:space="preserve">    </w:t>
      </w:r>
      <w:r>
        <w:rPr>
          <w:rFonts w:ascii="宋体" w:hAnsi="宋体" w:hint="eastAsia"/>
        </w:rPr>
        <w:t xml:space="preserve">                日</w:t>
      </w:r>
      <w:r>
        <w:rPr>
          <w:rFonts w:ascii="宋体" w:hAnsi="宋体"/>
        </w:rPr>
        <w:t xml:space="preserve">           </w:t>
      </w:r>
      <w:r>
        <w:rPr>
          <w:rFonts w:ascii="宋体" w:hAnsi="宋体" w:hint="eastAsia"/>
        </w:rPr>
        <w:t>期：</w:t>
      </w:r>
      <w:r>
        <w:rPr>
          <w:rFonts w:ascii="宋体" w:hAnsi="宋体" w:hint="eastAsia"/>
          <w:u w:val="single"/>
        </w:rPr>
        <w:t xml:space="preserve">                 </w:t>
      </w:r>
      <w:r>
        <w:rPr>
          <w:rFonts w:ascii="宋体" w:hAnsi="宋体" w:hint="eastAsia"/>
        </w:rPr>
        <w:t xml:space="preserve"> </w:t>
      </w:r>
    </w:p>
    <w:p w:rsidR="00E630AC" w:rsidRDefault="00E630AC">
      <w:pPr>
        <w:autoSpaceDE/>
        <w:autoSpaceDN/>
        <w:adjustRightInd/>
        <w:spacing w:line="440" w:lineRule="exact"/>
        <w:ind w:left="360"/>
        <w:jc w:val="both"/>
        <w:rPr>
          <w:bCs/>
        </w:rPr>
      </w:pPr>
    </w:p>
    <w:p w:rsidR="00E630AC" w:rsidRDefault="00374ABF">
      <w:pPr>
        <w:numPr>
          <w:ilvl w:val="0"/>
          <w:numId w:val="29"/>
        </w:numPr>
        <w:autoSpaceDE/>
        <w:autoSpaceDN/>
        <w:adjustRightInd/>
        <w:spacing w:line="440" w:lineRule="exact"/>
        <w:ind w:hanging="780"/>
        <w:jc w:val="both"/>
        <w:rPr>
          <w:b/>
        </w:rPr>
      </w:pPr>
      <w:r>
        <w:rPr>
          <w:rFonts w:ascii="宋体" w:hAnsi="宋体"/>
        </w:rPr>
        <w:br w:type="page"/>
      </w:r>
      <w:bookmarkStart w:id="1123" w:name="_Toc275865624"/>
      <w:bookmarkEnd w:id="1105"/>
    </w:p>
    <w:bookmarkEnd w:id="1123"/>
    <w:p w:rsidR="00E630AC" w:rsidRDefault="00374ABF">
      <w:pPr>
        <w:pStyle w:val="2"/>
        <w:adjustRightInd w:val="0"/>
        <w:snapToGrid w:val="0"/>
        <w:spacing w:beforeLines="50" w:before="120" w:afterLines="50" w:after="120" w:line="360" w:lineRule="auto"/>
        <w:jc w:val="center"/>
        <w:rPr>
          <w:b w:val="0"/>
        </w:rPr>
      </w:pPr>
      <w:r>
        <w:rPr>
          <w:rFonts w:hint="eastAsia"/>
          <w:b w:val="0"/>
        </w:rPr>
        <w:lastRenderedPageBreak/>
        <w:t>招标代理服务费承诺书</w:t>
      </w:r>
    </w:p>
    <w:p w:rsidR="00E630AC" w:rsidRDefault="00374ABF">
      <w:pPr>
        <w:spacing w:line="360" w:lineRule="auto"/>
        <w:rPr>
          <w:rFonts w:ascii="宋体" w:hAnsi="宋体"/>
          <w:b/>
        </w:rPr>
      </w:pPr>
      <w:r>
        <w:rPr>
          <w:rFonts w:ascii="宋体" w:hAnsi="宋体" w:hint="eastAsia"/>
          <w:b/>
        </w:rPr>
        <w:t>东莞市合信招标有限公司、采购人:</w:t>
      </w:r>
    </w:p>
    <w:p w:rsidR="00E630AC" w:rsidRDefault="00374ABF">
      <w:pPr>
        <w:spacing w:line="360" w:lineRule="auto"/>
        <w:ind w:firstLineChars="200" w:firstLine="420"/>
        <w:rPr>
          <w:rFonts w:ascii="宋体" w:cs="宋体"/>
        </w:rPr>
      </w:pPr>
      <w:r>
        <w:rPr>
          <w:rFonts w:ascii="宋体" w:hAnsi="宋体" w:hint="eastAsia"/>
        </w:rPr>
        <w:t>本公司</w:t>
      </w:r>
      <w:r>
        <w:rPr>
          <w:rFonts w:ascii="宋体" w:hAnsi="宋体" w:hint="eastAsia"/>
          <w:u w:val="single"/>
        </w:rPr>
        <w:t xml:space="preserve">       (响应供应商名称)      </w:t>
      </w:r>
      <w:r>
        <w:rPr>
          <w:rFonts w:ascii="宋体" w:hAnsi="宋体" w:hint="eastAsia"/>
        </w:rPr>
        <w:t>在参加</w:t>
      </w:r>
      <w:r>
        <w:rPr>
          <w:rFonts w:ascii="宋体" w:hAnsi="宋体" w:hint="eastAsia"/>
          <w:u w:val="single"/>
        </w:rPr>
        <w:t xml:space="preserve">       (项目名称)      </w:t>
      </w:r>
      <w:r>
        <w:rPr>
          <w:rFonts w:ascii="宋体" w:hAnsi="宋体" w:hint="eastAsia"/>
        </w:rPr>
        <w:t>(</w:t>
      </w:r>
      <w:r>
        <w:rPr>
          <w:rFonts w:hint="eastAsia"/>
        </w:rPr>
        <w:t>项目编号：</w:t>
      </w:r>
      <w:r>
        <w:rPr>
          <w:rFonts w:ascii="宋体" w:hAnsi="宋体"/>
        </w:rPr>
        <w:t>HX2019QY0132</w:t>
      </w:r>
      <w:r>
        <w:rPr>
          <w:rFonts w:ascii="宋体" w:hAnsi="宋体" w:hint="eastAsia"/>
        </w:rPr>
        <w:t>)的招标中如获中标</w:t>
      </w:r>
      <w:r>
        <w:rPr>
          <w:rFonts w:ascii="宋体" w:cs="宋体" w:hint="eastAsia"/>
        </w:rPr>
        <w:t>，我公司保证按照招标文件</w:t>
      </w:r>
      <w:r>
        <w:rPr>
          <w:rFonts w:ascii="宋体" w:hAnsi="宋体" w:hint="eastAsia"/>
        </w:rPr>
        <w:t>的</w:t>
      </w:r>
      <w:r>
        <w:rPr>
          <w:rFonts w:ascii="宋体" w:cs="宋体" w:hint="eastAsia"/>
        </w:rPr>
        <w:t>规定缴纳“招标代理服务费”后，凭领取人身份证复印件并加盖公章领取《中标通知书》。如采用电汇或银行转账，我</w:t>
      </w:r>
      <w:r>
        <w:rPr>
          <w:rFonts w:ascii="宋体" w:hAnsi="宋体" w:hint="eastAsia"/>
        </w:rPr>
        <w:t>公</w:t>
      </w:r>
      <w:r>
        <w:rPr>
          <w:rFonts w:ascii="宋体" w:cs="宋体" w:hint="eastAsia"/>
        </w:rPr>
        <w:t>司将同时递交招标代理服务费缴费凭证复印件并加盖公章。</w:t>
      </w:r>
    </w:p>
    <w:p w:rsidR="00E630AC" w:rsidRDefault="00374ABF">
      <w:pPr>
        <w:spacing w:line="360" w:lineRule="auto"/>
        <w:ind w:firstLineChars="200" w:firstLine="420"/>
        <w:rPr>
          <w:rFonts w:ascii="宋体" w:hAnsi="宋体"/>
        </w:rPr>
      </w:pPr>
      <w:r>
        <w:rPr>
          <w:rFonts w:ascii="宋体" w:hAnsi="宋体" w:hint="eastAsia"/>
        </w:rPr>
        <w:t>如我公司违反上款承诺愿承担由此引起的一切法律责任。</w:t>
      </w:r>
    </w:p>
    <w:p w:rsidR="00E630AC" w:rsidRDefault="00374ABF">
      <w:pPr>
        <w:tabs>
          <w:tab w:val="center" w:pos="5010"/>
        </w:tabs>
        <w:spacing w:line="360" w:lineRule="auto"/>
        <w:ind w:firstLineChars="400" w:firstLine="840"/>
        <w:rPr>
          <w:rFonts w:ascii="宋体" w:hAnsi="宋体"/>
        </w:rPr>
      </w:pPr>
      <w:r>
        <w:rPr>
          <w:rFonts w:ascii="宋体" w:hAnsi="宋体" w:hint="eastAsia"/>
        </w:rPr>
        <w:t>特此承诺!</w:t>
      </w:r>
      <w:r>
        <w:rPr>
          <w:rFonts w:ascii="宋体" w:hAnsi="宋体"/>
        </w:rPr>
        <w:tab/>
      </w:r>
    </w:p>
    <w:p w:rsidR="00E630AC" w:rsidRDefault="00E630AC">
      <w:pPr>
        <w:spacing w:line="360" w:lineRule="auto"/>
        <w:ind w:firstLineChars="400" w:firstLine="840"/>
        <w:rPr>
          <w:rFonts w:ascii="宋体" w:hAnsi="宋体"/>
        </w:rPr>
      </w:pPr>
    </w:p>
    <w:p w:rsidR="00E630AC" w:rsidRDefault="00374ABF">
      <w:pPr>
        <w:spacing w:line="360" w:lineRule="auto"/>
        <w:ind w:left="315"/>
        <w:rPr>
          <w:rFonts w:ascii="宋体" w:hAnsi="宋体"/>
        </w:rPr>
      </w:pPr>
      <w:r>
        <w:rPr>
          <w:rFonts w:ascii="宋体" w:hAnsi="宋体" w:hint="eastAsia"/>
        </w:rPr>
        <w:t>响应供应商名称(盖公章):</w:t>
      </w:r>
    </w:p>
    <w:p w:rsidR="00E630AC" w:rsidRDefault="00374ABF">
      <w:pPr>
        <w:spacing w:line="360" w:lineRule="auto"/>
        <w:ind w:left="315"/>
        <w:rPr>
          <w:rFonts w:ascii="宋体" w:hAnsi="宋体"/>
        </w:rPr>
      </w:pPr>
      <w:r>
        <w:rPr>
          <w:rFonts w:ascii="宋体" w:hAnsi="宋体" w:hint="eastAsia"/>
        </w:rPr>
        <w:t>响应供应商地址:</w:t>
      </w:r>
    </w:p>
    <w:p w:rsidR="00E630AC" w:rsidRDefault="00374ABF">
      <w:pPr>
        <w:spacing w:line="360" w:lineRule="auto"/>
        <w:ind w:left="315"/>
        <w:rPr>
          <w:rFonts w:ascii="宋体" w:hAnsi="宋体"/>
        </w:rPr>
      </w:pPr>
      <w:r>
        <w:rPr>
          <w:rFonts w:ascii="宋体" w:hAnsi="宋体" w:hint="eastAsia"/>
        </w:rPr>
        <w:t>电话:</w:t>
      </w:r>
    </w:p>
    <w:p w:rsidR="00E630AC" w:rsidRDefault="00374ABF">
      <w:pPr>
        <w:spacing w:line="360" w:lineRule="auto"/>
        <w:ind w:left="315"/>
        <w:rPr>
          <w:rFonts w:ascii="宋体" w:hAnsi="宋体"/>
        </w:rPr>
      </w:pPr>
      <w:r>
        <w:rPr>
          <w:rFonts w:ascii="宋体" w:hAnsi="宋体" w:hint="eastAsia"/>
        </w:rPr>
        <w:t>传真:</w:t>
      </w:r>
    </w:p>
    <w:p w:rsidR="00E630AC" w:rsidRDefault="00374ABF">
      <w:pPr>
        <w:spacing w:line="360" w:lineRule="auto"/>
        <w:ind w:left="315"/>
        <w:rPr>
          <w:rFonts w:ascii="宋体" w:hAnsi="宋体"/>
        </w:rPr>
      </w:pPr>
      <w:r>
        <w:rPr>
          <w:rFonts w:ascii="宋体" w:hint="eastAsia"/>
        </w:rPr>
        <w:t>法定代表人或</w:t>
      </w:r>
      <w:r>
        <w:rPr>
          <w:rFonts w:ascii="宋体" w:hAnsi="宋体" w:hint="eastAsia"/>
        </w:rPr>
        <w:t>响应供应商授权代表（签名或盖章）：</w:t>
      </w:r>
    </w:p>
    <w:p w:rsidR="00E630AC" w:rsidRDefault="00374ABF">
      <w:pPr>
        <w:spacing w:line="360" w:lineRule="auto"/>
        <w:ind w:left="315"/>
        <w:rPr>
          <w:rFonts w:ascii="宋体" w:hAnsi="宋体"/>
        </w:rPr>
      </w:pPr>
      <w:r>
        <w:rPr>
          <w:rFonts w:ascii="宋体" w:hAnsi="宋体" w:hint="eastAsia"/>
        </w:rPr>
        <w:t>签署日期:</w:t>
      </w:r>
    </w:p>
    <w:p w:rsidR="00E630AC" w:rsidRDefault="00374ABF">
      <w:pPr>
        <w:rPr>
          <w:rFonts w:ascii="宋体" w:cs="宋体"/>
          <w:b/>
        </w:rPr>
      </w:pPr>
      <w:r>
        <w:rPr>
          <w:rFonts w:hint="eastAsia"/>
          <w:b/>
          <w:sz w:val="84"/>
          <w:szCs w:val="84"/>
          <w:u w:val="dashedHeavy"/>
        </w:rPr>
        <w:t xml:space="preserve">                    </w:t>
      </w:r>
      <w:r>
        <w:rPr>
          <w:rFonts w:ascii="宋体" w:cs="宋体" w:hint="eastAsia"/>
          <w:b/>
        </w:rPr>
        <w:t xml:space="preserve"> </w:t>
      </w:r>
    </w:p>
    <w:p w:rsidR="00E630AC" w:rsidRDefault="00374ABF">
      <w:pPr>
        <w:rPr>
          <w:rFonts w:ascii="宋体" w:hAnsi="宋体"/>
          <w:b/>
        </w:rPr>
      </w:pPr>
      <w:r>
        <w:rPr>
          <w:rFonts w:ascii="宋体" w:hAnsi="宋体" w:hint="eastAsia"/>
          <w:b/>
        </w:rPr>
        <w:t>附：缴纳</w:t>
      </w:r>
      <w:r>
        <w:rPr>
          <w:rFonts w:ascii="宋体" w:hAnsi="宋体"/>
          <w:b/>
        </w:rPr>
        <w:t>招标代理服务费</w:t>
      </w:r>
      <w:r>
        <w:rPr>
          <w:rFonts w:ascii="宋体" w:hAnsi="宋体" w:hint="eastAsia"/>
          <w:b/>
        </w:rPr>
        <w:t>账号</w:t>
      </w:r>
      <w:r>
        <w:rPr>
          <w:rFonts w:ascii="宋体" w:hAnsi="宋体"/>
          <w:b/>
        </w:rPr>
        <w:t>：</w:t>
      </w:r>
    </w:p>
    <w:tbl>
      <w:tblPr>
        <w:tblW w:w="841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835"/>
        <w:gridCol w:w="5579"/>
      </w:tblGrid>
      <w:tr w:rsidR="00E630AC">
        <w:trPr>
          <w:jc w:val="center"/>
        </w:trPr>
        <w:tc>
          <w:tcPr>
            <w:tcW w:w="2835" w:type="dxa"/>
            <w:vAlign w:val="center"/>
          </w:tcPr>
          <w:p w:rsidR="00E630AC" w:rsidRDefault="00374ABF">
            <w:pPr>
              <w:jc w:val="center"/>
              <w:rPr>
                <w:rFonts w:ascii="宋体" w:hAnsi="宋体"/>
              </w:rPr>
            </w:pPr>
            <w:r>
              <w:rPr>
                <w:rFonts w:ascii="宋体" w:hAnsi="宋体" w:hint="eastAsia"/>
              </w:rPr>
              <w:t>缴纳方式</w:t>
            </w:r>
          </w:p>
        </w:tc>
        <w:tc>
          <w:tcPr>
            <w:tcW w:w="5579" w:type="dxa"/>
            <w:vAlign w:val="center"/>
          </w:tcPr>
          <w:p w:rsidR="00E630AC" w:rsidRDefault="00374ABF">
            <w:pPr>
              <w:jc w:val="center"/>
              <w:rPr>
                <w:rFonts w:ascii="宋体" w:hAnsi="宋体"/>
              </w:rPr>
            </w:pPr>
            <w:r>
              <w:rPr>
                <w:rFonts w:ascii="宋体" w:hAnsi="宋体" w:hint="eastAsia"/>
              </w:rPr>
              <w:t>一次性以支票、汇票、电汇的形式支付</w:t>
            </w:r>
          </w:p>
          <w:p w:rsidR="00E630AC" w:rsidRDefault="00374ABF">
            <w:pPr>
              <w:jc w:val="center"/>
              <w:rPr>
                <w:rFonts w:ascii="宋体" w:hAnsi="宋体"/>
              </w:rPr>
            </w:pPr>
            <w:r>
              <w:rPr>
                <w:rFonts w:ascii="宋体" w:hAnsi="宋体" w:hint="eastAsia"/>
              </w:rPr>
              <w:t>（注：采用汇款方式付款，汇款单位必须以投标人单位的对公账户支付）</w:t>
            </w:r>
          </w:p>
        </w:tc>
      </w:tr>
      <w:tr w:rsidR="00E630AC">
        <w:trPr>
          <w:jc w:val="center"/>
        </w:trPr>
        <w:tc>
          <w:tcPr>
            <w:tcW w:w="2835" w:type="dxa"/>
          </w:tcPr>
          <w:p w:rsidR="00E630AC" w:rsidRDefault="00374ABF">
            <w:pPr>
              <w:jc w:val="center"/>
              <w:rPr>
                <w:rFonts w:ascii="宋体" w:hAnsi="宋体"/>
              </w:rPr>
            </w:pPr>
            <w:r>
              <w:rPr>
                <w:rFonts w:ascii="宋体" w:hAnsi="宋体"/>
              </w:rPr>
              <w:t>收款人名称</w:t>
            </w:r>
          </w:p>
        </w:tc>
        <w:tc>
          <w:tcPr>
            <w:tcW w:w="5579" w:type="dxa"/>
          </w:tcPr>
          <w:p w:rsidR="00E630AC" w:rsidRDefault="00374ABF">
            <w:pPr>
              <w:jc w:val="center"/>
              <w:rPr>
                <w:rFonts w:ascii="宋体" w:hAnsi="宋体"/>
              </w:rPr>
            </w:pPr>
            <w:r>
              <w:rPr>
                <w:rFonts w:ascii="宋体" w:hAnsi="宋体" w:hint="eastAsia"/>
              </w:rPr>
              <w:t>东莞市合信招标有限公司</w:t>
            </w:r>
          </w:p>
        </w:tc>
      </w:tr>
      <w:tr w:rsidR="00E630AC">
        <w:trPr>
          <w:jc w:val="center"/>
        </w:trPr>
        <w:tc>
          <w:tcPr>
            <w:tcW w:w="2835" w:type="dxa"/>
          </w:tcPr>
          <w:p w:rsidR="00E630AC" w:rsidRDefault="00374ABF">
            <w:pPr>
              <w:jc w:val="center"/>
              <w:rPr>
                <w:rFonts w:ascii="宋体" w:hAnsi="宋体"/>
              </w:rPr>
            </w:pPr>
            <w:r>
              <w:rPr>
                <w:rFonts w:ascii="宋体" w:hAnsi="宋体"/>
              </w:rPr>
              <w:t>开户银行</w:t>
            </w:r>
          </w:p>
        </w:tc>
        <w:tc>
          <w:tcPr>
            <w:tcW w:w="5579" w:type="dxa"/>
            <w:vAlign w:val="center"/>
          </w:tcPr>
          <w:p w:rsidR="00E630AC" w:rsidRDefault="00374ABF">
            <w:pPr>
              <w:jc w:val="center"/>
              <w:rPr>
                <w:rFonts w:ascii="宋体" w:hAnsi="宋体"/>
              </w:rPr>
            </w:pPr>
            <w:r>
              <w:rPr>
                <w:rFonts w:ascii="宋体" w:hAnsi="宋体" w:hint="eastAsia"/>
              </w:rPr>
              <w:t>中国建设银行股份有限公司东莞市分行（人民币）</w:t>
            </w:r>
          </w:p>
        </w:tc>
      </w:tr>
      <w:tr w:rsidR="00E630AC">
        <w:trPr>
          <w:jc w:val="center"/>
        </w:trPr>
        <w:tc>
          <w:tcPr>
            <w:tcW w:w="2835" w:type="dxa"/>
          </w:tcPr>
          <w:p w:rsidR="00E630AC" w:rsidRDefault="00374ABF">
            <w:pPr>
              <w:jc w:val="center"/>
              <w:rPr>
                <w:rFonts w:ascii="宋体" w:hAnsi="宋体"/>
              </w:rPr>
            </w:pPr>
            <w:proofErr w:type="gramStart"/>
            <w:r>
              <w:rPr>
                <w:rFonts w:ascii="宋体" w:hAnsi="宋体" w:hint="eastAsia"/>
              </w:rPr>
              <w:t>账</w:t>
            </w:r>
            <w:proofErr w:type="gramEnd"/>
            <w:r>
              <w:rPr>
                <w:rFonts w:ascii="宋体" w:hAnsi="宋体"/>
              </w:rPr>
              <w:t xml:space="preserve">    号</w:t>
            </w:r>
          </w:p>
        </w:tc>
        <w:tc>
          <w:tcPr>
            <w:tcW w:w="5579" w:type="dxa"/>
            <w:vAlign w:val="center"/>
          </w:tcPr>
          <w:p w:rsidR="00E630AC" w:rsidRDefault="00374ABF">
            <w:pPr>
              <w:ind w:firstLineChars="200" w:firstLine="420"/>
              <w:jc w:val="center"/>
              <w:rPr>
                <w:rFonts w:ascii="宋体" w:hAnsi="宋体"/>
              </w:rPr>
            </w:pPr>
            <w:r>
              <w:rPr>
                <w:rFonts w:ascii="宋体" w:hAnsi="宋体"/>
              </w:rPr>
              <w:t>44050177880800000544</w:t>
            </w:r>
          </w:p>
        </w:tc>
      </w:tr>
    </w:tbl>
    <w:p w:rsidR="00E630AC" w:rsidRDefault="00E630AC"/>
    <w:p w:rsidR="00E630AC" w:rsidRDefault="00374ABF">
      <w:pPr>
        <w:numPr>
          <w:ilvl w:val="0"/>
          <w:numId w:val="29"/>
        </w:numPr>
        <w:autoSpaceDE/>
        <w:autoSpaceDN/>
        <w:adjustRightInd/>
        <w:spacing w:line="440" w:lineRule="exact"/>
        <w:ind w:hanging="780"/>
        <w:jc w:val="both"/>
      </w:pPr>
      <w:r>
        <w:rPr>
          <w:rFonts w:ascii="宋体" w:hAnsi="宋体"/>
        </w:rPr>
        <w:br w:type="page"/>
      </w:r>
    </w:p>
    <w:p w:rsidR="00E630AC" w:rsidRDefault="00374ABF">
      <w:pPr>
        <w:pStyle w:val="2"/>
        <w:adjustRightInd w:val="0"/>
        <w:snapToGrid w:val="0"/>
        <w:spacing w:beforeLines="50" w:before="120" w:afterLines="50" w:after="120" w:line="360" w:lineRule="auto"/>
        <w:jc w:val="center"/>
        <w:rPr>
          <w:b w:val="0"/>
        </w:rPr>
      </w:pPr>
      <w:bookmarkStart w:id="1124" w:name="_Toc275865626"/>
      <w:bookmarkStart w:id="1125" w:name="_Toc410736198"/>
      <w:bookmarkStart w:id="1126" w:name="_Toc173553195"/>
      <w:bookmarkStart w:id="1127" w:name="_Toc410738997"/>
      <w:bookmarkStart w:id="1128" w:name="_Toc416770278"/>
      <w:bookmarkStart w:id="1129" w:name="_Toc416771389"/>
      <w:r>
        <w:rPr>
          <w:rFonts w:hint="eastAsia"/>
          <w:b w:val="0"/>
        </w:rPr>
        <w:lastRenderedPageBreak/>
        <w:t>退磋商保证金说明</w:t>
      </w:r>
      <w:bookmarkEnd w:id="1124"/>
      <w:bookmarkEnd w:id="1125"/>
      <w:bookmarkEnd w:id="1126"/>
      <w:bookmarkEnd w:id="1127"/>
      <w:bookmarkEnd w:id="1128"/>
      <w:bookmarkEnd w:id="1129"/>
    </w:p>
    <w:p w:rsidR="00E630AC" w:rsidRDefault="00374ABF">
      <w:pPr>
        <w:spacing w:line="360" w:lineRule="auto"/>
        <w:rPr>
          <w:b/>
        </w:rPr>
      </w:pPr>
      <w:r>
        <w:rPr>
          <w:rFonts w:hint="eastAsia"/>
          <w:b/>
        </w:rPr>
        <w:t>特别提醒：</w:t>
      </w:r>
    </w:p>
    <w:p w:rsidR="00E630AC" w:rsidRDefault="00374ABF">
      <w:pPr>
        <w:spacing w:line="360" w:lineRule="auto"/>
        <w:ind w:firstLineChars="196" w:firstLine="413"/>
        <w:rPr>
          <w:b/>
        </w:rPr>
      </w:pPr>
      <w:r>
        <w:rPr>
          <w:rFonts w:hint="eastAsia"/>
          <w:b/>
        </w:rPr>
        <w:t>响应供应商缴纳的磋商保证金，原则上，</w:t>
      </w:r>
      <w:r>
        <w:rPr>
          <w:rFonts w:hint="eastAsia"/>
          <w:b/>
          <w:u w:val="thick"/>
        </w:rPr>
        <w:t>我司按保证金汇入的原账户退还，</w:t>
      </w:r>
      <w:r>
        <w:rPr>
          <w:rFonts w:hint="eastAsia"/>
          <w:b/>
        </w:rPr>
        <w:t>响应供应商必须填写原来汇入我司保证金账户时的账户信息。</w:t>
      </w:r>
    </w:p>
    <w:p w:rsidR="00E630AC" w:rsidRDefault="00374ABF">
      <w:pPr>
        <w:spacing w:line="360" w:lineRule="auto"/>
        <w:ind w:firstLine="420"/>
        <w:rPr>
          <w:rFonts w:ascii="宋体"/>
        </w:rPr>
      </w:pPr>
      <w:r>
        <w:rPr>
          <w:rFonts w:ascii="宋体" w:hint="eastAsia"/>
        </w:rPr>
        <w:t>我方为</w:t>
      </w:r>
      <w:r>
        <w:rPr>
          <w:rFonts w:hint="eastAsia"/>
          <w:u w:val="single"/>
        </w:rPr>
        <w:t>（项目名称）</w:t>
      </w:r>
      <w:r>
        <w:rPr>
          <w:rFonts w:hint="eastAsia"/>
        </w:rPr>
        <w:t>的</w:t>
      </w:r>
      <w:r>
        <w:rPr>
          <w:rFonts w:ascii="宋体" w:hint="eastAsia"/>
        </w:rPr>
        <w:t>投标（项目编号为：</w:t>
      </w:r>
      <w:r>
        <w:rPr>
          <w:rFonts w:ascii="宋体" w:hAnsi="宋体"/>
        </w:rPr>
        <w:t>HX2019QY0132</w:t>
      </w:r>
      <w:r>
        <w:rPr>
          <w:rFonts w:ascii="宋体" w:hint="eastAsia"/>
        </w:rPr>
        <w:t>）所提交的磋商保证金</w:t>
      </w:r>
      <w:r>
        <w:rPr>
          <w:rFonts w:ascii="宋体" w:hint="eastAsia"/>
          <w:u w:val="single"/>
        </w:rPr>
        <w:t>（大写金额）</w:t>
      </w:r>
      <w:r>
        <w:rPr>
          <w:rFonts w:ascii="宋体" w:hint="eastAsia"/>
        </w:rPr>
        <w:t>元，请贵司</w:t>
      </w:r>
      <w:proofErr w:type="gramStart"/>
      <w:r>
        <w:rPr>
          <w:rFonts w:ascii="宋体" w:hint="eastAsia"/>
        </w:rPr>
        <w:t>退还磋商</w:t>
      </w:r>
      <w:proofErr w:type="gramEnd"/>
      <w:r>
        <w:rPr>
          <w:rFonts w:ascii="宋体" w:hint="eastAsia"/>
        </w:rPr>
        <w:t>保证金</w:t>
      </w:r>
      <w:r>
        <w:rPr>
          <w:rFonts w:ascii="宋体" w:hint="eastAsia"/>
          <w:u w:val="single"/>
        </w:rPr>
        <w:t xml:space="preserve">  （小写金额）  </w:t>
      </w:r>
      <w:r>
        <w:rPr>
          <w:rFonts w:ascii="宋体" w:hint="eastAsia"/>
        </w:rPr>
        <w:t>元，请划到以下</w:t>
      </w:r>
      <w:r>
        <w:rPr>
          <w:rFonts w:hint="eastAsia"/>
        </w:rPr>
        <w:t>账户</w:t>
      </w:r>
      <w:r>
        <w:rPr>
          <w:rFonts w:ascii="宋体" w:hint="eastAsia"/>
        </w:rPr>
        <w:t>：</w:t>
      </w:r>
    </w:p>
    <w:tbl>
      <w:tblPr>
        <w:tblW w:w="89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33"/>
        <w:gridCol w:w="4408"/>
        <w:gridCol w:w="1162"/>
        <w:gridCol w:w="1640"/>
      </w:tblGrid>
      <w:tr w:rsidR="00E630AC">
        <w:trPr>
          <w:cantSplit/>
          <w:trHeight w:val="480"/>
          <w:jc w:val="center"/>
        </w:trPr>
        <w:tc>
          <w:tcPr>
            <w:tcW w:w="1733" w:type="dxa"/>
            <w:vAlign w:val="center"/>
          </w:tcPr>
          <w:p w:rsidR="00E630AC" w:rsidRDefault="00374ABF">
            <w:pPr>
              <w:spacing w:line="360" w:lineRule="auto"/>
              <w:jc w:val="center"/>
              <w:rPr>
                <w:rFonts w:ascii="宋体"/>
              </w:rPr>
            </w:pPr>
            <w:r>
              <w:rPr>
                <w:rFonts w:ascii="宋体" w:hint="eastAsia"/>
              </w:rPr>
              <w:t>收款人名称</w:t>
            </w:r>
          </w:p>
        </w:tc>
        <w:tc>
          <w:tcPr>
            <w:tcW w:w="7210" w:type="dxa"/>
            <w:gridSpan w:val="3"/>
            <w:vAlign w:val="center"/>
          </w:tcPr>
          <w:p w:rsidR="00E630AC" w:rsidRDefault="00E630AC">
            <w:pPr>
              <w:spacing w:line="360" w:lineRule="auto"/>
              <w:jc w:val="center"/>
              <w:rPr>
                <w:rFonts w:ascii="宋体"/>
              </w:rPr>
            </w:pPr>
          </w:p>
        </w:tc>
      </w:tr>
      <w:tr w:rsidR="00E630AC">
        <w:trPr>
          <w:cantSplit/>
          <w:trHeight w:val="480"/>
          <w:jc w:val="center"/>
        </w:trPr>
        <w:tc>
          <w:tcPr>
            <w:tcW w:w="1733" w:type="dxa"/>
            <w:vAlign w:val="center"/>
          </w:tcPr>
          <w:p w:rsidR="00E630AC" w:rsidRDefault="00374ABF">
            <w:pPr>
              <w:spacing w:line="360" w:lineRule="auto"/>
              <w:jc w:val="center"/>
              <w:rPr>
                <w:rFonts w:ascii="宋体"/>
              </w:rPr>
            </w:pPr>
            <w:r>
              <w:rPr>
                <w:rFonts w:ascii="宋体" w:hint="eastAsia"/>
              </w:rPr>
              <w:t>收款人地址</w:t>
            </w:r>
          </w:p>
        </w:tc>
        <w:tc>
          <w:tcPr>
            <w:tcW w:w="7210" w:type="dxa"/>
            <w:gridSpan w:val="3"/>
            <w:vAlign w:val="center"/>
          </w:tcPr>
          <w:p w:rsidR="00E630AC" w:rsidRDefault="00E630AC">
            <w:pPr>
              <w:spacing w:line="360" w:lineRule="auto"/>
              <w:jc w:val="center"/>
              <w:rPr>
                <w:rFonts w:ascii="宋体"/>
              </w:rPr>
            </w:pPr>
          </w:p>
        </w:tc>
      </w:tr>
      <w:tr w:rsidR="00E630AC">
        <w:trPr>
          <w:cantSplit/>
          <w:trHeight w:val="704"/>
          <w:jc w:val="center"/>
        </w:trPr>
        <w:tc>
          <w:tcPr>
            <w:tcW w:w="1733" w:type="dxa"/>
            <w:vAlign w:val="center"/>
          </w:tcPr>
          <w:p w:rsidR="00E630AC" w:rsidRDefault="00374ABF">
            <w:pPr>
              <w:spacing w:line="360" w:lineRule="auto"/>
              <w:jc w:val="center"/>
              <w:rPr>
                <w:rFonts w:ascii="宋体"/>
              </w:rPr>
            </w:pPr>
            <w:r>
              <w:rPr>
                <w:rFonts w:ascii="宋体" w:hint="eastAsia"/>
              </w:rPr>
              <w:t>开户银行</w:t>
            </w:r>
            <w:r>
              <w:rPr>
                <w:rFonts w:ascii="宋体"/>
              </w:rPr>
              <w:br/>
            </w:r>
            <w:r>
              <w:rPr>
                <w:rFonts w:ascii="宋体" w:hAnsi="宋体" w:hint="eastAsia"/>
                <w:u w:val="single"/>
              </w:rPr>
              <w:t>（具体到XX银行XX支行）</w:t>
            </w:r>
          </w:p>
        </w:tc>
        <w:tc>
          <w:tcPr>
            <w:tcW w:w="4408" w:type="dxa"/>
            <w:vAlign w:val="center"/>
          </w:tcPr>
          <w:p w:rsidR="00E630AC" w:rsidRDefault="00E630AC">
            <w:pPr>
              <w:spacing w:line="360" w:lineRule="auto"/>
              <w:jc w:val="center"/>
              <w:rPr>
                <w:rFonts w:ascii="宋体"/>
              </w:rPr>
            </w:pPr>
          </w:p>
        </w:tc>
        <w:tc>
          <w:tcPr>
            <w:tcW w:w="1162" w:type="dxa"/>
            <w:vAlign w:val="center"/>
          </w:tcPr>
          <w:p w:rsidR="00E630AC" w:rsidRDefault="00374ABF">
            <w:pPr>
              <w:spacing w:line="360" w:lineRule="auto"/>
              <w:jc w:val="center"/>
              <w:rPr>
                <w:rFonts w:ascii="宋体"/>
              </w:rPr>
            </w:pPr>
            <w:r>
              <w:rPr>
                <w:rFonts w:ascii="宋体" w:hint="eastAsia"/>
              </w:rPr>
              <w:t>联系人</w:t>
            </w:r>
          </w:p>
        </w:tc>
        <w:tc>
          <w:tcPr>
            <w:tcW w:w="1640" w:type="dxa"/>
            <w:vAlign w:val="center"/>
          </w:tcPr>
          <w:p w:rsidR="00E630AC" w:rsidRDefault="00E630AC">
            <w:pPr>
              <w:spacing w:line="360" w:lineRule="auto"/>
              <w:jc w:val="center"/>
              <w:rPr>
                <w:rFonts w:ascii="宋体"/>
              </w:rPr>
            </w:pPr>
          </w:p>
        </w:tc>
      </w:tr>
      <w:tr w:rsidR="00E630AC">
        <w:trPr>
          <w:cantSplit/>
          <w:trHeight w:val="480"/>
          <w:jc w:val="center"/>
        </w:trPr>
        <w:tc>
          <w:tcPr>
            <w:tcW w:w="1733" w:type="dxa"/>
            <w:vAlign w:val="center"/>
          </w:tcPr>
          <w:p w:rsidR="00E630AC" w:rsidRDefault="00374ABF">
            <w:pPr>
              <w:spacing w:line="360" w:lineRule="auto"/>
              <w:jc w:val="center"/>
              <w:rPr>
                <w:rFonts w:ascii="宋体"/>
              </w:rPr>
            </w:pPr>
            <w:proofErr w:type="gramStart"/>
            <w:r>
              <w:rPr>
                <w:rFonts w:ascii="宋体" w:hint="eastAsia"/>
              </w:rPr>
              <w:t>账</w:t>
            </w:r>
            <w:proofErr w:type="gramEnd"/>
            <w:r>
              <w:rPr>
                <w:rFonts w:ascii="宋体" w:hint="eastAsia"/>
              </w:rPr>
              <w:t xml:space="preserve">    号</w:t>
            </w:r>
          </w:p>
        </w:tc>
        <w:tc>
          <w:tcPr>
            <w:tcW w:w="4408" w:type="dxa"/>
            <w:vAlign w:val="center"/>
          </w:tcPr>
          <w:p w:rsidR="00E630AC" w:rsidRDefault="00E630AC">
            <w:pPr>
              <w:spacing w:line="360" w:lineRule="auto"/>
              <w:jc w:val="center"/>
              <w:rPr>
                <w:rFonts w:ascii="宋体"/>
              </w:rPr>
            </w:pPr>
          </w:p>
        </w:tc>
        <w:tc>
          <w:tcPr>
            <w:tcW w:w="1162" w:type="dxa"/>
            <w:vAlign w:val="center"/>
          </w:tcPr>
          <w:p w:rsidR="00E630AC" w:rsidRDefault="00374ABF">
            <w:pPr>
              <w:spacing w:line="360" w:lineRule="auto"/>
              <w:jc w:val="center"/>
              <w:rPr>
                <w:rFonts w:ascii="宋体"/>
              </w:rPr>
            </w:pPr>
            <w:r>
              <w:rPr>
                <w:rFonts w:ascii="宋体" w:hint="eastAsia"/>
              </w:rPr>
              <w:t>联系电话</w:t>
            </w:r>
          </w:p>
        </w:tc>
        <w:tc>
          <w:tcPr>
            <w:tcW w:w="1640" w:type="dxa"/>
            <w:vAlign w:val="center"/>
          </w:tcPr>
          <w:p w:rsidR="00E630AC" w:rsidRDefault="00E630AC">
            <w:pPr>
              <w:spacing w:line="360" w:lineRule="auto"/>
              <w:jc w:val="center"/>
              <w:rPr>
                <w:rFonts w:ascii="宋体"/>
              </w:rPr>
            </w:pPr>
          </w:p>
        </w:tc>
      </w:tr>
    </w:tbl>
    <w:p w:rsidR="00E630AC" w:rsidRDefault="00374ABF">
      <w:pPr>
        <w:spacing w:line="360" w:lineRule="auto"/>
        <w:ind w:firstLineChars="200" w:firstLine="420"/>
        <w:rPr>
          <w:rFonts w:ascii="宋体"/>
        </w:rPr>
      </w:pPr>
      <w:r>
        <w:rPr>
          <w:rFonts w:ascii="宋体" w:hint="eastAsia"/>
        </w:rPr>
        <w:t>备注：当响应供应商收到中标通知书或招标结果通知书，申请退还投标保证金时，采购单位按其提供的“退投标保证金说明”，按规定退还投标人的磋商保证金。</w:t>
      </w:r>
    </w:p>
    <w:p w:rsidR="00E630AC" w:rsidRDefault="00E630AC">
      <w:pPr>
        <w:pStyle w:val="a0"/>
      </w:pPr>
    </w:p>
    <w:p w:rsidR="00E630AC" w:rsidRDefault="00E630AC">
      <w:pPr>
        <w:pStyle w:val="a0"/>
      </w:pPr>
    </w:p>
    <w:p w:rsidR="00E630AC" w:rsidRDefault="00E630AC">
      <w:pPr>
        <w:pStyle w:val="a0"/>
      </w:pPr>
    </w:p>
    <w:p w:rsidR="00E630AC" w:rsidRDefault="00374ABF">
      <w:pPr>
        <w:tabs>
          <w:tab w:val="left" w:pos="676"/>
          <w:tab w:val="left" w:pos="2330"/>
          <w:tab w:val="left" w:pos="9230"/>
        </w:tabs>
        <w:spacing w:before="120" w:line="360" w:lineRule="auto"/>
        <w:ind w:leftChars="2228" w:left="4679"/>
        <w:rPr>
          <w:rFonts w:ascii="宋体" w:hAnsi="宋体"/>
        </w:rPr>
      </w:pPr>
      <w:r>
        <w:rPr>
          <w:rFonts w:ascii="宋体" w:hAnsi="宋体" w:hint="eastAsia"/>
        </w:rPr>
        <w:t>响应供应商（公章）：</w:t>
      </w:r>
    </w:p>
    <w:p w:rsidR="00E630AC" w:rsidRDefault="00374ABF">
      <w:pPr>
        <w:pStyle w:val="a9"/>
        <w:spacing w:line="360" w:lineRule="auto"/>
        <w:ind w:leftChars="2228" w:left="4679"/>
        <w:rPr>
          <w:rFonts w:hAnsi="宋体"/>
        </w:rPr>
      </w:pPr>
      <w:r>
        <w:rPr>
          <w:rFonts w:hAnsi="宋体"/>
        </w:rPr>
        <w:t>日期：</w:t>
      </w:r>
    </w:p>
    <w:p w:rsidR="00E630AC" w:rsidRDefault="00374ABF">
      <w:pPr>
        <w:numPr>
          <w:ilvl w:val="0"/>
          <w:numId w:val="29"/>
        </w:numPr>
        <w:autoSpaceDE/>
        <w:autoSpaceDN/>
        <w:adjustRightInd/>
        <w:spacing w:line="440" w:lineRule="exact"/>
        <w:ind w:hanging="780"/>
        <w:jc w:val="both"/>
        <w:rPr>
          <w:rFonts w:ascii="宋体" w:hAnsi="宋体"/>
        </w:rPr>
      </w:pPr>
      <w:r>
        <w:rPr>
          <w:rFonts w:ascii="宋体" w:hAnsi="宋体"/>
        </w:rPr>
        <w:br w:type="page"/>
      </w:r>
    </w:p>
    <w:p w:rsidR="00E630AC" w:rsidRDefault="00374ABF">
      <w:pPr>
        <w:pStyle w:val="2"/>
        <w:spacing w:beforeLines="50" w:before="120" w:afterLines="50" w:after="120" w:line="360" w:lineRule="auto"/>
        <w:jc w:val="center"/>
        <w:rPr>
          <w:rFonts w:ascii="黑体" w:hAnsi="黑体"/>
          <w:color w:val="0D0D0D"/>
        </w:rPr>
      </w:pPr>
      <w:r>
        <w:rPr>
          <w:rFonts w:ascii="黑体" w:hAnsi="黑体" w:hint="eastAsia"/>
          <w:color w:val="0D0D0D"/>
        </w:rPr>
        <w:lastRenderedPageBreak/>
        <w:t>采购投标担保函</w:t>
      </w:r>
    </w:p>
    <w:p w:rsidR="00E630AC" w:rsidRDefault="00374ABF">
      <w:pPr>
        <w:jc w:val="center"/>
      </w:pPr>
      <w:r>
        <w:rPr>
          <w:rFonts w:ascii="宋体" w:hAnsi="宋体" w:hint="eastAsia"/>
          <w:b/>
        </w:rPr>
        <w:t>（若用支票、汇票、本票、电汇方式等交纳投标保证金，可不递交该投标担保函）</w:t>
      </w:r>
    </w:p>
    <w:p w:rsidR="00E630AC" w:rsidRDefault="00374ABF">
      <w:pPr>
        <w:spacing w:line="360" w:lineRule="auto"/>
        <w:ind w:rightChars="928" w:right="1949"/>
        <w:jc w:val="right"/>
        <w:rPr>
          <w:rFonts w:ascii="宋体" w:hAnsi="宋体"/>
        </w:rPr>
      </w:pPr>
      <w:r>
        <w:rPr>
          <w:rFonts w:ascii="宋体" w:hAnsi="宋体" w:hint="eastAsia"/>
        </w:rPr>
        <w:t xml:space="preserve">  编号：</w:t>
      </w:r>
    </w:p>
    <w:p w:rsidR="00E630AC" w:rsidRDefault="00374ABF">
      <w:pPr>
        <w:spacing w:line="360" w:lineRule="auto"/>
        <w:rPr>
          <w:rFonts w:ascii="宋体" w:hAnsi="宋体"/>
        </w:rPr>
      </w:pPr>
      <w:r>
        <w:rPr>
          <w:rFonts w:ascii="宋体" w:hAnsi="宋体" w:hint="eastAsia"/>
          <w:u w:val="single"/>
        </w:rPr>
        <w:t xml:space="preserve">                   </w:t>
      </w:r>
      <w:r>
        <w:rPr>
          <w:rFonts w:ascii="宋体" w:hAnsi="宋体" w:hint="eastAsia"/>
        </w:rPr>
        <w:t>（采购人或采购代理机构）：</w:t>
      </w:r>
    </w:p>
    <w:p w:rsidR="00E630AC" w:rsidRDefault="00374ABF">
      <w:pPr>
        <w:spacing w:line="360" w:lineRule="auto"/>
        <w:rPr>
          <w:rFonts w:ascii="宋体" w:hAnsi="宋体"/>
        </w:rPr>
      </w:pPr>
      <w:r>
        <w:rPr>
          <w:rFonts w:ascii="宋体" w:hAnsi="宋体" w:hint="eastAsia"/>
        </w:rPr>
        <w:t xml:space="preserve">     鉴于</w:t>
      </w:r>
      <w:r>
        <w:rPr>
          <w:rFonts w:ascii="宋体" w:hAnsi="宋体" w:hint="eastAsia"/>
          <w:u w:val="single"/>
        </w:rPr>
        <w:t xml:space="preserve">                   </w:t>
      </w:r>
      <w:r>
        <w:rPr>
          <w:rFonts w:ascii="宋体" w:hAnsi="宋体" w:hint="eastAsia"/>
        </w:rPr>
        <w:t>（以下简称“投标人”）拟参加编号为</w:t>
      </w:r>
      <w:r>
        <w:rPr>
          <w:rFonts w:ascii="宋体" w:hAnsi="宋体" w:hint="eastAsia"/>
          <w:u w:val="single"/>
        </w:rPr>
        <w:t xml:space="preserve">                   </w:t>
      </w:r>
      <w:r>
        <w:rPr>
          <w:rFonts w:ascii="宋体" w:hAnsi="宋体" w:hint="eastAsia"/>
        </w:rPr>
        <w:t>的</w:t>
      </w:r>
      <w:r>
        <w:rPr>
          <w:rFonts w:ascii="宋体" w:hAnsi="宋体" w:hint="eastAsia"/>
          <w:u w:val="single"/>
        </w:rPr>
        <w:t xml:space="preserve">                   </w:t>
      </w:r>
      <w:r>
        <w:rPr>
          <w:rFonts w:ascii="宋体" w:hAnsi="宋体" w:hint="eastAsia"/>
          <w:u w:val="dotted"/>
        </w:rPr>
        <w:t xml:space="preserve">         </w:t>
      </w:r>
      <w:r>
        <w:rPr>
          <w:rFonts w:ascii="宋体" w:hAnsi="宋体" w:hint="eastAsia"/>
        </w:rPr>
        <w:t>项目（以下简称“本项目”）投标，根据本项目招标文件，供应商参加投标时应向你方交纳投标保证金，且可以投标担保函的形式交纳投标保证金。应供应商的申请，我方以保证的方式向你方提供如下投标保证金担保：</w:t>
      </w:r>
    </w:p>
    <w:p w:rsidR="00E630AC" w:rsidRDefault="00374ABF">
      <w:pPr>
        <w:spacing w:line="360" w:lineRule="auto"/>
        <w:rPr>
          <w:rFonts w:ascii="宋体" w:hAnsi="宋体"/>
        </w:rPr>
      </w:pPr>
      <w:r>
        <w:rPr>
          <w:rFonts w:ascii="宋体" w:hAnsi="宋体" w:hint="eastAsia"/>
        </w:rPr>
        <w:t>一、保证责任的情形及保证金额</w:t>
      </w:r>
    </w:p>
    <w:p w:rsidR="00E630AC" w:rsidRDefault="00374ABF">
      <w:pPr>
        <w:spacing w:line="360" w:lineRule="auto"/>
        <w:rPr>
          <w:rFonts w:ascii="宋体" w:hAnsi="宋体"/>
        </w:rPr>
      </w:pPr>
      <w:r>
        <w:rPr>
          <w:rFonts w:ascii="宋体" w:hAnsi="宋体" w:hint="eastAsia"/>
        </w:rPr>
        <w:t xml:space="preserve">  （一）在投标人出现下列情形之一时，我方承担保证责任：</w:t>
      </w:r>
    </w:p>
    <w:p w:rsidR="00E630AC" w:rsidRDefault="00374ABF">
      <w:pPr>
        <w:spacing w:line="360" w:lineRule="auto"/>
        <w:rPr>
          <w:rFonts w:ascii="宋体" w:hAnsi="宋体"/>
        </w:rPr>
      </w:pPr>
      <w:r>
        <w:rPr>
          <w:rFonts w:ascii="宋体" w:hAnsi="宋体" w:hint="eastAsia"/>
        </w:rPr>
        <w:t xml:space="preserve">   1.中标后投标人无正当理由不与采购人或者采购代理机构签订《政府采购合同》；</w:t>
      </w:r>
    </w:p>
    <w:p w:rsidR="00E630AC" w:rsidRDefault="00374ABF">
      <w:pPr>
        <w:spacing w:line="360" w:lineRule="auto"/>
        <w:rPr>
          <w:rFonts w:ascii="宋体" w:hAnsi="宋体"/>
        </w:rPr>
      </w:pPr>
      <w:r>
        <w:rPr>
          <w:rFonts w:ascii="宋体" w:hAnsi="宋体" w:hint="eastAsia"/>
        </w:rPr>
        <w:t xml:space="preserve">   2.招标文件规定的投标人应当缴纳保证金的其他情形。</w:t>
      </w:r>
    </w:p>
    <w:p w:rsidR="00E630AC" w:rsidRDefault="00374ABF">
      <w:pPr>
        <w:spacing w:line="360" w:lineRule="auto"/>
        <w:rPr>
          <w:rFonts w:ascii="宋体" w:hAnsi="宋体"/>
        </w:rPr>
      </w:pPr>
      <w:r>
        <w:rPr>
          <w:rFonts w:ascii="宋体" w:hAnsi="宋体" w:hint="eastAsia"/>
        </w:rPr>
        <w:t xml:space="preserve">  （二）我方承担保证责任的最高金额为人民币</w:t>
      </w:r>
      <w:r>
        <w:rPr>
          <w:rFonts w:ascii="宋体" w:hAnsi="宋体" w:hint="eastAsia"/>
          <w:u w:val="single"/>
        </w:rPr>
        <w:t xml:space="preserve">                   </w:t>
      </w:r>
      <w:r>
        <w:rPr>
          <w:rFonts w:ascii="宋体" w:hAnsi="宋体" w:hint="eastAsia"/>
        </w:rPr>
        <w:t>元（大写</w:t>
      </w:r>
      <w:r>
        <w:rPr>
          <w:rFonts w:ascii="宋体" w:hAnsi="宋体" w:hint="eastAsia"/>
          <w:u w:val="single"/>
        </w:rPr>
        <w:t xml:space="preserve">                   </w:t>
      </w:r>
      <w:r>
        <w:rPr>
          <w:rFonts w:ascii="宋体" w:hAnsi="宋体"/>
        </w:rPr>
        <w:t>）</w:t>
      </w:r>
      <w:r>
        <w:rPr>
          <w:rFonts w:ascii="宋体" w:hAnsi="宋体" w:hint="eastAsia"/>
        </w:rPr>
        <w:t>，即本项目的投标保证金金额。</w:t>
      </w:r>
    </w:p>
    <w:p w:rsidR="00E630AC" w:rsidRDefault="00374ABF">
      <w:pPr>
        <w:spacing w:line="360" w:lineRule="auto"/>
        <w:rPr>
          <w:rFonts w:ascii="宋体" w:hAnsi="宋体"/>
        </w:rPr>
      </w:pPr>
      <w:r>
        <w:rPr>
          <w:rFonts w:ascii="宋体" w:hAnsi="宋体" w:hint="eastAsia"/>
        </w:rPr>
        <w:t>二、保证的方式及保证期间</w:t>
      </w:r>
    </w:p>
    <w:p w:rsidR="00E630AC" w:rsidRDefault="00374ABF">
      <w:pPr>
        <w:spacing w:line="360" w:lineRule="auto"/>
        <w:rPr>
          <w:rFonts w:ascii="宋体" w:hAnsi="宋体"/>
        </w:rPr>
      </w:pPr>
      <w:r>
        <w:rPr>
          <w:rFonts w:ascii="宋体" w:hAnsi="宋体" w:hint="eastAsia"/>
        </w:rPr>
        <w:t xml:space="preserve">     我方保证的方式为：连带责任保证。</w:t>
      </w:r>
    </w:p>
    <w:p w:rsidR="00E630AC" w:rsidRDefault="00374ABF">
      <w:pPr>
        <w:spacing w:line="360" w:lineRule="auto"/>
        <w:rPr>
          <w:rFonts w:ascii="宋体" w:hAnsi="宋体"/>
        </w:rPr>
      </w:pPr>
      <w:r>
        <w:rPr>
          <w:rFonts w:ascii="宋体" w:hAnsi="宋体" w:hint="eastAsia"/>
        </w:rPr>
        <w:t xml:space="preserve">        我方的保证期间为：自本保函生效之日起</w:t>
      </w:r>
      <w:r>
        <w:rPr>
          <w:rFonts w:ascii="宋体" w:hAnsi="宋体" w:hint="eastAsia"/>
          <w:u w:val="single"/>
        </w:rPr>
        <w:t xml:space="preserve">      </w:t>
      </w:r>
      <w:proofErr w:type="gramStart"/>
      <w:r>
        <w:rPr>
          <w:rFonts w:ascii="宋体" w:hAnsi="宋体" w:hint="eastAsia"/>
        </w:rPr>
        <w:t>个</w:t>
      </w:r>
      <w:proofErr w:type="gramEnd"/>
      <w:r>
        <w:rPr>
          <w:rFonts w:ascii="宋体" w:hAnsi="宋体" w:hint="eastAsia"/>
        </w:rPr>
        <w:t>月止。</w:t>
      </w:r>
    </w:p>
    <w:p w:rsidR="00E630AC" w:rsidRDefault="00374ABF">
      <w:pPr>
        <w:spacing w:line="360" w:lineRule="auto"/>
        <w:rPr>
          <w:rFonts w:ascii="宋体" w:hAnsi="宋体"/>
        </w:rPr>
      </w:pPr>
      <w:r>
        <w:rPr>
          <w:rFonts w:ascii="宋体" w:hAnsi="宋体" w:hint="eastAsia"/>
        </w:rPr>
        <w:t>三、承担保证责任的程序</w:t>
      </w:r>
    </w:p>
    <w:p w:rsidR="00E630AC" w:rsidRDefault="00374ABF">
      <w:pPr>
        <w:spacing w:line="360" w:lineRule="auto"/>
        <w:ind w:firstLine="588"/>
        <w:rPr>
          <w:rFonts w:ascii="宋体" w:hAnsi="宋体"/>
        </w:rPr>
      </w:pPr>
      <w:r>
        <w:rPr>
          <w:rFonts w:ascii="宋体" w:hAnsi="宋体" w:hint="eastAsia"/>
        </w:rPr>
        <w:t>1.你方要求我方承担保证责任的，应在本保函保证期间内向我方发出书面索赔通知。索赔通知应写明要求索赔的金额，支付款项应到达的账号，并附有证明投标人发生我方应承</w:t>
      </w:r>
      <w:proofErr w:type="gramStart"/>
      <w:r>
        <w:rPr>
          <w:rFonts w:ascii="宋体" w:hAnsi="宋体" w:hint="eastAsia"/>
        </w:rPr>
        <w:t>担保证责任</w:t>
      </w:r>
      <w:proofErr w:type="gramEnd"/>
      <w:r>
        <w:rPr>
          <w:rFonts w:ascii="宋体" w:hAnsi="宋体" w:hint="eastAsia"/>
        </w:rPr>
        <w:t>情形的事实材料。</w:t>
      </w:r>
    </w:p>
    <w:p w:rsidR="00E630AC" w:rsidRDefault="00374ABF">
      <w:pPr>
        <w:spacing w:line="360" w:lineRule="auto"/>
        <w:ind w:firstLine="588"/>
        <w:rPr>
          <w:rFonts w:ascii="宋体" w:hAnsi="宋体"/>
        </w:rPr>
      </w:pPr>
      <w:r>
        <w:rPr>
          <w:rFonts w:ascii="宋体" w:hAnsi="宋体" w:hint="eastAsia"/>
        </w:rPr>
        <w:t>2.我方在收到索赔通知及相关证明材料后，在</w:t>
      </w:r>
      <w:r>
        <w:rPr>
          <w:rFonts w:ascii="宋体" w:hAnsi="宋体" w:hint="eastAsia"/>
          <w:u w:val="dotted"/>
        </w:rPr>
        <w:t xml:space="preserve">    </w:t>
      </w:r>
      <w:proofErr w:type="gramStart"/>
      <w:r>
        <w:rPr>
          <w:rFonts w:ascii="宋体" w:hAnsi="宋体" w:hint="eastAsia"/>
        </w:rPr>
        <w:t>个</w:t>
      </w:r>
      <w:proofErr w:type="gramEnd"/>
      <w:r>
        <w:rPr>
          <w:rFonts w:ascii="宋体" w:hAnsi="宋体" w:hint="eastAsia"/>
        </w:rPr>
        <w:t>工作日内进行审查，符合应承</w:t>
      </w:r>
      <w:proofErr w:type="gramStart"/>
      <w:r>
        <w:rPr>
          <w:rFonts w:ascii="宋体" w:hAnsi="宋体" w:hint="eastAsia"/>
        </w:rPr>
        <w:t>担保证责任</w:t>
      </w:r>
      <w:proofErr w:type="gramEnd"/>
      <w:r>
        <w:rPr>
          <w:rFonts w:ascii="宋体" w:hAnsi="宋体" w:hint="eastAsia"/>
        </w:rPr>
        <w:t>情形的，我方应按照你方的要求代投标人向你方支付投标保证金。</w:t>
      </w:r>
    </w:p>
    <w:p w:rsidR="00E630AC" w:rsidRDefault="00374ABF">
      <w:pPr>
        <w:spacing w:line="360" w:lineRule="auto"/>
        <w:rPr>
          <w:rFonts w:ascii="宋体" w:hAnsi="宋体"/>
        </w:rPr>
      </w:pPr>
      <w:r>
        <w:rPr>
          <w:rFonts w:ascii="宋体" w:hAnsi="宋体" w:hint="eastAsia"/>
        </w:rPr>
        <w:t>四、保证责任的终止</w:t>
      </w:r>
    </w:p>
    <w:p w:rsidR="00E630AC" w:rsidRDefault="00374ABF">
      <w:pPr>
        <w:spacing w:line="360" w:lineRule="auto"/>
        <w:ind w:firstLine="588"/>
        <w:rPr>
          <w:rFonts w:ascii="宋体" w:hAnsi="宋体"/>
        </w:rPr>
      </w:pPr>
      <w:r>
        <w:rPr>
          <w:rFonts w:ascii="宋体" w:hAnsi="宋体" w:hint="eastAsia"/>
        </w:rPr>
        <w:t>1.保证期间届满你方未向我方书面主张保证责任的，</w:t>
      </w:r>
      <w:proofErr w:type="gramStart"/>
      <w:r>
        <w:rPr>
          <w:rFonts w:ascii="宋体" w:hAnsi="宋体" w:hint="eastAsia"/>
        </w:rPr>
        <w:t>自保证</w:t>
      </w:r>
      <w:proofErr w:type="gramEnd"/>
      <w:r>
        <w:rPr>
          <w:rFonts w:ascii="宋体" w:hAnsi="宋体" w:hint="eastAsia"/>
        </w:rPr>
        <w:t>期间届满次日起，我方保证责任自动终止。</w:t>
      </w:r>
    </w:p>
    <w:p w:rsidR="00E630AC" w:rsidRDefault="00374ABF">
      <w:pPr>
        <w:spacing w:line="360" w:lineRule="auto"/>
        <w:ind w:firstLine="588"/>
        <w:rPr>
          <w:rFonts w:ascii="宋体" w:hAnsi="宋体"/>
        </w:rPr>
      </w:pPr>
      <w:r>
        <w:rPr>
          <w:rFonts w:ascii="宋体" w:hAnsi="宋体" w:hint="eastAsia"/>
        </w:rPr>
        <w:t>2.我方按照本保函向你贵方履行了保证责任后，自我方向你贵方支付款项（支付款项从我方账户划出）之日起，保证责任终止。</w:t>
      </w:r>
    </w:p>
    <w:p w:rsidR="00E630AC" w:rsidRDefault="00374ABF">
      <w:pPr>
        <w:spacing w:line="360" w:lineRule="auto"/>
        <w:ind w:firstLine="588"/>
        <w:rPr>
          <w:rFonts w:ascii="宋体" w:hAnsi="宋体"/>
        </w:rPr>
      </w:pPr>
      <w:r>
        <w:rPr>
          <w:rFonts w:ascii="宋体" w:hAnsi="宋体" w:hint="eastAsia"/>
        </w:rPr>
        <w:t>3.按照法律法规的规定或出现我方保证责任终止的其它情形的，我方在本保函项下的保证责任亦终止。</w:t>
      </w:r>
    </w:p>
    <w:p w:rsidR="00E630AC" w:rsidRDefault="00374ABF">
      <w:pPr>
        <w:spacing w:line="360" w:lineRule="auto"/>
        <w:rPr>
          <w:rFonts w:ascii="宋体" w:hAnsi="宋体"/>
        </w:rPr>
      </w:pPr>
      <w:r>
        <w:rPr>
          <w:rFonts w:ascii="宋体" w:hAnsi="宋体" w:hint="eastAsia"/>
        </w:rPr>
        <w:t>五、免责条款</w:t>
      </w:r>
    </w:p>
    <w:p w:rsidR="00E630AC" w:rsidRDefault="00374ABF">
      <w:pPr>
        <w:spacing w:line="360" w:lineRule="auto"/>
        <w:ind w:firstLine="588"/>
        <w:rPr>
          <w:rFonts w:ascii="宋体" w:hAnsi="宋体"/>
        </w:rPr>
      </w:pPr>
      <w:r>
        <w:rPr>
          <w:rFonts w:ascii="宋体" w:hAnsi="宋体" w:hint="eastAsia"/>
        </w:rPr>
        <w:t>1.依照法律规定或你方与投标人的另行约定，全部或者部分免除投标人投标保证金义务时，我方亦免除相应的保证责任。</w:t>
      </w:r>
    </w:p>
    <w:p w:rsidR="00E630AC" w:rsidRDefault="00374ABF">
      <w:pPr>
        <w:spacing w:line="360" w:lineRule="auto"/>
        <w:ind w:firstLine="588"/>
        <w:rPr>
          <w:rFonts w:ascii="宋体" w:hAnsi="宋体"/>
        </w:rPr>
      </w:pPr>
      <w:r>
        <w:rPr>
          <w:rFonts w:ascii="宋体" w:hAnsi="宋体" w:hint="eastAsia"/>
        </w:rPr>
        <w:t>2.因你方原因致使投标人发生本保函第一条第（一）款约定情形的，我方不承担保证责任。</w:t>
      </w:r>
    </w:p>
    <w:p w:rsidR="00E630AC" w:rsidRDefault="00374ABF">
      <w:pPr>
        <w:spacing w:line="360" w:lineRule="auto"/>
        <w:ind w:firstLine="588"/>
        <w:rPr>
          <w:rFonts w:ascii="宋体" w:hAnsi="宋体"/>
        </w:rPr>
      </w:pPr>
      <w:r>
        <w:rPr>
          <w:rFonts w:ascii="宋体" w:hAnsi="宋体" w:hint="eastAsia"/>
        </w:rPr>
        <w:t>3.因不可抗力造成投标人发生本保函第一条约定情形的，我方不承担保证责任。</w:t>
      </w:r>
    </w:p>
    <w:p w:rsidR="00E630AC" w:rsidRDefault="00374ABF">
      <w:pPr>
        <w:spacing w:line="360" w:lineRule="auto"/>
        <w:ind w:firstLine="588"/>
        <w:rPr>
          <w:rFonts w:ascii="宋体" w:hAnsi="宋体"/>
        </w:rPr>
      </w:pPr>
      <w:r>
        <w:rPr>
          <w:rFonts w:ascii="宋体" w:hAnsi="宋体" w:hint="eastAsia"/>
        </w:rPr>
        <w:t>4.你方或其他有权机关对招标文件进行任何澄清或修改，加重我方保证责任的，我方对加重部分不</w:t>
      </w:r>
      <w:r>
        <w:rPr>
          <w:rFonts w:ascii="宋体" w:hAnsi="宋体" w:hint="eastAsia"/>
        </w:rPr>
        <w:lastRenderedPageBreak/>
        <w:t>承担保证责任，但该澄清或修改经我方事先书面同意的除外。</w:t>
      </w:r>
    </w:p>
    <w:p w:rsidR="00E630AC" w:rsidRDefault="00374ABF">
      <w:pPr>
        <w:spacing w:line="360" w:lineRule="auto"/>
        <w:rPr>
          <w:rFonts w:ascii="宋体" w:hAnsi="宋体"/>
        </w:rPr>
      </w:pPr>
      <w:r>
        <w:rPr>
          <w:rFonts w:ascii="宋体" w:hAnsi="宋体" w:hint="eastAsia"/>
        </w:rPr>
        <w:t>六、争议的解决</w:t>
      </w:r>
    </w:p>
    <w:p w:rsidR="00E630AC" w:rsidRDefault="00374ABF">
      <w:pPr>
        <w:spacing w:line="360" w:lineRule="auto"/>
        <w:ind w:firstLine="588"/>
        <w:rPr>
          <w:rFonts w:ascii="宋体" w:hAnsi="宋体"/>
        </w:rPr>
      </w:pPr>
      <w:r>
        <w:rPr>
          <w:rFonts w:ascii="宋体" w:hAnsi="宋体" w:hint="eastAsia"/>
        </w:rPr>
        <w:t>因本保函发生的纠纷，由你我双方协商解决，协商不成的，通过诉讼程序解决，诉讼管辖地法院为</w:t>
      </w:r>
      <w:r>
        <w:rPr>
          <w:rFonts w:ascii="宋体" w:hAnsi="宋体" w:hint="eastAsia"/>
          <w:u w:val="single"/>
        </w:rPr>
        <w:t xml:space="preserve">                   </w:t>
      </w:r>
      <w:r>
        <w:rPr>
          <w:rFonts w:ascii="宋体" w:hAnsi="宋体" w:hint="eastAsia"/>
          <w:u w:val="dotted"/>
        </w:rPr>
        <w:t xml:space="preserve">         </w:t>
      </w:r>
      <w:r>
        <w:rPr>
          <w:rFonts w:ascii="宋体" w:hAnsi="宋体" w:hint="eastAsia"/>
        </w:rPr>
        <w:t>法院。</w:t>
      </w:r>
    </w:p>
    <w:p w:rsidR="00E630AC" w:rsidRDefault="00374ABF">
      <w:pPr>
        <w:spacing w:line="360" w:lineRule="auto"/>
        <w:rPr>
          <w:rFonts w:ascii="宋体" w:hAnsi="宋体"/>
        </w:rPr>
      </w:pPr>
      <w:r>
        <w:rPr>
          <w:rFonts w:ascii="宋体" w:hAnsi="宋体" w:hint="eastAsia"/>
        </w:rPr>
        <w:t>七、保函的生效</w:t>
      </w:r>
    </w:p>
    <w:p w:rsidR="00E630AC" w:rsidRDefault="00374ABF">
      <w:pPr>
        <w:spacing w:line="360" w:lineRule="auto"/>
        <w:ind w:firstLine="588"/>
        <w:rPr>
          <w:rFonts w:ascii="宋体" w:hAnsi="宋体"/>
        </w:rPr>
      </w:pPr>
      <w:r>
        <w:rPr>
          <w:rFonts w:ascii="宋体" w:hAnsi="宋体" w:hint="eastAsia"/>
        </w:rPr>
        <w:t>本保函自我方加盖公章之日起生效。</w:t>
      </w:r>
    </w:p>
    <w:p w:rsidR="00E630AC" w:rsidRDefault="00E630AC">
      <w:pPr>
        <w:spacing w:line="360" w:lineRule="auto"/>
        <w:ind w:firstLine="588"/>
        <w:rPr>
          <w:rFonts w:ascii="宋体" w:hAnsi="宋体"/>
        </w:rPr>
      </w:pPr>
    </w:p>
    <w:p w:rsidR="00E630AC" w:rsidRDefault="00E630AC">
      <w:pPr>
        <w:spacing w:line="360" w:lineRule="auto"/>
        <w:ind w:firstLine="588"/>
        <w:rPr>
          <w:rFonts w:ascii="宋体" w:hAnsi="宋体"/>
        </w:rPr>
      </w:pPr>
    </w:p>
    <w:p w:rsidR="00E630AC" w:rsidRDefault="00E630AC">
      <w:pPr>
        <w:spacing w:line="360" w:lineRule="auto"/>
        <w:ind w:firstLine="588"/>
        <w:rPr>
          <w:rFonts w:ascii="宋体" w:hAnsi="宋体"/>
        </w:rPr>
      </w:pPr>
    </w:p>
    <w:p w:rsidR="00E630AC" w:rsidRDefault="00E630AC">
      <w:pPr>
        <w:spacing w:line="360" w:lineRule="auto"/>
        <w:ind w:firstLine="588"/>
        <w:rPr>
          <w:rFonts w:ascii="宋体" w:hAnsi="宋体"/>
        </w:rPr>
      </w:pPr>
    </w:p>
    <w:p w:rsidR="00E630AC" w:rsidRDefault="00374ABF">
      <w:pPr>
        <w:spacing w:line="360" w:lineRule="auto"/>
        <w:ind w:right="700" w:firstLine="588"/>
        <w:jc w:val="right"/>
        <w:rPr>
          <w:rFonts w:ascii="宋体" w:hAnsi="宋体"/>
        </w:rPr>
      </w:pPr>
      <w:r>
        <w:rPr>
          <w:rFonts w:ascii="宋体" w:hAnsi="宋体" w:hint="eastAsia"/>
        </w:rPr>
        <w:t>保证人：（公章）</w:t>
      </w:r>
    </w:p>
    <w:p w:rsidR="00E630AC" w:rsidRDefault="00374ABF">
      <w:pPr>
        <w:spacing w:line="360" w:lineRule="auto"/>
        <w:ind w:right="1120" w:firstLine="588"/>
        <w:jc w:val="right"/>
        <w:rPr>
          <w:rFonts w:ascii="宋体" w:hAnsi="宋体"/>
        </w:rPr>
      </w:pPr>
      <w:r>
        <w:rPr>
          <w:rFonts w:ascii="宋体" w:hAnsi="宋体" w:hint="eastAsia"/>
        </w:rPr>
        <w:t xml:space="preserve"> 年  月  日</w:t>
      </w:r>
    </w:p>
    <w:p w:rsidR="00E630AC" w:rsidRDefault="00E630AC">
      <w:pPr>
        <w:spacing w:line="360" w:lineRule="auto"/>
        <w:ind w:firstLineChars="2750" w:firstLine="5775"/>
        <w:rPr>
          <w:rFonts w:ascii="宋体" w:hAnsi="宋体"/>
        </w:rPr>
      </w:pPr>
    </w:p>
    <w:p w:rsidR="00E630AC" w:rsidRDefault="00374ABF">
      <w:pPr>
        <w:numPr>
          <w:ilvl w:val="0"/>
          <w:numId w:val="29"/>
        </w:numPr>
        <w:autoSpaceDE/>
        <w:autoSpaceDN/>
        <w:adjustRightInd/>
        <w:spacing w:line="440" w:lineRule="exact"/>
        <w:ind w:hanging="780"/>
        <w:jc w:val="both"/>
        <w:rPr>
          <w:rFonts w:ascii="宋体" w:hAnsi="宋体"/>
          <w:color w:val="FF0000"/>
          <w:sz w:val="36"/>
          <w:szCs w:val="36"/>
        </w:rPr>
      </w:pPr>
      <w:r>
        <w:rPr>
          <w:rFonts w:ascii="宋体" w:hAnsi="宋体"/>
        </w:rPr>
        <w:br w:type="page"/>
      </w:r>
    </w:p>
    <w:p w:rsidR="00E630AC" w:rsidRDefault="00E630AC">
      <w:pPr>
        <w:spacing w:line="360" w:lineRule="auto"/>
        <w:rPr>
          <w:rFonts w:ascii="宋体" w:hAnsi="宋体"/>
        </w:rPr>
      </w:pPr>
    </w:p>
    <w:p w:rsidR="00E630AC" w:rsidRDefault="00374ABF">
      <w:pPr>
        <w:pStyle w:val="af1"/>
        <w:rPr>
          <w:b w:val="0"/>
          <w:bCs w:val="0"/>
          <w:sz w:val="28"/>
          <w:szCs w:val="28"/>
        </w:rPr>
      </w:pPr>
      <w:bookmarkStart w:id="1130" w:name="_Toc453150030"/>
      <w:r>
        <w:rPr>
          <w:rFonts w:hint="eastAsia"/>
        </w:rPr>
        <w:t>第七章</w:t>
      </w:r>
      <w:r>
        <w:rPr>
          <w:rFonts w:hint="eastAsia"/>
        </w:rPr>
        <w:t xml:space="preserve"> </w:t>
      </w:r>
      <w:proofErr w:type="gramStart"/>
      <w:r>
        <w:rPr>
          <w:rFonts w:hint="eastAsia"/>
        </w:rPr>
        <w:t>磋</w:t>
      </w:r>
      <w:proofErr w:type="gramEnd"/>
      <w:r>
        <w:rPr>
          <w:rFonts w:hint="eastAsia"/>
        </w:rPr>
        <w:t xml:space="preserve"> </w:t>
      </w:r>
      <w:r>
        <w:rPr>
          <w:rFonts w:hint="eastAsia"/>
        </w:rPr>
        <w:t>商</w:t>
      </w:r>
      <w:r>
        <w:rPr>
          <w:rFonts w:hint="eastAsia"/>
        </w:rPr>
        <w:t xml:space="preserve"> </w:t>
      </w:r>
      <w:r>
        <w:rPr>
          <w:rFonts w:hint="eastAsia"/>
        </w:rPr>
        <w:t>须</w:t>
      </w:r>
      <w:r>
        <w:rPr>
          <w:rFonts w:hint="eastAsia"/>
        </w:rPr>
        <w:t xml:space="preserve"> </w:t>
      </w:r>
      <w:r>
        <w:rPr>
          <w:rFonts w:hint="eastAsia"/>
        </w:rPr>
        <w:t>知</w:t>
      </w:r>
      <w:bookmarkEnd w:id="1130"/>
    </w:p>
    <w:p w:rsidR="00E630AC" w:rsidRDefault="00374ABF">
      <w:pPr>
        <w:snapToGrid w:val="0"/>
        <w:spacing w:line="360" w:lineRule="auto"/>
        <w:jc w:val="center"/>
        <w:outlineLvl w:val="0"/>
        <w:rPr>
          <w:rFonts w:ascii="宋体" w:hAnsi="宋体"/>
          <w:b/>
          <w:bCs/>
          <w:sz w:val="28"/>
          <w:szCs w:val="28"/>
        </w:rPr>
      </w:pPr>
      <w:bookmarkStart w:id="1131" w:name="_Toc293674590"/>
      <w:bookmarkStart w:id="1132" w:name="_Toc410736132"/>
      <w:bookmarkStart w:id="1133" w:name="_Toc410738932"/>
      <w:bookmarkStart w:id="1134" w:name="_Toc453150031"/>
      <w:bookmarkStart w:id="1135" w:name="_Toc416771321"/>
      <w:bookmarkStart w:id="1136" w:name="_Toc416770211"/>
      <w:r>
        <w:rPr>
          <w:rFonts w:ascii="宋体" w:hAnsi="宋体"/>
          <w:b/>
          <w:bCs/>
          <w:sz w:val="28"/>
          <w:szCs w:val="28"/>
        </w:rPr>
        <w:t>一、说 明</w:t>
      </w:r>
      <w:bookmarkEnd w:id="1131"/>
      <w:bookmarkEnd w:id="1132"/>
      <w:bookmarkEnd w:id="1133"/>
      <w:bookmarkEnd w:id="1134"/>
      <w:bookmarkEnd w:id="1135"/>
      <w:bookmarkEnd w:id="1136"/>
    </w:p>
    <w:p w:rsidR="00E630AC" w:rsidRDefault="00374ABF">
      <w:pPr>
        <w:numPr>
          <w:ilvl w:val="0"/>
          <w:numId w:val="38"/>
        </w:numPr>
        <w:snapToGrid w:val="0"/>
        <w:spacing w:line="360" w:lineRule="auto"/>
        <w:ind w:left="357" w:hanging="357"/>
        <w:jc w:val="both"/>
        <w:rPr>
          <w:rFonts w:ascii="宋体" w:hAnsi="宋体"/>
          <w:b/>
          <w:bCs/>
        </w:rPr>
      </w:pPr>
      <w:bookmarkStart w:id="1137" w:name="_Toc416771322"/>
      <w:bookmarkStart w:id="1138" w:name="_Toc416770212"/>
      <w:bookmarkStart w:id="1139" w:name="_Toc410736133"/>
      <w:bookmarkStart w:id="1140" w:name="_Toc410738933"/>
      <w:r>
        <w:rPr>
          <w:rFonts w:ascii="宋体" w:hAnsi="宋体" w:hint="eastAsia"/>
          <w:b/>
          <w:bCs/>
        </w:rPr>
        <w:t>适用范围</w:t>
      </w:r>
      <w:bookmarkEnd w:id="1137"/>
      <w:bookmarkEnd w:id="1138"/>
      <w:bookmarkEnd w:id="1139"/>
      <w:bookmarkEnd w:id="1140"/>
    </w:p>
    <w:p w:rsidR="00E630AC" w:rsidRDefault="00374ABF">
      <w:pPr>
        <w:numPr>
          <w:ilvl w:val="1"/>
          <w:numId w:val="38"/>
        </w:numPr>
        <w:snapToGrid w:val="0"/>
        <w:spacing w:line="360" w:lineRule="auto"/>
        <w:rPr>
          <w:rFonts w:ascii="宋体" w:hAnsi="宋体"/>
        </w:rPr>
      </w:pPr>
      <w:r>
        <w:rPr>
          <w:rFonts w:ascii="宋体" w:hAnsi="宋体" w:hint="eastAsia"/>
        </w:rPr>
        <w:t>本竞争性磋商文件适用于本磋商邀请中所述项目的采购。</w:t>
      </w:r>
    </w:p>
    <w:p w:rsidR="00E630AC" w:rsidRDefault="00374ABF">
      <w:pPr>
        <w:numPr>
          <w:ilvl w:val="0"/>
          <w:numId w:val="38"/>
        </w:numPr>
        <w:snapToGrid w:val="0"/>
        <w:spacing w:line="360" w:lineRule="auto"/>
        <w:ind w:left="357" w:hanging="357"/>
        <w:jc w:val="both"/>
        <w:rPr>
          <w:rFonts w:ascii="宋体" w:hAnsi="宋体"/>
          <w:b/>
          <w:bCs/>
        </w:rPr>
      </w:pPr>
      <w:bookmarkStart w:id="1141" w:name="_Toc416771323"/>
      <w:bookmarkStart w:id="1142" w:name="_Toc410736134"/>
      <w:bookmarkStart w:id="1143" w:name="_Toc410738934"/>
      <w:bookmarkStart w:id="1144" w:name="_Toc416770213"/>
      <w:r>
        <w:rPr>
          <w:rFonts w:ascii="宋体" w:hAnsi="宋体" w:hint="eastAsia"/>
          <w:b/>
          <w:bCs/>
        </w:rPr>
        <w:t>招标采购单位</w:t>
      </w:r>
      <w:bookmarkEnd w:id="1141"/>
      <w:bookmarkEnd w:id="1142"/>
      <w:bookmarkEnd w:id="1143"/>
      <w:bookmarkEnd w:id="1144"/>
    </w:p>
    <w:p w:rsidR="00E630AC" w:rsidRDefault="00374ABF">
      <w:pPr>
        <w:numPr>
          <w:ilvl w:val="1"/>
          <w:numId w:val="38"/>
        </w:numPr>
        <w:snapToGrid w:val="0"/>
        <w:spacing w:line="360" w:lineRule="auto"/>
        <w:rPr>
          <w:rFonts w:ascii="宋体" w:hAnsi="宋体" w:cs="宋体"/>
        </w:rPr>
      </w:pPr>
      <w:r>
        <w:rPr>
          <w:rFonts w:ascii="宋体" w:hAnsi="宋体" w:cs="宋体" w:hint="eastAsia"/>
        </w:rPr>
        <w:t>招标采购单位</w:t>
      </w:r>
      <w:r>
        <w:rPr>
          <w:rFonts w:ascii="宋体" w:hAnsi="宋体" w:hint="eastAsia"/>
        </w:rPr>
        <w:t>指采购人及采购代理机构。</w:t>
      </w:r>
    </w:p>
    <w:p w:rsidR="00E630AC" w:rsidRDefault="00374ABF">
      <w:pPr>
        <w:numPr>
          <w:ilvl w:val="1"/>
          <w:numId w:val="38"/>
        </w:numPr>
        <w:snapToGrid w:val="0"/>
        <w:spacing w:line="360" w:lineRule="auto"/>
        <w:rPr>
          <w:rFonts w:ascii="宋体" w:hAnsi="宋体" w:cs="宋体"/>
        </w:rPr>
      </w:pPr>
      <w:r>
        <w:rPr>
          <w:rFonts w:ascii="宋体" w:hAnsi="宋体" w:hint="eastAsia"/>
        </w:rPr>
        <w:t>采购人指依法进行采购的国家机关、事业单位和团体组织。</w:t>
      </w:r>
      <w:r>
        <w:rPr>
          <w:rFonts w:ascii="宋体" w:hAnsi="宋体" w:cs="宋体" w:hint="eastAsia"/>
          <w:lang w:eastAsia="zh-TW"/>
        </w:rPr>
        <w:t>本竞争性磋商文件第</w:t>
      </w:r>
      <w:r>
        <w:rPr>
          <w:rFonts w:ascii="宋体" w:hAnsi="宋体" w:cs="宋体" w:hint="eastAsia"/>
        </w:rPr>
        <w:t>二</w:t>
      </w:r>
      <w:r>
        <w:rPr>
          <w:rFonts w:ascii="宋体" w:hAnsi="宋体" w:cs="宋体" w:hint="eastAsia"/>
          <w:lang w:eastAsia="zh-TW"/>
        </w:rPr>
        <w:t>章</w:t>
      </w:r>
      <w:r>
        <w:rPr>
          <w:rFonts w:ascii="宋体" w:hAnsi="宋体" w:cs="黑体" w:hint="eastAsia"/>
          <w:b/>
          <w:lang w:eastAsia="zh-TW"/>
        </w:rPr>
        <w:t>磋商资料表</w:t>
      </w:r>
      <w:r>
        <w:rPr>
          <w:rFonts w:ascii="宋体" w:hAnsi="宋体" w:cs="宋体" w:hint="eastAsia"/>
          <w:lang w:eastAsia="zh-TW"/>
        </w:rPr>
        <w:t>中所述的采购人已拥有一笔</w:t>
      </w:r>
      <w:r>
        <w:rPr>
          <w:rFonts w:ascii="宋体" w:hAnsi="宋体" w:cs="宋体" w:hint="eastAsia"/>
        </w:rPr>
        <w:t>财政性</w:t>
      </w:r>
      <w:r>
        <w:rPr>
          <w:rFonts w:ascii="宋体" w:hAnsi="宋体" w:cs="宋体" w:hint="eastAsia"/>
          <w:lang w:eastAsia="zh-TW"/>
        </w:rPr>
        <w:t>资金</w:t>
      </w:r>
      <w:r>
        <w:rPr>
          <w:rFonts w:ascii="宋体" w:hAnsi="宋体" w:cs="宋体" w:hint="eastAsia"/>
        </w:rPr>
        <w:t>或资金来源已落实</w:t>
      </w:r>
      <w:r>
        <w:rPr>
          <w:rFonts w:ascii="宋体" w:hAnsi="宋体" w:cs="宋体" w:hint="eastAsia"/>
          <w:lang w:eastAsia="zh-TW"/>
        </w:rPr>
        <w:t>。采购人计划将一部分</w:t>
      </w:r>
      <w:r>
        <w:rPr>
          <w:rFonts w:ascii="宋体" w:hAnsi="宋体" w:cs="宋体" w:hint="eastAsia"/>
        </w:rPr>
        <w:t>或全部</w:t>
      </w:r>
      <w:r>
        <w:rPr>
          <w:rFonts w:ascii="宋体" w:hAnsi="宋体" w:cs="宋体" w:hint="eastAsia"/>
          <w:lang w:eastAsia="zh-TW"/>
        </w:rPr>
        <w:t>资金用于支付本次</w:t>
      </w:r>
      <w:r>
        <w:rPr>
          <w:rFonts w:ascii="宋体" w:hAnsi="宋体" w:cs="宋体" w:hint="eastAsia"/>
        </w:rPr>
        <w:t>采购</w:t>
      </w:r>
      <w:r>
        <w:rPr>
          <w:rFonts w:ascii="宋体" w:hAnsi="宋体" w:cs="宋体" w:hint="eastAsia"/>
          <w:lang w:eastAsia="zh-TW"/>
        </w:rPr>
        <w:t>后所签订合同项下的款项</w:t>
      </w:r>
      <w:r>
        <w:rPr>
          <w:rFonts w:ascii="宋体" w:hAnsi="宋体" w:cs="宋体" w:hint="eastAsia"/>
        </w:rPr>
        <w:t>。</w:t>
      </w:r>
    </w:p>
    <w:p w:rsidR="00E630AC" w:rsidRDefault="00374ABF">
      <w:pPr>
        <w:numPr>
          <w:ilvl w:val="1"/>
          <w:numId w:val="38"/>
        </w:numPr>
        <w:snapToGrid w:val="0"/>
        <w:spacing w:line="360" w:lineRule="auto"/>
        <w:jc w:val="both"/>
        <w:rPr>
          <w:rFonts w:ascii="宋体" w:hAnsi="宋体"/>
        </w:rPr>
      </w:pPr>
      <w:bookmarkStart w:id="1145" w:name="_Toc410738935"/>
      <w:bookmarkStart w:id="1146" w:name="_Toc410736135"/>
      <w:r>
        <w:rPr>
          <w:rFonts w:ascii="宋体" w:hAnsi="宋体" w:hint="eastAsia"/>
        </w:rPr>
        <w:t>采购代理机构指按照规定办理注册登记并通过审核的代理机构。本次采购的采购代理机构名称、地址、电话和传真见</w:t>
      </w:r>
      <w:r>
        <w:rPr>
          <w:rFonts w:ascii="宋体" w:hAnsi="宋体" w:hint="eastAsia"/>
          <w:b/>
        </w:rPr>
        <w:t>投标资料表</w:t>
      </w:r>
      <w:r>
        <w:rPr>
          <w:rFonts w:ascii="宋体" w:hAnsi="宋体" w:hint="eastAsia"/>
        </w:rPr>
        <w:t>。</w:t>
      </w:r>
    </w:p>
    <w:p w:rsidR="00E630AC" w:rsidRDefault="00374ABF">
      <w:pPr>
        <w:numPr>
          <w:ilvl w:val="0"/>
          <w:numId w:val="38"/>
        </w:numPr>
        <w:snapToGrid w:val="0"/>
        <w:spacing w:line="360" w:lineRule="auto"/>
        <w:ind w:left="357" w:hanging="357"/>
        <w:jc w:val="both"/>
        <w:rPr>
          <w:rFonts w:ascii="宋体" w:hAnsi="宋体"/>
          <w:b/>
          <w:bCs/>
        </w:rPr>
      </w:pPr>
      <w:bookmarkStart w:id="1147" w:name="_Toc416770214"/>
      <w:bookmarkStart w:id="1148" w:name="_Toc416771324"/>
      <w:r>
        <w:rPr>
          <w:rFonts w:ascii="宋体" w:hAnsi="宋体" w:hint="eastAsia"/>
          <w:b/>
          <w:bCs/>
        </w:rPr>
        <w:t>关于响应供应商</w:t>
      </w:r>
      <w:bookmarkEnd w:id="1145"/>
      <w:bookmarkEnd w:id="1146"/>
      <w:r>
        <w:rPr>
          <w:rFonts w:ascii="宋体" w:hAnsi="宋体" w:hint="eastAsia"/>
          <w:b/>
          <w:bCs/>
        </w:rPr>
        <w:t>及成交供应商</w:t>
      </w:r>
      <w:bookmarkEnd w:id="1147"/>
      <w:bookmarkEnd w:id="1148"/>
    </w:p>
    <w:p w:rsidR="00E630AC" w:rsidRDefault="00374ABF">
      <w:pPr>
        <w:numPr>
          <w:ilvl w:val="1"/>
          <w:numId w:val="38"/>
        </w:numPr>
        <w:snapToGrid w:val="0"/>
        <w:spacing w:line="360" w:lineRule="auto"/>
        <w:rPr>
          <w:rFonts w:ascii="宋体" w:hAnsi="宋体" w:cs="宋体"/>
          <w:lang w:eastAsia="zh-TW"/>
        </w:rPr>
      </w:pPr>
      <w:r>
        <w:rPr>
          <w:rFonts w:ascii="宋体" w:hAnsi="宋体" w:hint="eastAsia"/>
        </w:rPr>
        <w:t>响应供应商是响应磋商并且符合竞争性磋商文件规定资格条件和参加磋商竞争的法人、其他组织或者自然人。</w:t>
      </w:r>
    </w:p>
    <w:p w:rsidR="00E630AC" w:rsidRDefault="00374ABF">
      <w:pPr>
        <w:numPr>
          <w:ilvl w:val="1"/>
          <w:numId w:val="38"/>
        </w:numPr>
        <w:snapToGrid w:val="0"/>
        <w:spacing w:line="360" w:lineRule="auto"/>
        <w:rPr>
          <w:rFonts w:ascii="宋体" w:hAnsi="宋体" w:cs="宋体"/>
          <w:lang w:eastAsia="zh-TW"/>
        </w:rPr>
      </w:pPr>
      <w:r>
        <w:rPr>
          <w:rFonts w:ascii="宋体" w:hAnsi="宋体" w:cs="黑体" w:hint="eastAsia"/>
        </w:rPr>
        <w:t>合格的</w:t>
      </w:r>
      <w:r>
        <w:rPr>
          <w:rFonts w:ascii="宋体" w:hAnsi="宋体" w:cs="宋体" w:hint="eastAsia"/>
        </w:rPr>
        <w:t>响应</w:t>
      </w:r>
      <w:r>
        <w:rPr>
          <w:rFonts w:ascii="宋体" w:hAnsi="宋体" w:cs="黑体" w:hint="eastAsia"/>
        </w:rPr>
        <w:t>供应商</w:t>
      </w:r>
    </w:p>
    <w:p w:rsidR="00E630AC" w:rsidRDefault="00374ABF">
      <w:pPr>
        <w:numPr>
          <w:ilvl w:val="2"/>
          <w:numId w:val="38"/>
        </w:numPr>
        <w:tabs>
          <w:tab w:val="left" w:pos="426"/>
        </w:tabs>
        <w:snapToGrid w:val="0"/>
        <w:spacing w:line="360" w:lineRule="auto"/>
        <w:jc w:val="both"/>
        <w:rPr>
          <w:rFonts w:ascii="宋体" w:hAnsi="宋体"/>
        </w:rPr>
      </w:pPr>
      <w:r>
        <w:rPr>
          <w:rFonts w:ascii="宋体" w:hAnsi="宋体" w:hint="eastAsia"/>
        </w:rPr>
        <w:t>具有独立承担民事责任的能力。</w:t>
      </w:r>
    </w:p>
    <w:p w:rsidR="00E630AC" w:rsidRDefault="00374ABF">
      <w:pPr>
        <w:numPr>
          <w:ilvl w:val="2"/>
          <w:numId w:val="38"/>
        </w:numPr>
        <w:tabs>
          <w:tab w:val="left" w:pos="426"/>
        </w:tabs>
        <w:snapToGrid w:val="0"/>
        <w:spacing w:line="360" w:lineRule="auto"/>
        <w:jc w:val="both"/>
        <w:rPr>
          <w:rFonts w:ascii="宋体" w:hAnsi="宋体"/>
        </w:rPr>
      </w:pPr>
      <w:r>
        <w:rPr>
          <w:rFonts w:ascii="宋体" w:hAnsi="宋体" w:hint="eastAsia"/>
        </w:rPr>
        <w:t>具有良好的商业信誉和健全的财务会计制度。</w:t>
      </w:r>
    </w:p>
    <w:p w:rsidR="00E630AC" w:rsidRDefault="00374ABF">
      <w:pPr>
        <w:numPr>
          <w:ilvl w:val="2"/>
          <w:numId w:val="38"/>
        </w:numPr>
        <w:tabs>
          <w:tab w:val="left" w:pos="426"/>
        </w:tabs>
        <w:snapToGrid w:val="0"/>
        <w:spacing w:line="360" w:lineRule="auto"/>
        <w:jc w:val="both"/>
        <w:rPr>
          <w:rFonts w:ascii="宋体" w:hAnsi="宋体"/>
        </w:rPr>
      </w:pPr>
      <w:r>
        <w:rPr>
          <w:rFonts w:ascii="宋体" w:hAnsi="宋体" w:hint="eastAsia"/>
        </w:rPr>
        <w:t>具有履行合同所必需的设备和专业技术能力。</w:t>
      </w:r>
    </w:p>
    <w:p w:rsidR="00E630AC" w:rsidRDefault="00374ABF">
      <w:pPr>
        <w:numPr>
          <w:ilvl w:val="2"/>
          <w:numId w:val="38"/>
        </w:numPr>
        <w:tabs>
          <w:tab w:val="left" w:pos="426"/>
        </w:tabs>
        <w:snapToGrid w:val="0"/>
        <w:spacing w:line="360" w:lineRule="auto"/>
        <w:jc w:val="both"/>
        <w:rPr>
          <w:rFonts w:ascii="宋体" w:hAnsi="宋体"/>
        </w:rPr>
      </w:pPr>
      <w:r>
        <w:rPr>
          <w:rFonts w:ascii="宋体" w:hAnsi="宋体" w:hint="eastAsia"/>
        </w:rPr>
        <w:t>有依法缴纳税收和社会保障资金的良好记录。</w:t>
      </w:r>
    </w:p>
    <w:p w:rsidR="00E630AC" w:rsidRDefault="00374ABF">
      <w:pPr>
        <w:numPr>
          <w:ilvl w:val="2"/>
          <w:numId w:val="38"/>
        </w:numPr>
        <w:tabs>
          <w:tab w:val="left" w:pos="426"/>
        </w:tabs>
        <w:snapToGrid w:val="0"/>
        <w:spacing w:line="360" w:lineRule="auto"/>
        <w:jc w:val="both"/>
        <w:rPr>
          <w:rFonts w:ascii="宋体" w:hAnsi="宋体"/>
        </w:rPr>
      </w:pPr>
      <w:r>
        <w:rPr>
          <w:rFonts w:ascii="宋体" w:hAnsi="宋体" w:hint="eastAsia"/>
        </w:rPr>
        <w:t>参加政府采购活动前三年内，在经营活动中没有重大违法记录。</w:t>
      </w:r>
    </w:p>
    <w:p w:rsidR="00E630AC" w:rsidRDefault="00374ABF">
      <w:pPr>
        <w:numPr>
          <w:ilvl w:val="2"/>
          <w:numId w:val="38"/>
        </w:numPr>
        <w:tabs>
          <w:tab w:val="left" w:pos="426"/>
        </w:tabs>
        <w:snapToGrid w:val="0"/>
        <w:spacing w:line="360" w:lineRule="auto"/>
        <w:jc w:val="both"/>
        <w:rPr>
          <w:rFonts w:ascii="宋体" w:hAnsi="宋体"/>
        </w:rPr>
      </w:pPr>
      <w:r>
        <w:rPr>
          <w:rFonts w:ascii="宋体" w:hAnsi="宋体" w:hint="eastAsia"/>
        </w:rPr>
        <w:t>法律、行政法规规定的其他条件。</w:t>
      </w:r>
    </w:p>
    <w:p w:rsidR="00E630AC" w:rsidRDefault="00374ABF">
      <w:pPr>
        <w:numPr>
          <w:ilvl w:val="2"/>
          <w:numId w:val="38"/>
        </w:numPr>
        <w:tabs>
          <w:tab w:val="left" w:pos="426"/>
        </w:tabs>
        <w:snapToGrid w:val="0"/>
        <w:spacing w:line="360" w:lineRule="auto"/>
        <w:jc w:val="both"/>
        <w:rPr>
          <w:rFonts w:ascii="宋体" w:hAnsi="宋体"/>
        </w:rPr>
      </w:pPr>
      <w:r>
        <w:rPr>
          <w:rFonts w:ascii="宋体" w:hAnsi="宋体" w:hint="eastAsia"/>
        </w:rPr>
        <w:t>只有在法律上和财务上独立、合法运作并独立于采购人和采购代理机构的响应供货</w:t>
      </w:r>
      <w:proofErr w:type="gramStart"/>
      <w:r>
        <w:rPr>
          <w:rFonts w:ascii="宋体" w:hAnsi="宋体" w:hint="eastAsia"/>
        </w:rPr>
        <w:t>商才能</w:t>
      </w:r>
      <w:proofErr w:type="gramEnd"/>
      <w:r>
        <w:rPr>
          <w:rFonts w:ascii="宋体" w:hAnsi="宋体" w:hint="eastAsia"/>
        </w:rPr>
        <w:t>参加磋商。</w:t>
      </w:r>
    </w:p>
    <w:p w:rsidR="00E630AC" w:rsidRDefault="00374ABF">
      <w:pPr>
        <w:numPr>
          <w:ilvl w:val="2"/>
          <w:numId w:val="38"/>
        </w:numPr>
        <w:snapToGrid w:val="0"/>
        <w:spacing w:line="360" w:lineRule="auto"/>
        <w:rPr>
          <w:rFonts w:ascii="宋体" w:hAnsi="宋体"/>
        </w:rPr>
      </w:pPr>
      <w:r>
        <w:rPr>
          <w:rFonts w:ascii="宋体" w:hAnsi="宋体" w:hint="eastAsia"/>
        </w:rPr>
        <w:t>法定代表人或单位负责人为同一人或者存在直接控股、管理关系的不同单位不得同时参与同一个项目（包组）的竞争。</w:t>
      </w:r>
    </w:p>
    <w:p w:rsidR="00E630AC" w:rsidRDefault="00374ABF">
      <w:pPr>
        <w:numPr>
          <w:ilvl w:val="2"/>
          <w:numId w:val="38"/>
        </w:numPr>
        <w:tabs>
          <w:tab w:val="left" w:pos="426"/>
        </w:tabs>
        <w:snapToGrid w:val="0"/>
        <w:spacing w:line="360" w:lineRule="auto"/>
        <w:jc w:val="both"/>
        <w:rPr>
          <w:rFonts w:ascii="宋体" w:hAnsi="宋体" w:cs="黑体"/>
        </w:rPr>
      </w:pPr>
      <w:r>
        <w:rPr>
          <w:rFonts w:ascii="宋体" w:hAnsi="宋体" w:hint="eastAsia"/>
        </w:rPr>
        <w:t>符合</w:t>
      </w:r>
      <w:r>
        <w:rPr>
          <w:rFonts w:ascii="宋体" w:hAnsi="宋体" w:cs="黑体" w:hint="eastAsia"/>
        </w:rPr>
        <w:t>第一章磋商邀请“合格</w:t>
      </w:r>
      <w:r>
        <w:rPr>
          <w:rFonts w:ascii="宋体" w:hAnsi="宋体" w:cs="宋体" w:hint="eastAsia"/>
        </w:rPr>
        <w:t>响应</w:t>
      </w:r>
      <w:r>
        <w:rPr>
          <w:rFonts w:ascii="宋体" w:hAnsi="宋体" w:cs="黑体" w:hint="eastAsia"/>
        </w:rPr>
        <w:t>供应商资格要求”</w:t>
      </w:r>
      <w:r>
        <w:rPr>
          <w:rFonts w:ascii="宋体" w:hAnsi="宋体" w:hint="eastAsia"/>
        </w:rPr>
        <w:t>的特殊条款</w:t>
      </w:r>
      <w:r>
        <w:rPr>
          <w:rFonts w:ascii="宋体" w:hAnsi="宋体" w:cs="黑体" w:hint="eastAsia"/>
        </w:rPr>
        <w:t>。</w:t>
      </w:r>
    </w:p>
    <w:p w:rsidR="00E630AC" w:rsidRDefault="00374ABF">
      <w:pPr>
        <w:numPr>
          <w:ilvl w:val="1"/>
          <w:numId w:val="38"/>
        </w:numPr>
        <w:tabs>
          <w:tab w:val="clear" w:pos="360"/>
          <w:tab w:val="left" w:pos="567"/>
        </w:tabs>
        <w:snapToGrid w:val="0"/>
        <w:spacing w:line="360" w:lineRule="auto"/>
        <w:ind w:left="567" w:hanging="567"/>
        <w:rPr>
          <w:rFonts w:ascii="宋体" w:hAnsi="宋体"/>
        </w:rPr>
      </w:pPr>
      <w:r>
        <w:rPr>
          <w:rFonts w:ascii="宋体" w:hAnsi="宋体" w:hint="eastAsia"/>
        </w:rPr>
        <w:t>成交供应商是指经法定程序确定并授予合同的响应供应商。</w:t>
      </w:r>
    </w:p>
    <w:p w:rsidR="00E630AC" w:rsidRDefault="00374ABF">
      <w:pPr>
        <w:numPr>
          <w:ilvl w:val="0"/>
          <w:numId w:val="38"/>
        </w:numPr>
        <w:snapToGrid w:val="0"/>
        <w:spacing w:line="360" w:lineRule="auto"/>
        <w:ind w:left="357" w:hanging="357"/>
        <w:jc w:val="both"/>
        <w:rPr>
          <w:rFonts w:ascii="宋体" w:hAnsi="宋体"/>
          <w:b/>
          <w:bCs/>
        </w:rPr>
      </w:pPr>
      <w:bookmarkStart w:id="1149" w:name="_Toc381027664"/>
      <w:bookmarkStart w:id="1150" w:name="_Toc416771325"/>
      <w:bookmarkStart w:id="1151" w:name="_Toc416770215"/>
      <w:r>
        <w:rPr>
          <w:rFonts w:ascii="宋体" w:hAnsi="宋体" w:hint="eastAsia"/>
          <w:b/>
          <w:bCs/>
        </w:rPr>
        <w:t>合格的货物和服务</w:t>
      </w:r>
      <w:bookmarkEnd w:id="1149"/>
      <w:bookmarkEnd w:id="1150"/>
      <w:bookmarkEnd w:id="1151"/>
    </w:p>
    <w:p w:rsidR="00E630AC" w:rsidRDefault="00374ABF">
      <w:pPr>
        <w:numPr>
          <w:ilvl w:val="1"/>
          <w:numId w:val="38"/>
        </w:numPr>
        <w:tabs>
          <w:tab w:val="clear" w:pos="360"/>
          <w:tab w:val="left" w:pos="567"/>
        </w:tabs>
        <w:snapToGrid w:val="0"/>
        <w:spacing w:line="360" w:lineRule="auto"/>
        <w:ind w:left="567" w:hanging="567"/>
        <w:rPr>
          <w:rFonts w:ascii="宋体" w:hAnsi="宋体"/>
        </w:rPr>
      </w:pPr>
      <w:r>
        <w:rPr>
          <w:rFonts w:ascii="宋体" w:hAnsi="宋体" w:hint="eastAsia"/>
        </w:rPr>
        <w:t xml:space="preserve"> “货物”是指响应供应商制造或组织符合竞争性磋商文件要求的货物等。投标的货物必须是其合法生产、合法来源的符合国家有关标准要求的货物，并满足竞争性磋商文件规定的规格、参数、质量、价格、有效期、售后服务等要求。</w:t>
      </w:r>
    </w:p>
    <w:p w:rsidR="00E630AC" w:rsidRDefault="00374ABF">
      <w:pPr>
        <w:numPr>
          <w:ilvl w:val="1"/>
          <w:numId w:val="38"/>
        </w:numPr>
        <w:tabs>
          <w:tab w:val="clear" w:pos="360"/>
          <w:tab w:val="left" w:pos="567"/>
        </w:tabs>
        <w:snapToGrid w:val="0"/>
        <w:spacing w:line="360" w:lineRule="auto"/>
        <w:ind w:left="567" w:hanging="567"/>
        <w:rPr>
          <w:rFonts w:ascii="宋体" w:hAnsi="宋体"/>
        </w:rPr>
      </w:pPr>
      <w:r>
        <w:rPr>
          <w:rFonts w:ascii="宋体" w:hAnsi="宋体" w:hint="eastAsia"/>
        </w:rPr>
        <w:t xml:space="preserve"> “服务”是指响应供应商按竞争性磋商文件规定完成的全部服务内容，其中包括完成服务所需的货物，及须承担的技术支持、培训和其它伴随服务。</w:t>
      </w:r>
    </w:p>
    <w:p w:rsidR="00E630AC" w:rsidRDefault="00374ABF">
      <w:pPr>
        <w:numPr>
          <w:ilvl w:val="1"/>
          <w:numId w:val="38"/>
        </w:numPr>
        <w:tabs>
          <w:tab w:val="clear" w:pos="360"/>
          <w:tab w:val="left" w:pos="567"/>
        </w:tabs>
        <w:snapToGrid w:val="0"/>
        <w:spacing w:line="360" w:lineRule="auto"/>
        <w:ind w:left="567" w:hanging="567"/>
        <w:rPr>
          <w:rFonts w:ascii="宋体" w:hAnsi="宋体"/>
        </w:rPr>
      </w:pPr>
      <w:r>
        <w:rPr>
          <w:rFonts w:ascii="宋体" w:hAnsi="宋体" w:hint="eastAsia"/>
        </w:rPr>
        <w:lastRenderedPageBreak/>
        <w:t>响应供应商提供的所有货物或服务，其质量、技术等特征必须符合国家、行业现行法律、法规的相关标准和《中华人民共和国政府采购法》的有关规定。</w:t>
      </w:r>
    </w:p>
    <w:p w:rsidR="00E630AC" w:rsidRDefault="00374ABF">
      <w:pPr>
        <w:numPr>
          <w:ilvl w:val="1"/>
          <w:numId w:val="38"/>
        </w:numPr>
        <w:tabs>
          <w:tab w:val="clear" w:pos="360"/>
          <w:tab w:val="left" w:pos="567"/>
        </w:tabs>
        <w:snapToGrid w:val="0"/>
        <w:spacing w:line="360" w:lineRule="auto"/>
        <w:ind w:left="567" w:hanging="567"/>
        <w:rPr>
          <w:rFonts w:ascii="宋体" w:hAnsi="宋体"/>
        </w:rPr>
      </w:pPr>
      <w:r>
        <w:rPr>
          <w:rFonts w:ascii="宋体" w:hAnsi="宋体" w:hint="eastAsia"/>
        </w:rPr>
        <w:t>采购人有权拒绝接受任何不合格的服务，由此产生的费用及相关后果均由供应商自行承担。</w:t>
      </w:r>
    </w:p>
    <w:p w:rsidR="00E630AC" w:rsidRDefault="00374ABF">
      <w:pPr>
        <w:numPr>
          <w:ilvl w:val="1"/>
          <w:numId w:val="38"/>
        </w:numPr>
        <w:tabs>
          <w:tab w:val="clear" w:pos="360"/>
          <w:tab w:val="left" w:pos="567"/>
        </w:tabs>
        <w:snapToGrid w:val="0"/>
        <w:spacing w:line="360" w:lineRule="auto"/>
        <w:ind w:left="567" w:hanging="567"/>
        <w:jc w:val="both"/>
        <w:rPr>
          <w:rFonts w:ascii="宋体" w:hAnsi="宋体"/>
        </w:rPr>
      </w:pPr>
      <w:r>
        <w:rPr>
          <w:rFonts w:ascii="宋体" w:hAnsi="宋体" w:hint="eastAsia"/>
        </w:rPr>
        <w:t>响应供应商应保证本项目的服务或其任何一部分不会产生因第三方提出侵犯其专利权、商标权或其他知识产权而引起的法律和经济纠纷；如果响应供应商不拥有相应的知识产权，则须在报价中包括合法获取该知识产权的相关费用，并在响应文件中附有相关证明文件。如因第三方提出其专利权、商标权或其他知识产权的侵权之诉，则一切法律责任由响应供应商承担。</w:t>
      </w:r>
    </w:p>
    <w:p w:rsidR="00E630AC" w:rsidRDefault="00374ABF">
      <w:pPr>
        <w:numPr>
          <w:ilvl w:val="1"/>
          <w:numId w:val="38"/>
        </w:numPr>
        <w:tabs>
          <w:tab w:val="clear" w:pos="360"/>
          <w:tab w:val="left" w:pos="567"/>
        </w:tabs>
        <w:snapToGrid w:val="0"/>
        <w:spacing w:line="360" w:lineRule="auto"/>
        <w:ind w:left="567" w:hanging="567"/>
        <w:jc w:val="both"/>
        <w:rPr>
          <w:rFonts w:ascii="宋体" w:hAnsi="宋体"/>
        </w:rPr>
      </w:pPr>
      <w:r>
        <w:rPr>
          <w:rFonts w:ascii="宋体" w:hAnsi="宋体" w:hint="eastAsia"/>
        </w:rPr>
        <w:t>若所投产</w:t>
      </w:r>
      <w:proofErr w:type="gramStart"/>
      <w:r>
        <w:rPr>
          <w:rFonts w:ascii="宋体" w:hAnsi="宋体" w:hint="eastAsia"/>
        </w:rPr>
        <w:t>品属于</w:t>
      </w:r>
      <w:proofErr w:type="gramEnd"/>
      <w:r>
        <w:rPr>
          <w:rFonts w:ascii="宋体" w:hAnsi="宋体" w:hint="eastAsia"/>
        </w:rPr>
        <w:t>政府强制采购节能产品的，则投标人必须提供该产品国家强制性节能产品进行响应，并提供强制性节能产品认证证书。</w:t>
      </w:r>
    </w:p>
    <w:p w:rsidR="00E630AC" w:rsidRDefault="00374ABF">
      <w:pPr>
        <w:numPr>
          <w:ilvl w:val="0"/>
          <w:numId w:val="38"/>
        </w:numPr>
        <w:snapToGrid w:val="0"/>
        <w:spacing w:line="360" w:lineRule="auto"/>
        <w:ind w:left="357" w:hanging="357"/>
        <w:jc w:val="both"/>
        <w:rPr>
          <w:rFonts w:ascii="宋体" w:hAnsi="宋体"/>
          <w:b/>
          <w:bCs/>
        </w:rPr>
      </w:pPr>
      <w:bookmarkStart w:id="1152" w:name="_Toc410736137"/>
      <w:bookmarkStart w:id="1153" w:name="_Toc410738937"/>
      <w:bookmarkStart w:id="1154" w:name="_Toc416770216"/>
      <w:bookmarkStart w:id="1155" w:name="_Toc416771326"/>
      <w:r>
        <w:rPr>
          <w:rFonts w:ascii="宋体" w:hAnsi="宋体" w:hint="eastAsia"/>
          <w:b/>
          <w:bCs/>
        </w:rPr>
        <w:t>投标费用</w:t>
      </w:r>
      <w:bookmarkEnd w:id="1152"/>
      <w:bookmarkEnd w:id="1153"/>
      <w:bookmarkEnd w:id="1154"/>
      <w:bookmarkEnd w:id="1155"/>
    </w:p>
    <w:p w:rsidR="00E630AC" w:rsidRDefault="00374ABF">
      <w:pPr>
        <w:numPr>
          <w:ilvl w:val="1"/>
          <w:numId w:val="38"/>
        </w:numPr>
        <w:tabs>
          <w:tab w:val="clear" w:pos="360"/>
          <w:tab w:val="left" w:pos="567"/>
        </w:tabs>
        <w:snapToGrid w:val="0"/>
        <w:spacing w:line="360" w:lineRule="auto"/>
        <w:ind w:left="567" w:hanging="567"/>
        <w:rPr>
          <w:rFonts w:ascii="宋体" w:hAnsi="宋体" w:cs="宋体"/>
        </w:rPr>
      </w:pPr>
      <w:r>
        <w:rPr>
          <w:rFonts w:ascii="宋体" w:hAnsi="宋体" w:hint="eastAsia"/>
        </w:rPr>
        <w:t>响应供应商应承担所有与准备和参加磋商有关的费用</w:t>
      </w:r>
      <w:r>
        <w:rPr>
          <w:rFonts w:ascii="宋体" w:hAnsi="宋体" w:cs="宋体" w:hint="eastAsia"/>
          <w:lang w:eastAsia="zh-TW"/>
        </w:rPr>
        <w:t>。不论磋商的结果如何</w:t>
      </w:r>
      <w:r>
        <w:rPr>
          <w:rFonts w:ascii="宋体" w:hAnsi="宋体" w:cs="宋体" w:hint="eastAsia"/>
        </w:rPr>
        <w:t>，</w:t>
      </w:r>
      <w:r>
        <w:rPr>
          <w:rFonts w:ascii="宋体" w:hAnsi="宋体" w:cs="宋体" w:hint="eastAsia"/>
          <w:lang w:eastAsia="zh-TW"/>
        </w:rPr>
        <w:t>招标采购单位均无义务和责任承担这些费用</w:t>
      </w:r>
      <w:r>
        <w:rPr>
          <w:rFonts w:ascii="宋体" w:hAnsi="宋体" w:cs="宋体" w:hint="eastAsia"/>
        </w:rPr>
        <w:t>。</w:t>
      </w:r>
    </w:p>
    <w:p w:rsidR="00E630AC" w:rsidRDefault="00374ABF">
      <w:pPr>
        <w:numPr>
          <w:ilvl w:val="0"/>
          <w:numId w:val="38"/>
        </w:numPr>
        <w:snapToGrid w:val="0"/>
        <w:spacing w:line="360" w:lineRule="auto"/>
        <w:jc w:val="both"/>
        <w:rPr>
          <w:rFonts w:ascii="宋体" w:hAnsi="宋体"/>
          <w:b/>
          <w:bCs/>
        </w:rPr>
      </w:pPr>
      <w:bookmarkStart w:id="1156" w:name="_Toc381027666"/>
      <w:r>
        <w:rPr>
          <w:rFonts w:ascii="宋体" w:hAnsi="宋体" w:hint="eastAsia"/>
          <w:b/>
          <w:bCs/>
        </w:rPr>
        <w:t>采购信用担保</w:t>
      </w:r>
      <w:bookmarkEnd w:id="1156"/>
    </w:p>
    <w:p w:rsidR="00E630AC" w:rsidRDefault="00374ABF">
      <w:pPr>
        <w:numPr>
          <w:ilvl w:val="1"/>
          <w:numId w:val="38"/>
        </w:numPr>
        <w:snapToGrid w:val="0"/>
        <w:spacing w:line="360" w:lineRule="auto"/>
        <w:jc w:val="both"/>
        <w:rPr>
          <w:rFonts w:ascii="宋体" w:hAnsi="宋体"/>
          <w:bCs/>
        </w:rPr>
      </w:pPr>
      <w:r>
        <w:rPr>
          <w:rFonts w:ascii="宋体" w:hAnsi="宋体" w:hint="eastAsia"/>
          <w:color w:val="000000"/>
        </w:rPr>
        <w:t>根据</w:t>
      </w:r>
      <w:proofErr w:type="gramStart"/>
      <w:r>
        <w:rPr>
          <w:rFonts w:ascii="宋体" w:hAnsi="宋体" w:hint="eastAsia"/>
          <w:color w:val="000000"/>
        </w:rPr>
        <w:t>《关于进一步推进政府采购信用担保工作的通知》东财〔2018〕</w:t>
      </w:r>
      <w:proofErr w:type="gramEnd"/>
      <w:r>
        <w:rPr>
          <w:rFonts w:ascii="宋体" w:hAnsi="宋体" w:hint="eastAsia"/>
          <w:color w:val="000000"/>
        </w:rPr>
        <w:t>189号 规定执行。</w:t>
      </w:r>
      <w:r>
        <w:rPr>
          <w:rFonts w:hint="eastAsia"/>
        </w:rPr>
        <w:t>除非</w:t>
      </w:r>
      <w:r>
        <w:rPr>
          <w:rFonts w:hint="eastAsia"/>
          <w:b/>
        </w:rPr>
        <w:t>投标资料表</w:t>
      </w:r>
      <w:r>
        <w:rPr>
          <w:rFonts w:hint="eastAsia"/>
        </w:rPr>
        <w:t>中另有规定，本项目实施采购信用担保。</w:t>
      </w:r>
    </w:p>
    <w:p w:rsidR="00E630AC" w:rsidRDefault="00374ABF">
      <w:pPr>
        <w:numPr>
          <w:ilvl w:val="2"/>
          <w:numId w:val="38"/>
        </w:numPr>
        <w:snapToGrid w:val="0"/>
        <w:spacing w:line="360" w:lineRule="auto"/>
        <w:jc w:val="both"/>
      </w:pPr>
      <w:r>
        <w:rPr>
          <w:rFonts w:ascii="宋体" w:hAnsi="宋体" w:hint="eastAsia"/>
          <w:color w:val="000000"/>
        </w:rPr>
        <w:t>投标担保。是指由担保机构为供应商交纳投标保证金向采购人或者采购代理机构提供的保证担保。供应商在投标有效期内撤回投标文件或中标后不签订采购合同的，由担保机构</w:t>
      </w:r>
      <w:proofErr w:type="gramStart"/>
      <w:r>
        <w:rPr>
          <w:rFonts w:ascii="宋体" w:hAnsi="宋体" w:hint="eastAsia"/>
          <w:color w:val="000000"/>
        </w:rPr>
        <w:t>按照担</w:t>
      </w:r>
      <w:proofErr w:type="gramEnd"/>
      <w:r>
        <w:rPr>
          <w:rFonts w:ascii="宋体" w:hAnsi="宋体" w:hint="eastAsia"/>
          <w:color w:val="000000"/>
        </w:rPr>
        <w:t>保函的约定履行支付投标保证金的责任。</w:t>
      </w:r>
    </w:p>
    <w:p w:rsidR="00E630AC" w:rsidRDefault="00374ABF">
      <w:pPr>
        <w:numPr>
          <w:ilvl w:val="2"/>
          <w:numId w:val="38"/>
        </w:numPr>
        <w:snapToGrid w:val="0"/>
        <w:spacing w:line="360" w:lineRule="auto"/>
        <w:jc w:val="both"/>
      </w:pPr>
      <w:r>
        <w:rPr>
          <w:rFonts w:ascii="宋体" w:hAnsi="宋体" w:hint="eastAsia"/>
          <w:snapToGrid w:val="0"/>
        </w:rPr>
        <w:t>履约担保。是指由担保机构为供应商交纳履约保证金向采购人或采购代理机构提供的保证担保，供应商未按采购合同履行约定义务的，由担保机构</w:t>
      </w:r>
      <w:proofErr w:type="gramStart"/>
      <w:r>
        <w:rPr>
          <w:rFonts w:ascii="宋体" w:hAnsi="宋体" w:hint="eastAsia"/>
          <w:snapToGrid w:val="0"/>
        </w:rPr>
        <w:t>按照担</w:t>
      </w:r>
      <w:proofErr w:type="gramEnd"/>
      <w:r>
        <w:rPr>
          <w:rFonts w:ascii="宋体" w:hAnsi="宋体" w:hint="eastAsia"/>
          <w:snapToGrid w:val="0"/>
        </w:rPr>
        <w:t>保函约定履行支付履约保证金的责任。</w:t>
      </w:r>
    </w:p>
    <w:p w:rsidR="00E630AC" w:rsidRDefault="00374ABF">
      <w:pPr>
        <w:numPr>
          <w:ilvl w:val="2"/>
          <w:numId w:val="38"/>
        </w:numPr>
        <w:snapToGrid w:val="0"/>
        <w:spacing w:line="360" w:lineRule="auto"/>
        <w:jc w:val="both"/>
      </w:pPr>
      <w:r>
        <w:rPr>
          <w:rFonts w:hint="eastAsia"/>
        </w:rPr>
        <w:t>融资担保。是指担保机构为供应商向银行融资提供的保证担保。</w:t>
      </w:r>
    </w:p>
    <w:p w:rsidR="00E630AC" w:rsidRDefault="00374ABF">
      <w:pPr>
        <w:numPr>
          <w:ilvl w:val="1"/>
          <w:numId w:val="38"/>
        </w:numPr>
        <w:snapToGrid w:val="0"/>
        <w:spacing w:line="360" w:lineRule="auto"/>
        <w:jc w:val="both"/>
      </w:pPr>
      <w:r>
        <w:rPr>
          <w:rFonts w:hint="eastAsia"/>
        </w:rPr>
        <w:t>供应商可自主决定是否使用信用担保方式，并选择担保机构提供的任何一种信用担保品种、财政部门、采购代理机构、采购人不得进行干预。</w:t>
      </w:r>
    </w:p>
    <w:p w:rsidR="00E630AC" w:rsidRDefault="00374ABF">
      <w:pPr>
        <w:numPr>
          <w:ilvl w:val="1"/>
          <w:numId w:val="38"/>
        </w:numPr>
        <w:snapToGrid w:val="0"/>
        <w:spacing w:line="360" w:lineRule="auto"/>
        <w:jc w:val="both"/>
      </w:pPr>
      <w:r>
        <w:rPr>
          <w:rFonts w:hint="eastAsia"/>
        </w:rPr>
        <w:t>供应商可以以投标担保函的形式交纳磋商保证金，并以《政府采购投标担保函》作为响应供应商的附件。</w:t>
      </w:r>
    </w:p>
    <w:p w:rsidR="00E630AC" w:rsidRDefault="00374ABF">
      <w:pPr>
        <w:numPr>
          <w:ilvl w:val="1"/>
          <w:numId w:val="38"/>
        </w:numPr>
        <w:snapToGrid w:val="0"/>
        <w:spacing w:line="360" w:lineRule="auto"/>
        <w:jc w:val="both"/>
      </w:pPr>
      <w:r>
        <w:rPr>
          <w:rFonts w:hint="eastAsia"/>
        </w:rPr>
        <w:t>供应商可以以履约担保函的形式交纳履约保证金。</w:t>
      </w:r>
    </w:p>
    <w:p w:rsidR="00E630AC" w:rsidRDefault="00374ABF">
      <w:pPr>
        <w:numPr>
          <w:ilvl w:val="0"/>
          <w:numId w:val="38"/>
        </w:numPr>
        <w:snapToGrid w:val="0"/>
        <w:spacing w:line="360" w:lineRule="auto"/>
        <w:jc w:val="both"/>
        <w:rPr>
          <w:rFonts w:ascii="宋体" w:hAnsi="宋体"/>
          <w:b/>
          <w:bCs/>
        </w:rPr>
      </w:pPr>
      <w:r>
        <w:rPr>
          <w:rFonts w:ascii="宋体" w:hAnsi="宋体" w:hint="eastAsia"/>
          <w:b/>
          <w:bCs/>
        </w:rPr>
        <w:t>其他</w:t>
      </w:r>
    </w:p>
    <w:p w:rsidR="00E630AC" w:rsidRDefault="00374ABF">
      <w:pPr>
        <w:numPr>
          <w:ilvl w:val="1"/>
          <w:numId w:val="38"/>
        </w:numPr>
        <w:snapToGrid w:val="0"/>
        <w:spacing w:line="360" w:lineRule="auto"/>
        <w:jc w:val="both"/>
        <w:rPr>
          <w:rFonts w:ascii="宋体" w:hAnsi="宋体" w:cs="宋体"/>
          <w:lang w:eastAsia="zh-TW"/>
        </w:rPr>
      </w:pPr>
      <w:r>
        <w:rPr>
          <w:rFonts w:ascii="宋体" w:hAnsi="宋体" w:cs="宋体" w:hint="eastAsia"/>
          <w:lang w:eastAsia="zh-TW"/>
        </w:rPr>
        <w:t>所有时间均为24小时制北京时间，所有货币单位均为人民币元，所使用的计量单位均以《中华人民共和国法定计量单位》为准（特别注明除外）</w:t>
      </w:r>
      <w:r>
        <w:rPr>
          <w:rFonts w:ascii="宋体" w:hAnsi="宋体" w:cs="宋体" w:hint="eastAsia"/>
        </w:rPr>
        <w:t>。</w:t>
      </w:r>
    </w:p>
    <w:p w:rsidR="00E630AC" w:rsidRDefault="00E630AC">
      <w:pPr>
        <w:snapToGrid w:val="0"/>
        <w:spacing w:line="360" w:lineRule="auto"/>
        <w:rPr>
          <w:rFonts w:ascii="宋体" w:hAnsi="宋体" w:cs="宋体"/>
        </w:rPr>
      </w:pPr>
    </w:p>
    <w:p w:rsidR="00E630AC" w:rsidRDefault="00374ABF">
      <w:pPr>
        <w:snapToGrid w:val="0"/>
        <w:spacing w:beforeLines="100" w:before="240" w:afterLines="100" w:after="240" w:line="360" w:lineRule="auto"/>
        <w:jc w:val="center"/>
        <w:outlineLvl w:val="0"/>
        <w:rPr>
          <w:rFonts w:ascii="宋体" w:hAnsi="宋体"/>
          <w:b/>
          <w:sz w:val="28"/>
          <w:szCs w:val="28"/>
          <w:lang w:eastAsia="zh-TW"/>
        </w:rPr>
      </w:pPr>
      <w:bookmarkStart w:id="1157" w:name="_Toc410738939"/>
      <w:bookmarkStart w:id="1158" w:name="_Toc410736139"/>
      <w:bookmarkStart w:id="1159" w:name="_Toc416770217"/>
      <w:bookmarkStart w:id="1160" w:name="_Toc416771327"/>
      <w:bookmarkStart w:id="1161" w:name="_Toc453150032"/>
      <w:r>
        <w:rPr>
          <w:rFonts w:ascii="宋体" w:hAnsi="宋体" w:hint="eastAsia"/>
          <w:b/>
          <w:sz w:val="28"/>
          <w:szCs w:val="28"/>
          <w:lang w:eastAsia="zh-TW"/>
        </w:rPr>
        <w:t>二、竞争性磋商文件</w:t>
      </w:r>
      <w:bookmarkEnd w:id="1157"/>
      <w:bookmarkEnd w:id="1158"/>
      <w:bookmarkEnd w:id="1159"/>
      <w:bookmarkEnd w:id="1160"/>
      <w:bookmarkEnd w:id="1161"/>
    </w:p>
    <w:p w:rsidR="00E630AC" w:rsidRDefault="00374ABF">
      <w:pPr>
        <w:numPr>
          <w:ilvl w:val="0"/>
          <w:numId w:val="38"/>
        </w:numPr>
        <w:snapToGrid w:val="0"/>
        <w:spacing w:line="360" w:lineRule="auto"/>
        <w:ind w:left="357" w:hanging="357"/>
        <w:jc w:val="both"/>
        <w:rPr>
          <w:rFonts w:ascii="宋体" w:hAnsi="宋体"/>
          <w:b/>
          <w:bCs/>
        </w:rPr>
      </w:pPr>
      <w:bookmarkStart w:id="1162" w:name="_Toc410736140"/>
      <w:bookmarkStart w:id="1163" w:name="_Toc410738940"/>
      <w:bookmarkStart w:id="1164" w:name="_Toc416770218"/>
      <w:bookmarkStart w:id="1165" w:name="_Toc416771328"/>
      <w:r>
        <w:rPr>
          <w:rFonts w:ascii="宋体" w:hAnsi="宋体" w:hint="eastAsia"/>
          <w:b/>
          <w:bCs/>
        </w:rPr>
        <w:t>竞争性磋商文件的编制依据与构成</w:t>
      </w:r>
      <w:bookmarkEnd w:id="1162"/>
      <w:bookmarkEnd w:id="1163"/>
      <w:bookmarkEnd w:id="1164"/>
      <w:bookmarkEnd w:id="1165"/>
    </w:p>
    <w:p w:rsidR="00E630AC" w:rsidRDefault="00374ABF">
      <w:pPr>
        <w:numPr>
          <w:ilvl w:val="1"/>
          <w:numId w:val="38"/>
        </w:numPr>
        <w:tabs>
          <w:tab w:val="clear" w:pos="360"/>
          <w:tab w:val="left" w:pos="567"/>
        </w:tabs>
        <w:snapToGrid w:val="0"/>
        <w:spacing w:line="360" w:lineRule="auto"/>
        <w:ind w:left="567" w:hanging="567"/>
        <w:rPr>
          <w:rFonts w:ascii="宋体" w:hAnsi="宋体"/>
        </w:rPr>
      </w:pPr>
      <w:r>
        <w:rPr>
          <w:rFonts w:ascii="宋体" w:hAnsi="宋体" w:hint="eastAsia"/>
        </w:rPr>
        <w:t>本竞争性磋商文件的编制依据《中华人民共和国政府采购法》及其实施条例、</w:t>
      </w:r>
      <w:r>
        <w:rPr>
          <w:rFonts w:ascii="宋体" w:hAnsi="宋体"/>
        </w:rPr>
        <w:t>《政府采购</w:t>
      </w:r>
      <w:r>
        <w:rPr>
          <w:rFonts w:ascii="宋体" w:hAnsi="宋体" w:hint="eastAsia"/>
        </w:rPr>
        <w:t>竞争</w:t>
      </w:r>
      <w:r>
        <w:rPr>
          <w:rFonts w:ascii="宋体" w:hAnsi="宋体"/>
        </w:rPr>
        <w:t>性磋商采购方式</w:t>
      </w:r>
      <w:r>
        <w:rPr>
          <w:rFonts w:ascii="宋体" w:hAnsi="宋体" w:hint="eastAsia"/>
        </w:rPr>
        <w:t>管理暂行办</w:t>
      </w:r>
      <w:r>
        <w:rPr>
          <w:rFonts w:ascii="宋体" w:hAnsi="宋体"/>
        </w:rPr>
        <w:t>法》</w:t>
      </w:r>
      <w:r>
        <w:rPr>
          <w:rFonts w:ascii="宋体" w:hAnsi="宋体" w:hint="eastAsia"/>
        </w:rPr>
        <w:t>及其配套的法规、规章、政策。</w:t>
      </w:r>
    </w:p>
    <w:p w:rsidR="00E630AC" w:rsidRDefault="00374ABF">
      <w:pPr>
        <w:numPr>
          <w:ilvl w:val="1"/>
          <w:numId w:val="38"/>
        </w:numPr>
        <w:tabs>
          <w:tab w:val="clear" w:pos="360"/>
          <w:tab w:val="left" w:pos="567"/>
        </w:tabs>
        <w:snapToGrid w:val="0"/>
        <w:spacing w:line="360" w:lineRule="auto"/>
        <w:ind w:left="567" w:hanging="567"/>
        <w:rPr>
          <w:rFonts w:ascii="宋体" w:hAnsi="宋体"/>
        </w:rPr>
      </w:pPr>
      <w:r>
        <w:rPr>
          <w:rFonts w:ascii="宋体" w:hAnsi="宋体" w:hint="eastAsia"/>
        </w:rPr>
        <w:lastRenderedPageBreak/>
        <w:t>要求提供的货物或服务</w:t>
      </w:r>
      <w:r>
        <w:rPr>
          <w:rFonts w:ascii="宋体" w:hAnsi="宋体" w:cs="宋体" w:hint="eastAsia"/>
          <w:lang w:eastAsia="zh-TW"/>
        </w:rPr>
        <w:t>、</w:t>
      </w:r>
      <w:r>
        <w:rPr>
          <w:rFonts w:ascii="宋体" w:hAnsi="宋体" w:cs="宋体" w:hint="eastAsia"/>
        </w:rPr>
        <w:t>采购</w:t>
      </w:r>
      <w:r>
        <w:rPr>
          <w:rFonts w:ascii="宋体" w:hAnsi="宋体" w:cs="宋体" w:hint="eastAsia"/>
          <w:lang w:eastAsia="zh-TW"/>
        </w:rPr>
        <w:t>过程和合同条件在竞争性磋商文件中均有说明。竞争性磋商文件以中文文字编写。</w:t>
      </w:r>
    </w:p>
    <w:p w:rsidR="00E630AC" w:rsidRDefault="00374ABF">
      <w:pPr>
        <w:snapToGrid w:val="0"/>
        <w:spacing w:line="360" w:lineRule="auto"/>
        <w:ind w:left="567" w:hanging="1"/>
        <w:rPr>
          <w:rFonts w:ascii="宋体" w:hAnsi="宋体"/>
        </w:rPr>
      </w:pPr>
      <w:r>
        <w:rPr>
          <w:rFonts w:ascii="宋体" w:hAnsi="宋体" w:cs="宋体" w:hint="eastAsia"/>
          <w:lang w:eastAsia="zh-TW"/>
        </w:rPr>
        <w:t>竞争性磋商文件共</w:t>
      </w:r>
      <w:r>
        <w:rPr>
          <w:rFonts w:ascii="宋体" w:hAnsi="宋体" w:cs="宋体" w:hint="eastAsia"/>
        </w:rPr>
        <w:t>七</w:t>
      </w:r>
      <w:r>
        <w:rPr>
          <w:rFonts w:ascii="宋体" w:hAnsi="宋体" w:cs="宋体" w:hint="eastAsia"/>
          <w:lang w:eastAsia="zh-TW"/>
        </w:rPr>
        <w:t>章</w:t>
      </w:r>
      <w:r>
        <w:rPr>
          <w:rFonts w:ascii="宋体" w:hAnsi="宋体" w:cs="宋体" w:hint="eastAsia"/>
        </w:rPr>
        <w:t>，由下列文件以及在采购过程中发出的澄清、修改和补充文件组成，</w:t>
      </w:r>
      <w:r>
        <w:rPr>
          <w:rFonts w:ascii="宋体" w:hAnsi="宋体" w:cs="宋体" w:hint="eastAsia"/>
          <w:lang w:eastAsia="zh-TW"/>
        </w:rPr>
        <w:t>内容如下</w:t>
      </w:r>
      <w:r>
        <w:rPr>
          <w:rFonts w:ascii="宋体" w:hAnsi="宋体" w:cs="宋体" w:hint="eastAsia"/>
        </w:rPr>
        <w:t>：</w:t>
      </w:r>
    </w:p>
    <w:p w:rsidR="00E630AC" w:rsidRDefault="00374ABF" w:rsidP="00086F66">
      <w:pPr>
        <w:snapToGrid w:val="0"/>
        <w:spacing w:line="360" w:lineRule="auto"/>
        <w:ind w:firstLineChars="236" w:firstLine="496"/>
        <w:rPr>
          <w:rFonts w:ascii="宋体" w:hAnsi="宋体"/>
        </w:rPr>
      </w:pPr>
      <w:r>
        <w:rPr>
          <w:rFonts w:ascii="宋体" w:hAnsi="宋体" w:cs="宋体" w:hint="eastAsia"/>
        </w:rPr>
        <w:t xml:space="preserve">第一章 </w:t>
      </w:r>
      <w:r>
        <w:rPr>
          <w:rFonts w:ascii="宋体" w:hAnsi="宋体" w:cs="宋体" w:hint="eastAsia"/>
          <w:lang w:eastAsia="zh-TW"/>
        </w:rPr>
        <w:t>磋商邀请</w:t>
      </w:r>
    </w:p>
    <w:p w:rsidR="00E630AC" w:rsidRDefault="00374ABF" w:rsidP="00086F66">
      <w:pPr>
        <w:snapToGrid w:val="0"/>
        <w:spacing w:line="360" w:lineRule="auto"/>
        <w:ind w:firstLineChars="236" w:firstLine="496"/>
        <w:rPr>
          <w:rFonts w:ascii="宋体" w:hAnsi="宋体"/>
        </w:rPr>
      </w:pPr>
      <w:r>
        <w:rPr>
          <w:rFonts w:ascii="宋体" w:hAnsi="宋体" w:cs="宋体" w:hint="eastAsia"/>
        </w:rPr>
        <w:t xml:space="preserve">第二章 </w:t>
      </w:r>
      <w:r>
        <w:rPr>
          <w:rFonts w:ascii="宋体" w:hAnsi="宋体" w:cs="宋体" w:hint="eastAsia"/>
          <w:lang w:eastAsia="zh-TW"/>
        </w:rPr>
        <w:t>磋商资料表</w:t>
      </w:r>
    </w:p>
    <w:p w:rsidR="00E630AC" w:rsidRDefault="00374ABF" w:rsidP="00086F66">
      <w:pPr>
        <w:snapToGrid w:val="0"/>
        <w:spacing w:line="360" w:lineRule="auto"/>
        <w:ind w:firstLineChars="236" w:firstLine="496"/>
        <w:rPr>
          <w:rFonts w:ascii="宋体" w:hAnsi="宋体"/>
        </w:rPr>
      </w:pPr>
      <w:r>
        <w:rPr>
          <w:rFonts w:ascii="宋体" w:hAnsi="宋体" w:cs="宋体" w:hint="eastAsia"/>
        </w:rPr>
        <w:t xml:space="preserve">第三章 </w:t>
      </w:r>
      <w:r>
        <w:rPr>
          <w:rFonts w:ascii="宋体" w:hAnsi="宋体" w:cs="宋体" w:hint="eastAsia"/>
          <w:lang w:eastAsia="zh-TW"/>
        </w:rPr>
        <w:t>评分体系与标准</w:t>
      </w:r>
    </w:p>
    <w:p w:rsidR="00E630AC" w:rsidRDefault="00374ABF" w:rsidP="00086F66">
      <w:pPr>
        <w:snapToGrid w:val="0"/>
        <w:spacing w:line="360" w:lineRule="auto"/>
        <w:ind w:firstLineChars="236" w:firstLine="496"/>
        <w:rPr>
          <w:rFonts w:ascii="宋体" w:hAnsi="宋体"/>
        </w:rPr>
      </w:pPr>
      <w:r>
        <w:rPr>
          <w:rFonts w:ascii="宋体" w:hAnsi="宋体" w:cs="宋体" w:hint="eastAsia"/>
        </w:rPr>
        <w:t xml:space="preserve">第四章 </w:t>
      </w:r>
      <w:r>
        <w:rPr>
          <w:rFonts w:ascii="宋体" w:hAnsi="宋体" w:cs="宋体" w:hint="eastAsia"/>
          <w:lang w:eastAsia="zh-TW"/>
        </w:rPr>
        <w:t>用户需求书</w:t>
      </w:r>
    </w:p>
    <w:p w:rsidR="00E630AC" w:rsidRDefault="00374ABF" w:rsidP="00086F66">
      <w:pPr>
        <w:snapToGrid w:val="0"/>
        <w:spacing w:line="360" w:lineRule="auto"/>
        <w:ind w:firstLineChars="236" w:firstLine="496"/>
        <w:rPr>
          <w:rFonts w:ascii="宋体" w:hAnsi="宋体"/>
        </w:rPr>
      </w:pPr>
      <w:r>
        <w:rPr>
          <w:rFonts w:ascii="宋体" w:hAnsi="宋体" w:cs="宋体" w:hint="eastAsia"/>
        </w:rPr>
        <w:t xml:space="preserve">第五章 </w:t>
      </w:r>
      <w:r>
        <w:rPr>
          <w:rFonts w:ascii="宋体" w:hAnsi="宋体" w:cs="宋体" w:hint="eastAsia"/>
          <w:lang w:eastAsia="zh-TW"/>
        </w:rPr>
        <w:t>合同</w:t>
      </w:r>
      <w:r>
        <w:rPr>
          <w:rFonts w:ascii="宋体" w:hAnsi="宋体" w:cs="宋体" w:hint="eastAsia"/>
        </w:rPr>
        <w:t>通用</w:t>
      </w:r>
      <w:r>
        <w:rPr>
          <w:rFonts w:ascii="宋体" w:hAnsi="宋体" w:cs="宋体" w:hint="eastAsia"/>
          <w:lang w:eastAsia="zh-TW"/>
        </w:rPr>
        <w:t>条款</w:t>
      </w:r>
    </w:p>
    <w:p w:rsidR="00E630AC" w:rsidRDefault="00374ABF" w:rsidP="00086F66">
      <w:pPr>
        <w:snapToGrid w:val="0"/>
        <w:spacing w:line="360" w:lineRule="auto"/>
        <w:ind w:firstLineChars="236" w:firstLine="496"/>
        <w:rPr>
          <w:rFonts w:ascii="宋体" w:hAnsi="宋体" w:cs="宋体"/>
          <w:lang w:eastAsia="zh-TW"/>
        </w:rPr>
      </w:pPr>
      <w:r>
        <w:rPr>
          <w:rFonts w:ascii="宋体" w:hAnsi="宋体" w:cs="宋体" w:hint="eastAsia"/>
          <w:lang w:eastAsia="zh-TW"/>
        </w:rPr>
        <w:t>第六章</w:t>
      </w:r>
      <w:r>
        <w:rPr>
          <w:rFonts w:ascii="宋体" w:hAnsi="宋体" w:cs="宋体" w:hint="eastAsia"/>
        </w:rPr>
        <w:t xml:space="preserve"> 响应文件格式</w:t>
      </w:r>
    </w:p>
    <w:p w:rsidR="00E630AC" w:rsidRDefault="00374ABF" w:rsidP="00086F66">
      <w:pPr>
        <w:snapToGrid w:val="0"/>
        <w:spacing w:line="360" w:lineRule="auto"/>
        <w:ind w:firstLineChars="236" w:firstLine="496"/>
        <w:rPr>
          <w:rFonts w:ascii="宋体" w:hAnsi="宋体" w:cs="宋体"/>
        </w:rPr>
      </w:pPr>
      <w:r>
        <w:rPr>
          <w:rFonts w:ascii="宋体" w:hAnsi="宋体" w:cs="宋体" w:hint="eastAsia"/>
        </w:rPr>
        <w:t>第七章 磋商</w:t>
      </w:r>
      <w:r>
        <w:rPr>
          <w:rFonts w:ascii="宋体" w:hAnsi="宋体" w:cs="宋体" w:hint="eastAsia"/>
          <w:lang w:eastAsia="zh-TW"/>
        </w:rPr>
        <w:t>须知</w:t>
      </w:r>
    </w:p>
    <w:p w:rsidR="00E630AC" w:rsidRDefault="00374ABF">
      <w:pPr>
        <w:numPr>
          <w:ilvl w:val="1"/>
          <w:numId w:val="38"/>
        </w:numPr>
        <w:tabs>
          <w:tab w:val="clear" w:pos="360"/>
          <w:tab w:val="left" w:pos="567"/>
        </w:tabs>
        <w:snapToGrid w:val="0"/>
        <w:spacing w:line="360" w:lineRule="auto"/>
        <w:ind w:left="567" w:hanging="567"/>
        <w:rPr>
          <w:rFonts w:ascii="宋体" w:hAnsi="宋体" w:cs="宋体"/>
        </w:rPr>
      </w:pPr>
      <w:r>
        <w:rPr>
          <w:rFonts w:ascii="宋体" w:hAnsi="宋体" w:cs="宋体" w:hint="eastAsia"/>
          <w:lang w:eastAsia="zh-TW"/>
        </w:rPr>
        <w:t>响应供应商应认真阅读</w:t>
      </w:r>
      <w:r>
        <w:rPr>
          <w:rFonts w:ascii="宋体" w:hAnsi="宋体" w:cs="宋体" w:hint="eastAsia"/>
        </w:rPr>
        <w:t>、并充分理解竞争性磋商文件的全部内容（包括所有的补充、修改内容、重要事项、格式、条款和技术规范、参数及要求等）。响应供应商没有按照竞争性磋商文件要求提交全部资料，或者响应文件没有对竞争性磋商文件在各方面都</w:t>
      </w:r>
      <w:proofErr w:type="gramStart"/>
      <w:r>
        <w:rPr>
          <w:rFonts w:ascii="宋体" w:hAnsi="宋体" w:cs="宋体" w:hint="eastAsia"/>
        </w:rPr>
        <w:t>作出</w:t>
      </w:r>
      <w:proofErr w:type="gramEnd"/>
      <w:r>
        <w:rPr>
          <w:rFonts w:ascii="宋体" w:hAnsi="宋体" w:cs="宋体" w:hint="eastAsia"/>
        </w:rPr>
        <w:t>实质性响应是响应供应商的风险，有可能导致其磋商响应被拒绝，或被认定为无效响应或被确定为响应无效。</w:t>
      </w:r>
    </w:p>
    <w:p w:rsidR="00E630AC" w:rsidRDefault="00374ABF">
      <w:pPr>
        <w:numPr>
          <w:ilvl w:val="1"/>
          <w:numId w:val="38"/>
        </w:numPr>
        <w:tabs>
          <w:tab w:val="clear" w:pos="360"/>
          <w:tab w:val="left" w:pos="567"/>
        </w:tabs>
        <w:snapToGrid w:val="0"/>
        <w:spacing w:line="360" w:lineRule="auto"/>
        <w:ind w:left="567" w:hanging="567"/>
        <w:rPr>
          <w:rFonts w:ascii="宋体" w:hAnsi="宋体" w:cs="宋体"/>
          <w:lang w:eastAsia="zh-TW"/>
        </w:rPr>
      </w:pPr>
      <w:r>
        <w:rPr>
          <w:rFonts w:ascii="宋体" w:hAnsi="宋体" w:cs="宋体" w:hint="eastAsia"/>
          <w:lang w:eastAsia="zh-TW"/>
        </w:rPr>
        <w:t>本竞争性磋商文件的解释权归“东莞市合信招标有限公司”所有。</w:t>
      </w:r>
    </w:p>
    <w:p w:rsidR="00E630AC" w:rsidRDefault="00374ABF">
      <w:pPr>
        <w:numPr>
          <w:ilvl w:val="0"/>
          <w:numId w:val="38"/>
        </w:numPr>
        <w:snapToGrid w:val="0"/>
        <w:spacing w:line="360" w:lineRule="auto"/>
        <w:ind w:left="357" w:hanging="357"/>
        <w:jc w:val="both"/>
        <w:rPr>
          <w:rFonts w:ascii="宋体" w:hAnsi="宋体"/>
          <w:b/>
          <w:bCs/>
        </w:rPr>
      </w:pPr>
      <w:bookmarkStart w:id="1166" w:name="_Toc410736141"/>
      <w:bookmarkStart w:id="1167" w:name="_Toc410738941"/>
      <w:bookmarkStart w:id="1168" w:name="_Toc416771329"/>
      <w:bookmarkStart w:id="1169" w:name="_Toc416770219"/>
      <w:r>
        <w:rPr>
          <w:rFonts w:ascii="宋体" w:hAnsi="宋体" w:hint="eastAsia"/>
          <w:b/>
          <w:bCs/>
        </w:rPr>
        <w:t>竞争性磋商文件的澄清</w:t>
      </w:r>
      <w:bookmarkEnd w:id="1166"/>
      <w:bookmarkEnd w:id="1167"/>
      <w:r>
        <w:rPr>
          <w:rFonts w:ascii="宋体" w:hAnsi="宋体" w:hint="eastAsia"/>
          <w:b/>
          <w:bCs/>
        </w:rPr>
        <w:t>及修改</w:t>
      </w:r>
      <w:bookmarkEnd w:id="1168"/>
      <w:bookmarkEnd w:id="1169"/>
    </w:p>
    <w:p w:rsidR="00E630AC" w:rsidRDefault="00374ABF">
      <w:pPr>
        <w:numPr>
          <w:ilvl w:val="1"/>
          <w:numId w:val="38"/>
        </w:numPr>
        <w:snapToGrid w:val="0"/>
        <w:spacing w:line="360" w:lineRule="auto"/>
        <w:jc w:val="both"/>
        <w:rPr>
          <w:rFonts w:ascii="宋体" w:hAnsi="宋体" w:cs="宋体"/>
          <w:lang w:eastAsia="zh-TW"/>
        </w:rPr>
      </w:pPr>
      <w:r>
        <w:rPr>
          <w:rFonts w:ascii="宋体" w:hAnsi="宋体" w:cs="宋体" w:hint="eastAsia"/>
          <w:lang w:eastAsia="zh-TW"/>
        </w:rPr>
        <w:t>无论出于何种原因</w:t>
      </w:r>
      <w:r>
        <w:rPr>
          <w:rFonts w:ascii="宋体" w:hAnsi="宋体" w:cs="宋体" w:hint="eastAsia"/>
        </w:rPr>
        <w:t>，</w:t>
      </w:r>
      <w:r>
        <w:rPr>
          <w:rFonts w:ascii="宋体" w:hAnsi="宋体" w:cs="宋体" w:hint="eastAsia"/>
          <w:lang w:eastAsia="zh-TW"/>
        </w:rPr>
        <w:t>招标采购单位可以主动地或在解答响应供应商提出的疑问时对已发出的竞争性磋商文件进行必要的澄清或修改（更正）的，在提交首次响应文件截止时间至少5日前在指定媒体上发布公告，并通知所有报名及购买竞争性磋商文件的响应供应商，报名及购买竞争性磋商文件的响应供应商在收到澄清或修改（更正）通知后应按要求以书面形式（传真有效）予以确认，如在24小时之内无书面回函则视为同意修改内容，并有责任履行相应的义务。澄清或修改（更正）不足5日的，</w:t>
      </w:r>
      <w:r>
        <w:rPr>
          <w:rFonts w:ascii="宋体" w:hAnsi="宋体" w:cs="宋体" w:hint="eastAsia"/>
        </w:rPr>
        <w:t>但可能不影响响应文件编制的，</w:t>
      </w:r>
      <w:r>
        <w:rPr>
          <w:rFonts w:ascii="宋体" w:hAnsi="宋体" w:cs="宋体" w:hint="eastAsia"/>
          <w:lang w:eastAsia="zh-TW"/>
        </w:rPr>
        <w:t>招标采购单位在征得当时已报名及购买竞争性磋商文件的响应供应商同意并书面确认（传真有效）后，可不改</w:t>
      </w:r>
      <w:r>
        <w:rPr>
          <w:rFonts w:ascii="宋体" w:hAnsi="宋体" w:hint="eastAsia"/>
        </w:rPr>
        <w:t>变投标截止时间。</w:t>
      </w:r>
    </w:p>
    <w:p w:rsidR="00E630AC" w:rsidRDefault="00374ABF">
      <w:pPr>
        <w:numPr>
          <w:ilvl w:val="1"/>
          <w:numId w:val="38"/>
        </w:numPr>
        <w:snapToGrid w:val="0"/>
        <w:spacing w:line="360" w:lineRule="auto"/>
        <w:jc w:val="both"/>
        <w:rPr>
          <w:rFonts w:ascii="宋体" w:hAnsi="宋体" w:cs="宋体"/>
          <w:lang w:eastAsia="zh-TW"/>
        </w:rPr>
      </w:pPr>
      <w:r>
        <w:rPr>
          <w:rFonts w:ascii="宋体" w:hAnsi="宋体" w:cs="宋体" w:hint="eastAsia"/>
          <w:lang w:eastAsia="zh-TW"/>
        </w:rPr>
        <w:t>招标采购单位</w:t>
      </w:r>
      <w:r>
        <w:rPr>
          <w:rFonts w:ascii="宋体" w:hAnsi="宋体" w:cs="宋体" w:hint="eastAsia"/>
        </w:rPr>
        <w:t>发出的</w:t>
      </w:r>
      <w:r>
        <w:rPr>
          <w:rFonts w:ascii="宋体" w:hAnsi="宋体" w:hint="eastAsia"/>
        </w:rPr>
        <w:t>澄清或修改（更正）的内容为竞争性磋商文件的组成部分，</w:t>
      </w:r>
      <w:r>
        <w:rPr>
          <w:rFonts w:ascii="宋体" w:hAnsi="宋体" w:cs="宋体" w:hint="eastAsia"/>
          <w:lang w:eastAsia="zh-TW"/>
        </w:rPr>
        <w:t>并对潜在响应供应商具有约束力</w:t>
      </w:r>
      <w:r>
        <w:rPr>
          <w:rFonts w:ascii="宋体" w:hAnsi="宋体" w:cs="宋体" w:hint="eastAsia"/>
        </w:rPr>
        <w:t>。</w:t>
      </w:r>
    </w:p>
    <w:p w:rsidR="00E630AC" w:rsidRDefault="00374ABF">
      <w:pPr>
        <w:numPr>
          <w:ilvl w:val="1"/>
          <w:numId w:val="38"/>
        </w:numPr>
        <w:snapToGrid w:val="0"/>
        <w:spacing w:line="360" w:lineRule="auto"/>
        <w:jc w:val="both"/>
        <w:rPr>
          <w:rFonts w:ascii="宋体" w:hAnsi="宋体" w:cs="宋体"/>
        </w:rPr>
      </w:pPr>
      <w:r>
        <w:rPr>
          <w:rFonts w:ascii="宋体" w:hAnsi="宋体" w:cs="宋体" w:hint="eastAsia"/>
          <w:lang w:eastAsia="zh-TW"/>
        </w:rPr>
        <w:t>响应供应商在规定的时间内未对竞争性磋商文件澄清或提出疑问的</w:t>
      </w:r>
      <w:r>
        <w:rPr>
          <w:rFonts w:ascii="宋体" w:hAnsi="宋体" w:cs="宋体" w:hint="eastAsia"/>
        </w:rPr>
        <w:t>，</w:t>
      </w:r>
      <w:r>
        <w:rPr>
          <w:rFonts w:ascii="宋体" w:hAnsi="宋体" w:cs="宋体" w:hint="eastAsia"/>
          <w:lang w:eastAsia="zh-TW"/>
        </w:rPr>
        <w:t>招标采购单位将视其为无异议。对竞争性磋商文件中描述有歧意或前后不一致的地方，</w:t>
      </w:r>
      <w:r>
        <w:rPr>
          <w:rFonts w:ascii="宋体" w:hAnsi="宋体" w:cs="宋体" w:hint="eastAsia"/>
        </w:rPr>
        <w:t>磋商小组</w:t>
      </w:r>
      <w:r>
        <w:rPr>
          <w:rFonts w:ascii="宋体" w:hAnsi="宋体" w:cs="宋体" w:hint="eastAsia"/>
          <w:lang w:eastAsia="zh-TW"/>
        </w:rPr>
        <w:t>有权进行评判，但对同一条款的评判应适用于每个响应供应商。</w:t>
      </w:r>
    </w:p>
    <w:p w:rsidR="00E630AC" w:rsidRDefault="00374ABF">
      <w:pPr>
        <w:numPr>
          <w:ilvl w:val="0"/>
          <w:numId w:val="38"/>
        </w:numPr>
        <w:snapToGrid w:val="0"/>
        <w:spacing w:line="360" w:lineRule="auto"/>
        <w:ind w:left="357" w:hanging="357"/>
        <w:jc w:val="both"/>
        <w:rPr>
          <w:rFonts w:ascii="宋体" w:hAnsi="宋体"/>
          <w:b/>
          <w:bCs/>
        </w:rPr>
      </w:pPr>
      <w:bookmarkStart w:id="1170" w:name="_Toc433127757"/>
      <w:bookmarkStart w:id="1171" w:name="_Toc434343657"/>
      <w:r>
        <w:rPr>
          <w:rFonts w:ascii="宋体" w:hAnsi="宋体" w:hint="eastAsia"/>
          <w:b/>
          <w:bCs/>
        </w:rPr>
        <w:t>竞争性磋商文件的答疑或现场考察</w:t>
      </w:r>
      <w:bookmarkEnd w:id="1170"/>
      <w:bookmarkEnd w:id="1171"/>
    </w:p>
    <w:p w:rsidR="00E630AC" w:rsidRDefault="00374ABF">
      <w:pPr>
        <w:numPr>
          <w:ilvl w:val="1"/>
          <w:numId w:val="38"/>
        </w:numPr>
        <w:tabs>
          <w:tab w:val="clear" w:pos="360"/>
          <w:tab w:val="left" w:pos="567"/>
        </w:tabs>
        <w:snapToGrid w:val="0"/>
        <w:spacing w:line="360" w:lineRule="auto"/>
        <w:ind w:left="567" w:hanging="567"/>
        <w:rPr>
          <w:rFonts w:ascii="宋体" w:hAnsi="宋体" w:cs="宋体"/>
        </w:rPr>
      </w:pPr>
      <w:r>
        <w:rPr>
          <w:rFonts w:ascii="宋体" w:hAnsi="宋体" w:cs="宋体" w:hint="eastAsia"/>
          <w:lang w:eastAsia="zh-TW"/>
        </w:rPr>
        <w:t>除非依本须知</w:t>
      </w:r>
      <w:r>
        <w:rPr>
          <w:rFonts w:ascii="宋体" w:hAnsi="宋体" w:hint="eastAsia"/>
        </w:rPr>
        <w:t>9.1</w:t>
      </w:r>
      <w:r>
        <w:rPr>
          <w:rFonts w:ascii="宋体" w:hAnsi="宋体" w:cs="宋体" w:hint="eastAsia"/>
        </w:rPr>
        <w:t>规定的有</w:t>
      </w:r>
      <w:r>
        <w:rPr>
          <w:rFonts w:ascii="宋体" w:hAnsi="宋体" w:cs="宋体" w:hint="eastAsia"/>
          <w:lang w:eastAsia="zh-TW"/>
        </w:rPr>
        <w:t>必要时</w:t>
      </w:r>
      <w:r>
        <w:rPr>
          <w:rFonts w:ascii="宋体" w:hAnsi="宋体" w:cs="宋体" w:hint="eastAsia"/>
        </w:rPr>
        <w:t>或</w:t>
      </w:r>
      <w:r>
        <w:rPr>
          <w:rFonts w:ascii="宋体" w:hAnsi="宋体" w:cs="黑体" w:hint="eastAsia"/>
          <w:b/>
        </w:rPr>
        <w:t>磋商资料表</w:t>
      </w:r>
      <w:r>
        <w:rPr>
          <w:rFonts w:ascii="宋体" w:hAnsi="宋体" w:cs="宋体" w:hint="eastAsia"/>
        </w:rPr>
        <w:t>中另有规定，不举行项目集中答疑会或现场考察，如举行集中答疑会或现场考察的，则按以下规定：</w:t>
      </w:r>
    </w:p>
    <w:p w:rsidR="00E630AC" w:rsidRDefault="00374ABF">
      <w:pPr>
        <w:numPr>
          <w:ilvl w:val="2"/>
          <w:numId w:val="38"/>
        </w:numPr>
        <w:snapToGrid w:val="0"/>
        <w:spacing w:line="360" w:lineRule="auto"/>
        <w:rPr>
          <w:rFonts w:ascii="宋体" w:hAnsi="宋体" w:cs="宋体"/>
        </w:rPr>
      </w:pPr>
      <w:r>
        <w:rPr>
          <w:rFonts w:ascii="宋体" w:hAnsi="宋体" w:cs="宋体" w:hint="eastAsia"/>
          <w:lang w:eastAsia="zh-TW"/>
        </w:rPr>
        <w:t>在</w:t>
      </w:r>
      <w:r>
        <w:rPr>
          <w:rFonts w:ascii="宋体" w:hAnsi="宋体" w:cs="黑体" w:hint="eastAsia"/>
          <w:b/>
          <w:lang w:eastAsia="zh-TW"/>
        </w:rPr>
        <w:t>磋商资料表</w:t>
      </w:r>
      <w:r>
        <w:rPr>
          <w:rFonts w:ascii="宋体" w:hAnsi="宋体" w:cs="宋体" w:hint="eastAsia"/>
        </w:rPr>
        <w:t>中规定的日期、时间和地点组织公开答疑会或现场考察；</w:t>
      </w:r>
    </w:p>
    <w:p w:rsidR="00E630AC" w:rsidRDefault="00374ABF">
      <w:pPr>
        <w:numPr>
          <w:ilvl w:val="2"/>
          <w:numId w:val="38"/>
        </w:numPr>
        <w:snapToGrid w:val="0"/>
        <w:spacing w:line="360" w:lineRule="auto"/>
        <w:jc w:val="both"/>
        <w:rPr>
          <w:rFonts w:ascii="宋体" w:hAnsi="宋体" w:cs="宋体"/>
          <w:lang w:eastAsia="zh-TW"/>
        </w:rPr>
      </w:pPr>
      <w:r>
        <w:rPr>
          <w:rFonts w:ascii="宋体" w:hAnsi="宋体" w:cs="宋体" w:hint="eastAsia"/>
          <w:lang w:eastAsia="zh-TW"/>
        </w:rPr>
        <w:t>供应商对本项目提出的疑问，需在答疑会</w:t>
      </w:r>
      <w:r>
        <w:rPr>
          <w:rFonts w:ascii="宋体" w:hAnsi="宋体" w:cs="宋体" w:hint="eastAsia"/>
        </w:rPr>
        <w:t>或现场考察</w:t>
      </w:r>
      <w:r>
        <w:rPr>
          <w:rFonts w:ascii="宋体" w:hAnsi="宋体" w:cs="宋体" w:hint="eastAsia"/>
          <w:lang w:eastAsia="zh-TW"/>
        </w:rPr>
        <w:t>召开日前至少一个工作日将问题清单以书面形式（加盖公章）提交至采购代理机构，供应商代表于上述的时间和地点出席答疑会</w:t>
      </w:r>
      <w:r>
        <w:rPr>
          <w:rFonts w:ascii="宋体" w:hAnsi="宋体" w:cs="宋体" w:hint="eastAsia"/>
        </w:rPr>
        <w:t>或现场考察</w:t>
      </w:r>
      <w:r>
        <w:rPr>
          <w:rFonts w:ascii="宋体" w:hAnsi="宋体" w:cs="宋体" w:hint="eastAsia"/>
          <w:lang w:eastAsia="zh-TW"/>
        </w:rPr>
        <w:t>；</w:t>
      </w:r>
    </w:p>
    <w:p w:rsidR="00E630AC" w:rsidRDefault="00374ABF">
      <w:pPr>
        <w:numPr>
          <w:ilvl w:val="2"/>
          <w:numId w:val="38"/>
        </w:numPr>
        <w:snapToGrid w:val="0"/>
        <w:spacing w:line="360" w:lineRule="auto"/>
        <w:jc w:val="both"/>
        <w:rPr>
          <w:rFonts w:ascii="宋体" w:hAnsi="宋体" w:cs="宋体"/>
          <w:lang w:eastAsia="zh-TW"/>
        </w:rPr>
      </w:pPr>
      <w:r>
        <w:rPr>
          <w:rFonts w:ascii="宋体" w:hAnsi="宋体" w:cs="宋体" w:hint="eastAsia"/>
          <w:lang w:eastAsia="zh-TW"/>
        </w:rPr>
        <w:t>已购买竞争性磋商文件的响应供应商如不出席答疑会</w:t>
      </w:r>
      <w:r>
        <w:rPr>
          <w:rFonts w:ascii="宋体" w:hAnsi="宋体" w:cs="宋体" w:hint="eastAsia"/>
        </w:rPr>
        <w:t>或现场考察</w:t>
      </w:r>
      <w:r>
        <w:rPr>
          <w:rFonts w:ascii="宋体" w:hAnsi="宋体" w:cs="宋体" w:hint="eastAsia"/>
          <w:lang w:eastAsia="zh-TW"/>
        </w:rPr>
        <w:t>视为对竞争性磋商文件所有内容</w:t>
      </w:r>
      <w:r>
        <w:rPr>
          <w:rFonts w:ascii="宋体" w:hAnsi="宋体" w:cs="宋体" w:hint="eastAsia"/>
          <w:lang w:eastAsia="zh-TW"/>
        </w:rPr>
        <w:lastRenderedPageBreak/>
        <w:t>无任何异议。</w:t>
      </w:r>
    </w:p>
    <w:p w:rsidR="00E630AC" w:rsidRDefault="00374ABF">
      <w:pPr>
        <w:snapToGrid w:val="0"/>
        <w:spacing w:beforeLines="100" w:before="240" w:afterLines="100" w:after="240" w:line="360" w:lineRule="auto"/>
        <w:jc w:val="center"/>
        <w:outlineLvl w:val="0"/>
        <w:rPr>
          <w:rFonts w:ascii="宋体" w:hAnsi="宋体"/>
          <w:b/>
          <w:sz w:val="28"/>
          <w:szCs w:val="28"/>
          <w:lang w:eastAsia="zh-TW"/>
        </w:rPr>
      </w:pPr>
      <w:bookmarkStart w:id="1172" w:name="_Toc416771330"/>
      <w:bookmarkStart w:id="1173" w:name="_Toc453150033"/>
      <w:bookmarkStart w:id="1174" w:name="_Toc410736143"/>
      <w:bookmarkStart w:id="1175" w:name="_Toc410738943"/>
      <w:bookmarkStart w:id="1176" w:name="_Toc416770220"/>
      <w:r>
        <w:rPr>
          <w:rFonts w:ascii="宋体" w:hAnsi="宋体" w:hint="eastAsia"/>
          <w:b/>
          <w:sz w:val="28"/>
          <w:szCs w:val="28"/>
          <w:lang w:eastAsia="zh-TW"/>
        </w:rPr>
        <w:t>三、响应文件的编制</w:t>
      </w:r>
      <w:bookmarkEnd w:id="1172"/>
      <w:bookmarkEnd w:id="1173"/>
      <w:bookmarkEnd w:id="1174"/>
      <w:bookmarkEnd w:id="1175"/>
      <w:bookmarkEnd w:id="1176"/>
    </w:p>
    <w:p w:rsidR="00E630AC" w:rsidRDefault="00374ABF">
      <w:pPr>
        <w:numPr>
          <w:ilvl w:val="0"/>
          <w:numId w:val="38"/>
        </w:numPr>
        <w:snapToGrid w:val="0"/>
        <w:spacing w:line="360" w:lineRule="auto"/>
        <w:ind w:left="357" w:hanging="357"/>
        <w:jc w:val="both"/>
        <w:rPr>
          <w:rFonts w:ascii="宋体" w:hAnsi="宋体"/>
          <w:b/>
          <w:bCs/>
        </w:rPr>
      </w:pPr>
      <w:bookmarkStart w:id="1177" w:name="_Toc410736144"/>
      <w:bookmarkStart w:id="1178" w:name="_Toc410738944"/>
      <w:bookmarkStart w:id="1179" w:name="_Toc416770221"/>
      <w:bookmarkStart w:id="1180" w:name="_Toc416771331"/>
      <w:r>
        <w:rPr>
          <w:rFonts w:ascii="宋体" w:hAnsi="宋体" w:hint="eastAsia"/>
          <w:b/>
          <w:bCs/>
        </w:rPr>
        <w:t>磋商的语言</w:t>
      </w:r>
      <w:bookmarkEnd w:id="1177"/>
      <w:bookmarkEnd w:id="1178"/>
      <w:bookmarkEnd w:id="1179"/>
      <w:bookmarkEnd w:id="1180"/>
    </w:p>
    <w:p w:rsidR="00E630AC" w:rsidRDefault="00374ABF">
      <w:pPr>
        <w:numPr>
          <w:ilvl w:val="1"/>
          <w:numId w:val="38"/>
        </w:numPr>
        <w:tabs>
          <w:tab w:val="clear" w:pos="360"/>
          <w:tab w:val="left" w:pos="567"/>
        </w:tabs>
        <w:snapToGrid w:val="0"/>
        <w:spacing w:line="360" w:lineRule="auto"/>
        <w:ind w:left="567" w:hanging="567"/>
        <w:rPr>
          <w:rFonts w:ascii="宋体" w:hAnsi="宋体"/>
        </w:rPr>
      </w:pPr>
      <w:r>
        <w:rPr>
          <w:rFonts w:ascii="宋体" w:hAnsi="宋体" w:cs="宋体" w:hint="eastAsia"/>
          <w:lang w:eastAsia="zh-TW"/>
        </w:rPr>
        <w:t>响应供应商提交的响应文件以及响应供应商与招标采购单位就有关磋商的所有来往函电均</w:t>
      </w:r>
      <w:r>
        <w:rPr>
          <w:rFonts w:ascii="宋体" w:hAnsi="宋体" w:cs="宋体" w:hint="eastAsia"/>
        </w:rPr>
        <w:t>应</w:t>
      </w:r>
      <w:r>
        <w:rPr>
          <w:rFonts w:ascii="宋体" w:hAnsi="宋体" w:cs="宋体" w:hint="eastAsia"/>
          <w:lang w:eastAsia="zh-TW"/>
        </w:rPr>
        <w:t>使用中文书写。</w:t>
      </w:r>
      <w:r>
        <w:rPr>
          <w:rFonts w:ascii="宋体" w:hAnsi="宋体" w:cs="宋体" w:hint="eastAsia"/>
        </w:rPr>
        <w:t>响应供应商</w:t>
      </w:r>
      <w:r>
        <w:rPr>
          <w:rFonts w:ascii="宋体" w:hAnsi="宋体" w:cs="宋体" w:hint="eastAsia"/>
          <w:lang w:eastAsia="zh-TW"/>
        </w:rPr>
        <w:t>提交的支持资料和</w:t>
      </w:r>
      <w:r>
        <w:rPr>
          <w:rFonts w:ascii="宋体" w:hAnsi="宋体" w:cs="宋体" w:hint="eastAsia"/>
        </w:rPr>
        <w:t>已</w:t>
      </w:r>
      <w:r>
        <w:rPr>
          <w:rFonts w:ascii="宋体" w:hAnsi="宋体" w:cs="宋体" w:hint="eastAsia"/>
          <w:lang w:eastAsia="zh-TW"/>
        </w:rPr>
        <w:t>印刷的文献可以用另一种语言</w:t>
      </w:r>
      <w:r>
        <w:rPr>
          <w:rFonts w:ascii="宋体" w:hAnsi="宋体" w:cs="宋体" w:hint="eastAsia"/>
        </w:rPr>
        <w:t>，</w:t>
      </w:r>
      <w:r>
        <w:rPr>
          <w:rFonts w:ascii="宋体" w:hAnsi="宋体" w:cs="宋体" w:hint="eastAsia"/>
          <w:lang w:eastAsia="zh-TW"/>
        </w:rPr>
        <w:t>但相应内容应附有中文翻译本，在解释响应文件的修改内容时以中文翻译本为准。对中文翻译有异议的，以权威机构的译本为准。</w:t>
      </w:r>
    </w:p>
    <w:p w:rsidR="00E630AC" w:rsidRDefault="00374ABF">
      <w:pPr>
        <w:numPr>
          <w:ilvl w:val="0"/>
          <w:numId w:val="38"/>
        </w:numPr>
        <w:snapToGrid w:val="0"/>
        <w:spacing w:line="360" w:lineRule="auto"/>
        <w:ind w:left="357" w:hanging="357"/>
        <w:jc w:val="both"/>
        <w:rPr>
          <w:rFonts w:ascii="宋体" w:hAnsi="宋体"/>
          <w:b/>
          <w:bCs/>
        </w:rPr>
      </w:pPr>
      <w:bookmarkStart w:id="1181" w:name="_Toc416771332"/>
      <w:bookmarkStart w:id="1182" w:name="_Toc416770222"/>
      <w:bookmarkStart w:id="1183" w:name="_Toc410738945"/>
      <w:bookmarkStart w:id="1184" w:name="_Toc410736145"/>
      <w:r>
        <w:rPr>
          <w:rFonts w:ascii="宋体" w:hAnsi="宋体" w:hint="eastAsia"/>
          <w:b/>
          <w:bCs/>
        </w:rPr>
        <w:t>响应文件的构成</w:t>
      </w:r>
      <w:bookmarkEnd w:id="1181"/>
      <w:bookmarkEnd w:id="1182"/>
      <w:bookmarkEnd w:id="1183"/>
      <w:bookmarkEnd w:id="1184"/>
    </w:p>
    <w:p w:rsidR="00E630AC" w:rsidRDefault="00374ABF">
      <w:pPr>
        <w:numPr>
          <w:ilvl w:val="1"/>
          <w:numId w:val="38"/>
        </w:numPr>
        <w:tabs>
          <w:tab w:val="clear" w:pos="360"/>
          <w:tab w:val="left" w:pos="567"/>
        </w:tabs>
        <w:snapToGrid w:val="0"/>
        <w:spacing w:line="360" w:lineRule="auto"/>
        <w:ind w:left="567" w:hanging="567"/>
        <w:rPr>
          <w:rFonts w:ascii="宋体" w:hAnsi="宋体" w:cs="宋体"/>
          <w:lang w:eastAsia="zh-TW"/>
        </w:rPr>
      </w:pPr>
      <w:r>
        <w:rPr>
          <w:rFonts w:ascii="宋体" w:hAnsi="宋体" w:cs="宋体" w:hint="eastAsia"/>
          <w:lang w:eastAsia="zh-TW"/>
        </w:rPr>
        <w:t>响应供应商编写的响应文件应包括</w:t>
      </w:r>
      <w:r>
        <w:rPr>
          <w:rFonts w:ascii="宋体" w:hAnsi="宋体" w:cs="宋体" w:hint="eastAsia"/>
        </w:rPr>
        <w:t>初审文件、技术文件、商务文件</w:t>
      </w:r>
      <w:r>
        <w:rPr>
          <w:rFonts w:ascii="宋体" w:hAnsi="宋体" w:cs="宋体" w:hint="eastAsia"/>
          <w:lang w:eastAsia="zh-TW"/>
        </w:rPr>
        <w:t>，编排顺序参见响应文件格式</w:t>
      </w:r>
      <w:r>
        <w:rPr>
          <w:rFonts w:ascii="宋体" w:hAnsi="宋体" w:cs="宋体" w:hint="eastAsia"/>
        </w:rPr>
        <w:t>。</w:t>
      </w:r>
    </w:p>
    <w:p w:rsidR="00E630AC" w:rsidRDefault="00374ABF">
      <w:pPr>
        <w:numPr>
          <w:ilvl w:val="1"/>
          <w:numId w:val="38"/>
        </w:numPr>
        <w:snapToGrid w:val="0"/>
        <w:spacing w:line="360" w:lineRule="auto"/>
        <w:jc w:val="both"/>
        <w:rPr>
          <w:rFonts w:ascii="宋体" w:hAnsi="宋体" w:cs="宋体"/>
          <w:lang w:eastAsia="zh-TW"/>
        </w:rPr>
      </w:pPr>
      <w:r>
        <w:rPr>
          <w:rFonts w:ascii="宋体" w:hAnsi="宋体" w:cs="宋体" w:hint="eastAsia"/>
          <w:lang w:eastAsia="zh-TW"/>
        </w:rPr>
        <w:t>响应文件的构成应符合法律法规及竞争性磋商文件的要求。</w:t>
      </w:r>
    </w:p>
    <w:p w:rsidR="00E630AC" w:rsidRDefault="00374ABF">
      <w:pPr>
        <w:numPr>
          <w:ilvl w:val="0"/>
          <w:numId w:val="38"/>
        </w:numPr>
        <w:snapToGrid w:val="0"/>
        <w:spacing w:line="360" w:lineRule="auto"/>
        <w:ind w:left="357" w:hanging="357"/>
        <w:jc w:val="both"/>
        <w:rPr>
          <w:rFonts w:ascii="宋体" w:hAnsi="宋体"/>
          <w:b/>
          <w:bCs/>
        </w:rPr>
      </w:pPr>
      <w:bookmarkStart w:id="1185" w:name="_Toc410736146"/>
      <w:bookmarkStart w:id="1186" w:name="_Toc416770223"/>
      <w:bookmarkStart w:id="1187" w:name="_Toc410738946"/>
      <w:bookmarkStart w:id="1188" w:name="_Toc416771333"/>
      <w:r>
        <w:rPr>
          <w:rFonts w:ascii="宋体" w:hAnsi="宋体" w:hint="eastAsia"/>
          <w:b/>
          <w:bCs/>
        </w:rPr>
        <w:t>响应文件的编写</w:t>
      </w:r>
      <w:bookmarkEnd w:id="1185"/>
      <w:bookmarkEnd w:id="1186"/>
      <w:bookmarkEnd w:id="1187"/>
      <w:bookmarkEnd w:id="1188"/>
    </w:p>
    <w:p w:rsidR="00E630AC" w:rsidRDefault="00374ABF">
      <w:pPr>
        <w:numPr>
          <w:ilvl w:val="1"/>
          <w:numId w:val="38"/>
        </w:numPr>
        <w:tabs>
          <w:tab w:val="clear" w:pos="360"/>
          <w:tab w:val="left" w:pos="709"/>
        </w:tabs>
        <w:snapToGrid w:val="0"/>
        <w:spacing w:line="360" w:lineRule="auto"/>
        <w:ind w:left="709" w:hanging="709"/>
        <w:rPr>
          <w:rFonts w:ascii="宋体" w:hAnsi="宋体" w:cs="宋体"/>
        </w:rPr>
      </w:pPr>
      <w:r>
        <w:rPr>
          <w:rFonts w:ascii="宋体" w:hAnsi="宋体" w:cs="宋体" w:hint="eastAsia"/>
          <w:lang w:eastAsia="zh-TW"/>
        </w:rPr>
        <w:t>响应供应商应完整</w:t>
      </w:r>
      <w:r>
        <w:rPr>
          <w:rFonts w:ascii="宋体" w:hAnsi="宋体" w:cs="宋体" w:hint="eastAsia"/>
        </w:rPr>
        <w:t>、真实、准确</w:t>
      </w:r>
      <w:r>
        <w:rPr>
          <w:rFonts w:ascii="宋体" w:hAnsi="宋体" w:cs="宋体" w:hint="eastAsia"/>
          <w:lang w:eastAsia="zh-TW"/>
        </w:rPr>
        <w:t>地填写竞争性磋商文件中提供的磋商函、报价表以及竞争性磋商文件中规定的其它</w:t>
      </w:r>
      <w:r>
        <w:rPr>
          <w:rFonts w:ascii="宋体" w:hAnsi="宋体" w:cs="宋体" w:hint="eastAsia"/>
        </w:rPr>
        <w:t>所有</w:t>
      </w:r>
      <w:r>
        <w:rPr>
          <w:rFonts w:ascii="宋体" w:hAnsi="宋体" w:cs="宋体" w:hint="eastAsia"/>
          <w:lang w:eastAsia="zh-TW"/>
        </w:rPr>
        <w:t>内容。</w:t>
      </w:r>
    </w:p>
    <w:p w:rsidR="00E630AC" w:rsidRDefault="00374ABF">
      <w:pPr>
        <w:numPr>
          <w:ilvl w:val="1"/>
          <w:numId w:val="38"/>
        </w:numPr>
        <w:tabs>
          <w:tab w:val="clear" w:pos="360"/>
          <w:tab w:val="left" w:pos="709"/>
        </w:tabs>
        <w:snapToGrid w:val="0"/>
        <w:spacing w:line="360" w:lineRule="auto"/>
        <w:ind w:left="709" w:hanging="709"/>
        <w:rPr>
          <w:rFonts w:ascii="宋体" w:hAnsi="宋体" w:cs="宋体"/>
          <w:lang w:eastAsia="zh-TW"/>
        </w:rPr>
      </w:pPr>
      <w:r>
        <w:rPr>
          <w:rFonts w:ascii="宋体" w:hAnsi="宋体" w:cs="宋体" w:hint="eastAsia"/>
          <w:lang w:eastAsia="zh-TW"/>
        </w:rPr>
        <w:t>响应供应商对竞争性磋商文件中多个包组进行磋商的，其响应文件的编制</w:t>
      </w:r>
      <w:r>
        <w:rPr>
          <w:rFonts w:ascii="宋体" w:hAnsi="宋体" w:cs="宋体" w:hint="eastAsia"/>
        </w:rPr>
        <w:t>可按</w:t>
      </w:r>
      <w:r>
        <w:rPr>
          <w:rFonts w:ascii="宋体" w:hAnsi="宋体" w:cs="宋体" w:hint="eastAsia"/>
          <w:lang w:eastAsia="zh-TW"/>
        </w:rPr>
        <w:t>每个包组的要求分别装订和封装。响应供应商应当对响应文件进行装订，对未经装订的响应文件可能发生的文件散落或缺损，由此造成的后果</w:t>
      </w:r>
      <w:r>
        <w:rPr>
          <w:rFonts w:ascii="宋体" w:hAnsi="宋体" w:cs="宋体" w:hint="eastAsia"/>
        </w:rPr>
        <w:t>和</w:t>
      </w:r>
      <w:r>
        <w:rPr>
          <w:rFonts w:ascii="宋体" w:hAnsi="宋体" w:cs="宋体" w:hint="eastAsia"/>
          <w:lang w:eastAsia="zh-TW"/>
        </w:rPr>
        <w:t>责任由响应供应商承担</w:t>
      </w:r>
      <w:r>
        <w:rPr>
          <w:rFonts w:ascii="宋体" w:hAnsi="宋体" w:cs="宋体" w:hint="eastAsia"/>
        </w:rPr>
        <w:t>。</w:t>
      </w:r>
    </w:p>
    <w:p w:rsidR="00E630AC" w:rsidRDefault="00374ABF">
      <w:pPr>
        <w:numPr>
          <w:ilvl w:val="1"/>
          <w:numId w:val="38"/>
        </w:numPr>
        <w:tabs>
          <w:tab w:val="clear" w:pos="360"/>
          <w:tab w:val="left" w:pos="709"/>
        </w:tabs>
        <w:snapToGrid w:val="0"/>
        <w:spacing w:line="360" w:lineRule="auto"/>
        <w:ind w:left="709" w:hanging="709"/>
        <w:rPr>
          <w:rFonts w:ascii="宋体" w:hAnsi="宋体" w:cs="宋体"/>
          <w:lang w:eastAsia="zh-TW"/>
        </w:rPr>
      </w:pPr>
      <w:r>
        <w:rPr>
          <w:rFonts w:ascii="宋体" w:hAnsi="宋体" w:cs="宋体" w:hint="eastAsia"/>
          <w:lang w:eastAsia="zh-TW"/>
        </w:rPr>
        <w:t>响应供应商必须对响应文件所提供的全部资料的真实性承担法律责任，并无条件接受招标采购单位等对其中任何资料进行核实的要求。</w:t>
      </w:r>
    </w:p>
    <w:p w:rsidR="00E630AC" w:rsidRDefault="00374ABF">
      <w:pPr>
        <w:numPr>
          <w:ilvl w:val="1"/>
          <w:numId w:val="38"/>
        </w:numPr>
        <w:tabs>
          <w:tab w:val="clear" w:pos="360"/>
          <w:tab w:val="left" w:pos="709"/>
        </w:tabs>
        <w:snapToGrid w:val="0"/>
        <w:spacing w:line="360" w:lineRule="auto"/>
        <w:ind w:left="709" w:hanging="709"/>
        <w:rPr>
          <w:rFonts w:ascii="宋体" w:hAnsi="宋体" w:cs="宋体"/>
          <w:lang w:eastAsia="zh-TW"/>
        </w:rPr>
      </w:pPr>
      <w:r>
        <w:rPr>
          <w:rFonts w:ascii="宋体" w:hAnsi="宋体" w:cs="宋体" w:hint="eastAsia"/>
          <w:lang w:eastAsia="zh-TW"/>
        </w:rPr>
        <w:t>如果因为响应供应商</w:t>
      </w:r>
      <w:r>
        <w:rPr>
          <w:rFonts w:ascii="宋体" w:hAnsi="宋体" w:cs="宋体" w:hint="eastAsia"/>
        </w:rPr>
        <w:t>的响应文件</w:t>
      </w:r>
      <w:r>
        <w:rPr>
          <w:rFonts w:ascii="宋体" w:hAnsi="宋体" w:cs="宋体" w:hint="eastAsia"/>
          <w:lang w:eastAsia="zh-TW"/>
        </w:rPr>
        <w:t>只填写和提供了本</w:t>
      </w:r>
      <w:r>
        <w:rPr>
          <w:rFonts w:ascii="宋体" w:hAnsi="宋体" w:cs="宋体" w:hint="eastAsia"/>
        </w:rPr>
        <w:t>竞争性磋商文件</w:t>
      </w:r>
      <w:r>
        <w:rPr>
          <w:rFonts w:ascii="宋体" w:hAnsi="宋体" w:cs="宋体" w:hint="eastAsia"/>
          <w:lang w:eastAsia="zh-TW"/>
        </w:rPr>
        <w:t>要求的部分内容和附件，或没有提供竞争性磋商文件中所要求的全部资料及数据，而给磋商造成困难的，其可能导致的结果和责任由响应供应商自行承担。</w:t>
      </w:r>
    </w:p>
    <w:p w:rsidR="00E630AC" w:rsidRDefault="00374ABF">
      <w:pPr>
        <w:numPr>
          <w:ilvl w:val="0"/>
          <w:numId w:val="38"/>
        </w:numPr>
        <w:snapToGrid w:val="0"/>
        <w:spacing w:line="360" w:lineRule="auto"/>
        <w:ind w:left="357" w:hanging="357"/>
        <w:jc w:val="both"/>
        <w:rPr>
          <w:rFonts w:ascii="宋体" w:hAnsi="宋体"/>
          <w:b/>
          <w:bCs/>
        </w:rPr>
      </w:pPr>
      <w:bookmarkStart w:id="1189" w:name="_Toc416771334"/>
      <w:bookmarkStart w:id="1190" w:name="_Toc416770224"/>
      <w:bookmarkStart w:id="1191" w:name="_Toc410736147"/>
      <w:bookmarkStart w:id="1192" w:name="_Toc410738947"/>
      <w:r>
        <w:rPr>
          <w:rFonts w:ascii="宋体" w:hAnsi="宋体" w:hint="eastAsia"/>
          <w:b/>
          <w:bCs/>
        </w:rPr>
        <w:t>磋商报价</w:t>
      </w:r>
      <w:bookmarkEnd w:id="1189"/>
      <w:bookmarkEnd w:id="1190"/>
      <w:bookmarkEnd w:id="1191"/>
      <w:bookmarkEnd w:id="1192"/>
    </w:p>
    <w:p w:rsidR="00E630AC" w:rsidRDefault="00374ABF">
      <w:pPr>
        <w:numPr>
          <w:ilvl w:val="1"/>
          <w:numId w:val="38"/>
        </w:numPr>
        <w:tabs>
          <w:tab w:val="clear" w:pos="360"/>
          <w:tab w:val="left" w:pos="709"/>
        </w:tabs>
        <w:snapToGrid w:val="0"/>
        <w:spacing w:line="360" w:lineRule="auto"/>
        <w:ind w:left="709" w:hanging="709"/>
        <w:rPr>
          <w:rFonts w:ascii="宋体" w:hAnsi="宋体" w:cs="宋体"/>
          <w:lang w:eastAsia="zh-TW"/>
        </w:rPr>
      </w:pPr>
      <w:r>
        <w:rPr>
          <w:rFonts w:ascii="宋体" w:hAnsi="宋体" w:cs="宋体" w:hint="eastAsia"/>
          <w:lang w:eastAsia="zh-TW"/>
        </w:rPr>
        <w:t>响应供应商应按照“第</w:t>
      </w:r>
      <w:r>
        <w:rPr>
          <w:rFonts w:ascii="宋体" w:hAnsi="宋体" w:cs="宋体" w:hint="eastAsia"/>
        </w:rPr>
        <w:t>四</w:t>
      </w:r>
      <w:r>
        <w:rPr>
          <w:rFonts w:ascii="宋体" w:hAnsi="宋体" w:cs="宋体" w:hint="eastAsia"/>
          <w:lang w:eastAsia="zh-TW"/>
        </w:rPr>
        <w:t>章　用户需求书”</w:t>
      </w:r>
      <w:r>
        <w:rPr>
          <w:rFonts w:ascii="宋体" w:hAnsi="宋体" w:cs="宋体" w:hint="eastAsia"/>
        </w:rPr>
        <w:t>中</w:t>
      </w:r>
      <w:r>
        <w:rPr>
          <w:rFonts w:ascii="宋体" w:hAnsi="宋体" w:cs="宋体" w:hint="eastAsia"/>
          <w:lang w:eastAsia="zh-TW"/>
        </w:rPr>
        <w:t>采购项目技术或服务要求规定的内容、责任范围进行报价。并按报价表的</w:t>
      </w:r>
      <w:r>
        <w:rPr>
          <w:rFonts w:ascii="宋体" w:hAnsi="宋体" w:cs="宋体" w:hint="eastAsia"/>
        </w:rPr>
        <w:t>要求</w:t>
      </w:r>
      <w:r>
        <w:rPr>
          <w:rFonts w:ascii="宋体" w:hAnsi="宋体" w:cs="宋体" w:hint="eastAsia"/>
          <w:lang w:eastAsia="zh-TW"/>
        </w:rPr>
        <w:t>报出价格。</w:t>
      </w:r>
      <w:r>
        <w:rPr>
          <w:rFonts w:ascii="宋体" w:hAnsi="宋体" w:cs="宋体" w:hint="eastAsia"/>
        </w:rPr>
        <w:t>报价</w:t>
      </w:r>
      <w:r>
        <w:rPr>
          <w:rFonts w:ascii="宋体" w:hAnsi="宋体" w:cs="宋体" w:hint="eastAsia"/>
          <w:lang w:eastAsia="zh-TW"/>
        </w:rPr>
        <w:t>总价中不得包含</w:t>
      </w:r>
      <w:r>
        <w:rPr>
          <w:rFonts w:ascii="宋体" w:hAnsi="宋体" w:cs="宋体" w:hint="eastAsia"/>
        </w:rPr>
        <w:t>竞争性磋商文件</w:t>
      </w:r>
      <w:r>
        <w:rPr>
          <w:rFonts w:ascii="宋体" w:hAnsi="宋体" w:cs="宋体" w:hint="eastAsia"/>
          <w:lang w:eastAsia="zh-TW"/>
        </w:rPr>
        <w:t>要求以外的内容，否则，在评</w:t>
      </w:r>
      <w:r>
        <w:rPr>
          <w:rFonts w:ascii="宋体" w:hAnsi="宋体" w:cs="宋体" w:hint="eastAsia"/>
        </w:rPr>
        <w:t>审</w:t>
      </w:r>
      <w:r>
        <w:rPr>
          <w:rFonts w:ascii="宋体" w:hAnsi="宋体" w:cs="宋体" w:hint="eastAsia"/>
          <w:lang w:eastAsia="zh-TW"/>
        </w:rPr>
        <w:t>时不予核减。</w:t>
      </w:r>
      <w:r>
        <w:rPr>
          <w:rFonts w:ascii="宋体" w:hAnsi="宋体" w:cs="宋体" w:hint="eastAsia"/>
        </w:rPr>
        <w:t>报价</w:t>
      </w:r>
      <w:r>
        <w:rPr>
          <w:rFonts w:ascii="宋体" w:hAnsi="宋体" w:cs="宋体" w:hint="eastAsia"/>
          <w:lang w:eastAsia="zh-TW"/>
        </w:rPr>
        <w:t>总价中不得缺漏</w:t>
      </w:r>
      <w:r>
        <w:rPr>
          <w:rFonts w:ascii="宋体" w:hAnsi="宋体" w:cs="宋体" w:hint="eastAsia"/>
        </w:rPr>
        <w:t>竞争性磋商文件</w:t>
      </w:r>
      <w:r>
        <w:rPr>
          <w:rFonts w:ascii="宋体" w:hAnsi="宋体" w:cs="宋体" w:hint="eastAsia"/>
          <w:lang w:eastAsia="zh-TW"/>
        </w:rPr>
        <w:t>所要求的内容，否则，被视为</w:t>
      </w:r>
      <w:r>
        <w:rPr>
          <w:rFonts w:ascii="宋体" w:hAnsi="宋体" w:cs="宋体" w:hint="eastAsia"/>
        </w:rPr>
        <w:t>包含在报价总价中</w:t>
      </w:r>
      <w:r>
        <w:rPr>
          <w:rFonts w:ascii="宋体" w:hAnsi="宋体" w:cs="宋体" w:hint="eastAsia"/>
          <w:lang w:eastAsia="zh-TW"/>
        </w:rPr>
        <w:t>。</w:t>
      </w:r>
    </w:p>
    <w:p w:rsidR="00E630AC" w:rsidRDefault="00374ABF">
      <w:pPr>
        <w:numPr>
          <w:ilvl w:val="1"/>
          <w:numId w:val="38"/>
        </w:numPr>
        <w:tabs>
          <w:tab w:val="clear" w:pos="360"/>
          <w:tab w:val="left" w:pos="709"/>
        </w:tabs>
        <w:snapToGrid w:val="0"/>
        <w:spacing w:line="360" w:lineRule="auto"/>
        <w:ind w:left="709" w:hanging="709"/>
        <w:rPr>
          <w:rFonts w:ascii="宋体" w:hAnsi="宋体" w:cs="黑体"/>
          <w:bCs/>
        </w:rPr>
      </w:pPr>
      <w:r>
        <w:rPr>
          <w:rFonts w:ascii="宋体" w:hAnsi="宋体" w:cs="黑体" w:hint="eastAsia"/>
          <w:bCs/>
        </w:rPr>
        <w:t>在磋商过程中，磋商小组发现响应供应商的报价明显低于其他响应供应商报价，使得其投标报价可能低于其个别成本的，应当要求该响应供应商</w:t>
      </w:r>
      <w:proofErr w:type="gramStart"/>
      <w:r>
        <w:rPr>
          <w:rFonts w:ascii="宋体" w:hAnsi="宋体" w:cs="黑体" w:hint="eastAsia"/>
          <w:bCs/>
        </w:rPr>
        <w:t>作出</w:t>
      </w:r>
      <w:proofErr w:type="gramEnd"/>
      <w:r>
        <w:rPr>
          <w:rFonts w:ascii="宋体" w:hAnsi="宋体" w:cs="黑体" w:hint="eastAsia"/>
          <w:bCs/>
        </w:rPr>
        <w:t>书面说明并提供相关证明材料。响应供应商不能合理说明或者不能提供相关证明材料的，由磋商小组认定该响应供应商以低于成本报价，应当否决其投标。</w:t>
      </w:r>
    </w:p>
    <w:p w:rsidR="00E630AC" w:rsidRDefault="00374ABF">
      <w:pPr>
        <w:numPr>
          <w:ilvl w:val="1"/>
          <w:numId w:val="38"/>
        </w:numPr>
        <w:tabs>
          <w:tab w:val="clear" w:pos="360"/>
          <w:tab w:val="left" w:pos="709"/>
        </w:tabs>
        <w:snapToGrid w:val="0"/>
        <w:spacing w:line="360" w:lineRule="auto"/>
        <w:ind w:left="709" w:hanging="709"/>
        <w:rPr>
          <w:rFonts w:ascii="宋体" w:hAnsi="宋体" w:cs="宋体"/>
          <w:lang w:eastAsia="zh-TW"/>
        </w:rPr>
      </w:pPr>
      <w:r>
        <w:rPr>
          <w:rFonts w:ascii="宋体" w:hAnsi="宋体" w:cs="宋体" w:hint="eastAsia"/>
          <w:lang w:eastAsia="zh-TW"/>
        </w:rPr>
        <w:t>投标分项报价表</w:t>
      </w:r>
      <w:r>
        <w:rPr>
          <w:rFonts w:ascii="宋体" w:hAnsi="宋体" w:cs="宋体" w:hint="eastAsia"/>
        </w:rPr>
        <w:t>内容应包含：</w:t>
      </w:r>
      <w:r>
        <w:rPr>
          <w:rFonts w:ascii="宋体" w:hAnsi="宋体" w:cs="宋体"/>
          <w:lang w:eastAsia="zh-TW"/>
        </w:rPr>
        <w:t xml:space="preserve"> </w:t>
      </w:r>
    </w:p>
    <w:p w:rsidR="00E630AC" w:rsidRDefault="00374ABF">
      <w:pPr>
        <w:numPr>
          <w:ilvl w:val="3"/>
          <w:numId w:val="38"/>
        </w:numPr>
        <w:snapToGrid w:val="0"/>
        <w:spacing w:line="360" w:lineRule="auto"/>
        <w:rPr>
          <w:rFonts w:ascii="宋体" w:hAnsi="宋体" w:cs="宋体"/>
          <w:lang w:eastAsia="zh-TW"/>
        </w:rPr>
      </w:pPr>
      <w:r>
        <w:rPr>
          <w:rFonts w:ascii="宋体" w:hAnsi="宋体" w:cs="宋体" w:hint="eastAsia"/>
          <w:lang w:eastAsia="zh-TW"/>
        </w:rPr>
        <w:t>报</w:t>
      </w:r>
      <w:r>
        <w:rPr>
          <w:rFonts w:ascii="宋体" w:hAnsi="宋体" w:cs="宋体" w:hint="eastAsia"/>
          <w:b/>
          <w:lang w:eastAsia="zh-TW"/>
        </w:rPr>
        <w:t>投标资料表</w:t>
      </w:r>
      <w:r>
        <w:rPr>
          <w:rFonts w:ascii="宋体" w:hAnsi="宋体" w:cs="宋体" w:hint="eastAsia"/>
          <w:lang w:eastAsia="zh-TW"/>
        </w:rPr>
        <w:t>中列出的其他伴随服务的费用和标准附件价、备品备件及专用工具价</w:t>
      </w:r>
      <w:r>
        <w:rPr>
          <w:rFonts w:ascii="宋体" w:hAnsi="宋体" w:cs="宋体"/>
          <w:lang w:eastAsia="zh-TW"/>
        </w:rPr>
        <w:t>(</w:t>
      </w:r>
      <w:r>
        <w:rPr>
          <w:rFonts w:ascii="宋体" w:hAnsi="宋体" w:cs="宋体" w:hint="eastAsia"/>
          <w:lang w:eastAsia="zh-TW"/>
        </w:rPr>
        <w:t>如有</w:t>
      </w:r>
      <w:r>
        <w:rPr>
          <w:rFonts w:ascii="宋体" w:hAnsi="宋体" w:cs="宋体"/>
          <w:lang w:eastAsia="zh-TW"/>
        </w:rPr>
        <w:t>)</w:t>
      </w:r>
      <w:r>
        <w:rPr>
          <w:rFonts w:ascii="宋体" w:hAnsi="宋体" w:cs="宋体" w:hint="eastAsia"/>
          <w:lang w:eastAsia="zh-TW"/>
        </w:rPr>
        <w:t>。</w:t>
      </w:r>
    </w:p>
    <w:p w:rsidR="00E630AC" w:rsidRDefault="00374ABF">
      <w:pPr>
        <w:numPr>
          <w:ilvl w:val="2"/>
          <w:numId w:val="38"/>
        </w:numPr>
        <w:tabs>
          <w:tab w:val="clear" w:pos="720"/>
          <w:tab w:val="left" w:pos="567"/>
        </w:tabs>
        <w:snapToGrid w:val="0"/>
        <w:spacing w:line="360" w:lineRule="auto"/>
        <w:rPr>
          <w:rFonts w:ascii="宋体" w:hAnsi="宋体" w:cs="宋体"/>
          <w:lang w:eastAsia="zh-TW"/>
        </w:rPr>
      </w:pPr>
      <w:r>
        <w:rPr>
          <w:rFonts w:ascii="宋体" w:hAnsi="宋体" w:cs="宋体" w:hint="eastAsia"/>
          <w:lang w:eastAsia="zh-TW"/>
        </w:rPr>
        <w:t>从中华人民共和国境外提供的货物须包含：</w:t>
      </w:r>
    </w:p>
    <w:p w:rsidR="00E630AC" w:rsidRDefault="00374ABF">
      <w:pPr>
        <w:numPr>
          <w:ilvl w:val="3"/>
          <w:numId w:val="38"/>
        </w:numPr>
        <w:snapToGrid w:val="0"/>
        <w:spacing w:line="360" w:lineRule="auto"/>
        <w:rPr>
          <w:rFonts w:ascii="宋体" w:hAnsi="宋体" w:cs="宋体"/>
          <w:lang w:eastAsia="zh-TW"/>
        </w:rPr>
      </w:pPr>
      <w:r>
        <w:rPr>
          <w:rFonts w:ascii="宋体" w:hAnsi="宋体" w:cs="宋体" w:hint="eastAsia"/>
          <w:lang w:eastAsia="zh-TW"/>
        </w:rPr>
        <w:t>投标产品价；</w:t>
      </w:r>
    </w:p>
    <w:p w:rsidR="00E630AC" w:rsidRDefault="00374ABF">
      <w:pPr>
        <w:numPr>
          <w:ilvl w:val="3"/>
          <w:numId w:val="38"/>
        </w:numPr>
        <w:snapToGrid w:val="0"/>
        <w:spacing w:line="360" w:lineRule="auto"/>
        <w:rPr>
          <w:rFonts w:ascii="宋体" w:hAnsi="宋体" w:cs="宋体"/>
          <w:lang w:eastAsia="zh-TW"/>
        </w:rPr>
      </w:pPr>
      <w:r>
        <w:rPr>
          <w:rFonts w:ascii="宋体" w:hAnsi="宋体" w:cs="宋体" w:hint="eastAsia"/>
          <w:lang w:eastAsia="zh-TW"/>
        </w:rPr>
        <w:lastRenderedPageBreak/>
        <w:t>除应包括要向中华人民共和国政府缴纳的增值税和其它税，如果</w:t>
      </w:r>
      <w:r>
        <w:rPr>
          <w:rFonts w:ascii="宋体" w:hAnsi="宋体" w:cs="宋体" w:hint="eastAsia"/>
          <w:b/>
          <w:lang w:eastAsia="zh-TW"/>
        </w:rPr>
        <w:t>投标资料表</w:t>
      </w:r>
      <w:r>
        <w:rPr>
          <w:rFonts w:ascii="宋体" w:hAnsi="宋体" w:cs="宋体" w:hint="eastAsia"/>
          <w:lang w:eastAsia="zh-TW"/>
        </w:rPr>
        <w:t>中另有规定，还应包括货物从境外进口己缴纳或应缴纳的全部关税、增值税和其它税；</w:t>
      </w:r>
    </w:p>
    <w:p w:rsidR="00E630AC" w:rsidRDefault="00374ABF">
      <w:pPr>
        <w:numPr>
          <w:ilvl w:val="3"/>
          <w:numId w:val="38"/>
        </w:numPr>
        <w:snapToGrid w:val="0"/>
        <w:spacing w:line="360" w:lineRule="auto"/>
        <w:rPr>
          <w:rFonts w:ascii="宋体" w:hAnsi="宋体" w:cs="宋体"/>
          <w:lang w:eastAsia="zh-TW"/>
        </w:rPr>
      </w:pPr>
      <w:r>
        <w:rPr>
          <w:rFonts w:ascii="宋体" w:hAnsi="宋体" w:cs="宋体" w:hint="eastAsia"/>
          <w:lang w:eastAsia="zh-TW"/>
        </w:rPr>
        <w:t>报货物境外离岸价格、国外运输费、国外运输保险费；</w:t>
      </w:r>
    </w:p>
    <w:p w:rsidR="00E630AC" w:rsidRDefault="00374ABF">
      <w:pPr>
        <w:numPr>
          <w:ilvl w:val="3"/>
          <w:numId w:val="38"/>
        </w:numPr>
        <w:snapToGrid w:val="0"/>
        <w:spacing w:line="360" w:lineRule="auto"/>
        <w:rPr>
          <w:rFonts w:ascii="宋体" w:hAnsi="宋体" w:cs="宋体"/>
          <w:lang w:eastAsia="zh-TW"/>
        </w:rPr>
      </w:pPr>
      <w:r>
        <w:rPr>
          <w:rFonts w:ascii="宋体" w:hAnsi="宋体" w:cs="宋体" w:hint="eastAsia"/>
          <w:lang w:eastAsia="zh-TW"/>
        </w:rPr>
        <w:t>报</w:t>
      </w:r>
      <w:r>
        <w:rPr>
          <w:rFonts w:ascii="宋体" w:hAnsi="宋体" w:cs="宋体" w:hint="eastAsia"/>
          <w:b/>
          <w:lang w:eastAsia="zh-TW"/>
        </w:rPr>
        <w:t>投标资料表</w:t>
      </w:r>
      <w:r>
        <w:rPr>
          <w:rFonts w:ascii="宋体" w:hAnsi="宋体" w:cs="宋体" w:hint="eastAsia"/>
          <w:lang w:eastAsia="zh-TW"/>
        </w:rPr>
        <w:t>中列出的其他伴随服务费用和标准附件价、备品备件及专用工具价</w:t>
      </w:r>
      <w:r>
        <w:rPr>
          <w:rFonts w:ascii="宋体" w:hAnsi="宋体" w:cs="宋体"/>
          <w:lang w:eastAsia="zh-TW"/>
        </w:rPr>
        <w:t>(</w:t>
      </w:r>
      <w:r>
        <w:rPr>
          <w:rFonts w:ascii="宋体" w:hAnsi="宋体" w:cs="宋体" w:hint="eastAsia"/>
          <w:lang w:eastAsia="zh-TW"/>
        </w:rPr>
        <w:t>如有</w:t>
      </w:r>
      <w:r>
        <w:rPr>
          <w:rFonts w:ascii="宋体" w:hAnsi="宋体" w:cs="宋体"/>
          <w:lang w:eastAsia="zh-TW"/>
        </w:rPr>
        <w:t>)</w:t>
      </w:r>
      <w:r>
        <w:rPr>
          <w:rFonts w:ascii="宋体" w:hAnsi="宋体" w:cs="宋体" w:hint="eastAsia"/>
          <w:lang w:eastAsia="zh-TW"/>
        </w:rPr>
        <w:t>。</w:t>
      </w:r>
    </w:p>
    <w:p w:rsidR="00E630AC" w:rsidRDefault="00374ABF">
      <w:pPr>
        <w:numPr>
          <w:ilvl w:val="1"/>
          <w:numId w:val="38"/>
        </w:numPr>
        <w:tabs>
          <w:tab w:val="clear" w:pos="360"/>
          <w:tab w:val="left" w:pos="709"/>
        </w:tabs>
        <w:snapToGrid w:val="0"/>
        <w:spacing w:line="360" w:lineRule="auto"/>
        <w:ind w:left="709" w:hanging="709"/>
        <w:rPr>
          <w:rFonts w:ascii="宋体" w:hAnsi="宋体"/>
        </w:rPr>
      </w:pPr>
      <w:r>
        <w:rPr>
          <w:rFonts w:ascii="宋体" w:hAnsi="宋体" w:cs="宋体" w:hint="eastAsia"/>
          <w:lang w:eastAsia="zh-TW"/>
        </w:rPr>
        <w:t>报价表</w:t>
      </w:r>
      <w:r>
        <w:rPr>
          <w:rFonts w:ascii="宋体" w:hAnsi="宋体" w:cs="宋体" w:hint="eastAsia"/>
        </w:rPr>
        <w:t>内容应包含：</w:t>
      </w:r>
      <w:r>
        <w:rPr>
          <w:rFonts w:ascii="宋体" w:hAnsi="宋体"/>
        </w:rPr>
        <w:t xml:space="preserve"> </w:t>
      </w:r>
    </w:p>
    <w:p w:rsidR="00E630AC" w:rsidRDefault="00374ABF">
      <w:pPr>
        <w:numPr>
          <w:ilvl w:val="2"/>
          <w:numId w:val="38"/>
        </w:numPr>
        <w:snapToGrid w:val="0"/>
        <w:spacing w:line="360" w:lineRule="auto"/>
        <w:rPr>
          <w:rFonts w:ascii="宋体" w:hAnsi="宋体" w:cs="宋体"/>
        </w:rPr>
      </w:pPr>
      <w:r>
        <w:rPr>
          <w:rFonts w:ascii="宋体" w:hAnsi="宋体" w:cs="宋体" w:hint="eastAsia"/>
        </w:rPr>
        <w:t>竞争性磋商文件要求完成全部服务所需的费用；</w:t>
      </w:r>
    </w:p>
    <w:p w:rsidR="00E630AC" w:rsidRDefault="00374ABF">
      <w:pPr>
        <w:numPr>
          <w:ilvl w:val="2"/>
          <w:numId w:val="38"/>
        </w:numPr>
        <w:snapToGrid w:val="0"/>
        <w:spacing w:line="360" w:lineRule="auto"/>
        <w:rPr>
          <w:rFonts w:ascii="宋体" w:hAnsi="宋体"/>
        </w:rPr>
      </w:pPr>
      <w:r>
        <w:rPr>
          <w:rFonts w:ascii="宋体" w:hAnsi="宋体" w:cs="宋体" w:hint="eastAsia"/>
        </w:rPr>
        <w:t>磋商报价包含履行合同所有相关服务所需的费用；</w:t>
      </w:r>
    </w:p>
    <w:p w:rsidR="00E630AC" w:rsidRDefault="00374ABF">
      <w:pPr>
        <w:numPr>
          <w:ilvl w:val="2"/>
          <w:numId w:val="38"/>
        </w:numPr>
        <w:snapToGrid w:val="0"/>
        <w:spacing w:line="360" w:lineRule="auto"/>
        <w:rPr>
          <w:rFonts w:ascii="宋体" w:hAnsi="宋体"/>
        </w:rPr>
      </w:pPr>
      <w:r>
        <w:rPr>
          <w:rFonts w:ascii="宋体" w:hAnsi="宋体" w:cs="宋体" w:hint="eastAsia"/>
        </w:rPr>
        <w:t>磋商报价均应包含所有的税费；</w:t>
      </w:r>
    </w:p>
    <w:p w:rsidR="00E630AC" w:rsidRDefault="00374ABF">
      <w:pPr>
        <w:numPr>
          <w:ilvl w:val="2"/>
          <w:numId w:val="38"/>
        </w:numPr>
        <w:snapToGrid w:val="0"/>
        <w:spacing w:line="360" w:lineRule="auto"/>
        <w:rPr>
          <w:rFonts w:ascii="宋体" w:hAnsi="宋体" w:cs="宋体"/>
        </w:rPr>
      </w:pPr>
      <w:r>
        <w:rPr>
          <w:rFonts w:ascii="宋体" w:hAnsi="宋体" w:cs="宋体" w:hint="eastAsia"/>
        </w:rPr>
        <w:t>其他一切隐含及不可预见的费用；</w:t>
      </w:r>
    </w:p>
    <w:p w:rsidR="00E630AC" w:rsidRDefault="00374ABF">
      <w:pPr>
        <w:numPr>
          <w:ilvl w:val="1"/>
          <w:numId w:val="38"/>
        </w:numPr>
        <w:tabs>
          <w:tab w:val="clear" w:pos="360"/>
          <w:tab w:val="left" w:pos="709"/>
        </w:tabs>
        <w:snapToGrid w:val="0"/>
        <w:spacing w:line="360" w:lineRule="auto"/>
        <w:ind w:left="709" w:hanging="709"/>
        <w:rPr>
          <w:rFonts w:ascii="宋体" w:hAnsi="宋体" w:cs="宋体"/>
          <w:lang w:eastAsia="zh-TW"/>
        </w:rPr>
      </w:pPr>
      <w:r>
        <w:rPr>
          <w:rFonts w:ascii="宋体" w:hAnsi="宋体" w:cs="宋体" w:hint="eastAsia"/>
        </w:rPr>
        <w:t>投标报价为本次磋商内容的费用，即为合同价，不得在成交后提出任何增加费用要求，响应供应商在投标时应充分考虑相关风险性因素。</w:t>
      </w:r>
    </w:p>
    <w:p w:rsidR="00E630AC" w:rsidRDefault="00374ABF">
      <w:pPr>
        <w:numPr>
          <w:ilvl w:val="1"/>
          <w:numId w:val="38"/>
        </w:numPr>
        <w:tabs>
          <w:tab w:val="clear" w:pos="360"/>
          <w:tab w:val="left" w:pos="709"/>
        </w:tabs>
        <w:snapToGrid w:val="0"/>
        <w:spacing w:line="360" w:lineRule="auto"/>
        <w:ind w:left="709" w:hanging="709"/>
        <w:rPr>
          <w:rFonts w:ascii="宋体" w:hAnsi="宋体" w:cs="宋体"/>
          <w:lang w:eastAsia="zh-TW"/>
        </w:rPr>
      </w:pPr>
      <w:r>
        <w:rPr>
          <w:rFonts w:ascii="宋体" w:hAnsi="宋体" w:cs="宋体" w:hint="eastAsia"/>
        </w:rPr>
        <w:t>响应供应商在成</w:t>
      </w:r>
      <w:proofErr w:type="gramStart"/>
      <w:r>
        <w:rPr>
          <w:rFonts w:ascii="宋体" w:hAnsi="宋体" w:cs="宋体" w:hint="eastAsia"/>
        </w:rPr>
        <w:t>交并签署</w:t>
      </w:r>
      <w:proofErr w:type="gramEnd"/>
      <w:r>
        <w:rPr>
          <w:rFonts w:ascii="宋体" w:hAnsi="宋体" w:cs="宋体" w:hint="eastAsia"/>
        </w:rPr>
        <w:t>合同后，服务期限内出现的任何遗漏，均</w:t>
      </w:r>
      <w:proofErr w:type="gramStart"/>
      <w:r>
        <w:rPr>
          <w:rFonts w:ascii="宋体" w:hAnsi="宋体" w:cs="宋体" w:hint="eastAsia"/>
        </w:rPr>
        <w:t>由成交</w:t>
      </w:r>
      <w:proofErr w:type="gramEnd"/>
      <w:r>
        <w:rPr>
          <w:rFonts w:ascii="宋体" w:hAnsi="宋体" w:cs="宋体" w:hint="eastAsia"/>
        </w:rPr>
        <w:t>供应商负责，采购人将不再支付任何费用。</w:t>
      </w:r>
    </w:p>
    <w:p w:rsidR="00E630AC" w:rsidRDefault="00374ABF">
      <w:pPr>
        <w:numPr>
          <w:ilvl w:val="1"/>
          <w:numId w:val="38"/>
        </w:numPr>
        <w:tabs>
          <w:tab w:val="clear" w:pos="360"/>
          <w:tab w:val="left" w:pos="709"/>
        </w:tabs>
        <w:snapToGrid w:val="0"/>
        <w:spacing w:line="360" w:lineRule="auto"/>
        <w:ind w:left="709" w:hanging="709"/>
        <w:rPr>
          <w:rFonts w:ascii="宋体" w:hAnsi="宋体" w:cs="宋体"/>
        </w:rPr>
      </w:pPr>
      <w:r>
        <w:rPr>
          <w:rFonts w:ascii="宋体" w:hAnsi="宋体" w:cs="宋体" w:hint="eastAsia"/>
          <w:lang w:eastAsia="zh-TW"/>
        </w:rPr>
        <w:t>对于报价免费的</w:t>
      </w:r>
      <w:r>
        <w:rPr>
          <w:rFonts w:ascii="宋体" w:hAnsi="宋体" w:cs="宋体" w:hint="eastAsia"/>
        </w:rPr>
        <w:t>内容</w:t>
      </w:r>
      <w:r>
        <w:rPr>
          <w:rFonts w:ascii="宋体" w:hAnsi="宋体" w:cs="宋体" w:hint="eastAsia"/>
          <w:lang w:eastAsia="zh-TW"/>
        </w:rPr>
        <w:t>须标明</w:t>
      </w:r>
      <w:r>
        <w:rPr>
          <w:rFonts w:ascii="宋体" w:hAnsi="宋体" w:hint="eastAsia"/>
        </w:rPr>
        <w:t>“免费”</w:t>
      </w:r>
      <w:r>
        <w:rPr>
          <w:rFonts w:ascii="宋体" w:hAnsi="宋体" w:cs="宋体" w:hint="eastAsia"/>
        </w:rPr>
        <w:t>。</w:t>
      </w:r>
    </w:p>
    <w:p w:rsidR="00E630AC" w:rsidRDefault="00374ABF">
      <w:pPr>
        <w:numPr>
          <w:ilvl w:val="1"/>
          <w:numId w:val="38"/>
        </w:numPr>
        <w:tabs>
          <w:tab w:val="clear" w:pos="360"/>
          <w:tab w:val="left" w:pos="709"/>
        </w:tabs>
        <w:snapToGrid w:val="0"/>
        <w:spacing w:line="360" w:lineRule="auto"/>
        <w:ind w:left="709" w:hanging="709"/>
        <w:jc w:val="both"/>
        <w:rPr>
          <w:rFonts w:ascii="宋体" w:hAnsi="宋体"/>
        </w:rPr>
      </w:pPr>
      <w:r>
        <w:rPr>
          <w:rFonts w:ascii="宋体" w:hAnsi="宋体" w:cs="宋体" w:hint="eastAsia"/>
          <w:lang w:eastAsia="zh-TW"/>
        </w:rPr>
        <w:t>响应供应商根据本须知</w:t>
      </w:r>
      <w:r>
        <w:rPr>
          <w:rFonts w:ascii="宋体" w:hAnsi="宋体" w:cs="宋体" w:hint="eastAsia"/>
        </w:rPr>
        <w:t>“</w:t>
      </w:r>
      <w:r>
        <w:rPr>
          <w:rFonts w:ascii="宋体" w:hAnsi="宋体" w:cs="宋体" w:hint="eastAsia"/>
          <w:lang w:eastAsia="zh-TW"/>
        </w:rPr>
        <w:t>报价表</w:t>
      </w:r>
      <w:r>
        <w:rPr>
          <w:rFonts w:ascii="宋体" w:hAnsi="宋体" w:cs="宋体" w:hint="eastAsia"/>
        </w:rPr>
        <w:t>内容应包含”</w:t>
      </w:r>
      <w:r>
        <w:rPr>
          <w:rFonts w:ascii="宋体" w:hAnsi="宋体" w:cs="宋体" w:hint="eastAsia"/>
          <w:lang w:eastAsia="zh-TW"/>
        </w:rPr>
        <w:t>规定将</w:t>
      </w:r>
      <w:r>
        <w:rPr>
          <w:rFonts w:ascii="宋体" w:hAnsi="宋体" w:cs="宋体" w:hint="eastAsia"/>
        </w:rPr>
        <w:t>报</w:t>
      </w:r>
      <w:r>
        <w:rPr>
          <w:rFonts w:ascii="宋体" w:hAnsi="宋体" w:cs="宋体" w:hint="eastAsia"/>
          <w:lang w:eastAsia="zh-TW"/>
        </w:rPr>
        <w:t>价分成几部分</w:t>
      </w:r>
      <w:r>
        <w:rPr>
          <w:rFonts w:ascii="宋体" w:hAnsi="宋体" w:cs="宋体" w:hint="eastAsia"/>
        </w:rPr>
        <w:t>，</w:t>
      </w:r>
      <w:r>
        <w:rPr>
          <w:rFonts w:ascii="宋体" w:hAnsi="宋体" w:cs="宋体" w:hint="eastAsia"/>
          <w:lang w:eastAsia="zh-TW"/>
        </w:rPr>
        <w:t>只是为了方便对响应文件</w:t>
      </w:r>
      <w:r>
        <w:rPr>
          <w:rFonts w:ascii="宋体" w:hAnsi="宋体" w:cs="宋体" w:hint="eastAsia"/>
        </w:rPr>
        <w:t>进行比较，</w:t>
      </w:r>
      <w:r>
        <w:rPr>
          <w:rFonts w:ascii="宋体" w:hAnsi="宋体" w:cs="宋体" w:hint="eastAsia"/>
          <w:lang w:eastAsia="zh-TW"/>
        </w:rPr>
        <w:t>并不限制采购人以上述任何条件订立合同的权力。</w:t>
      </w:r>
    </w:p>
    <w:p w:rsidR="00E630AC" w:rsidRDefault="00374ABF">
      <w:pPr>
        <w:numPr>
          <w:ilvl w:val="1"/>
          <w:numId w:val="38"/>
        </w:numPr>
        <w:tabs>
          <w:tab w:val="clear" w:pos="360"/>
          <w:tab w:val="left" w:pos="709"/>
        </w:tabs>
        <w:snapToGrid w:val="0"/>
        <w:spacing w:line="360" w:lineRule="auto"/>
        <w:ind w:left="709" w:hanging="709"/>
        <w:rPr>
          <w:rFonts w:ascii="宋体" w:hAnsi="宋体" w:cs="宋体"/>
        </w:rPr>
      </w:pPr>
      <w:r>
        <w:rPr>
          <w:rFonts w:ascii="宋体" w:hAnsi="宋体" w:hint="eastAsia"/>
        </w:rPr>
        <w:t>除</w:t>
      </w:r>
      <w:r>
        <w:rPr>
          <w:rFonts w:ascii="宋体" w:hAnsi="宋体" w:hint="eastAsia"/>
          <w:b/>
        </w:rPr>
        <w:t>磋商资料表</w:t>
      </w:r>
      <w:r>
        <w:rPr>
          <w:rFonts w:ascii="宋体" w:hAnsi="宋体" w:hint="eastAsia"/>
        </w:rPr>
        <w:t>中另有规定，</w:t>
      </w:r>
      <w:r>
        <w:rPr>
          <w:rFonts w:ascii="宋体" w:hAnsi="宋体" w:cs="宋体" w:hint="eastAsia"/>
          <w:lang w:eastAsia="zh-TW"/>
        </w:rPr>
        <w:t>响应供应商所报的磋商价在合同执行过程中是固定不变的</w:t>
      </w:r>
      <w:r>
        <w:rPr>
          <w:rFonts w:ascii="宋体" w:hAnsi="宋体" w:cs="宋体" w:hint="eastAsia"/>
        </w:rPr>
        <w:t>，</w:t>
      </w:r>
      <w:r>
        <w:rPr>
          <w:rFonts w:ascii="宋体" w:hAnsi="宋体" w:cs="宋体" w:hint="eastAsia"/>
          <w:lang w:eastAsia="zh-TW"/>
        </w:rPr>
        <w:t>不得以任何理由予以变更。任何包含价格调整要求的磋商被认为是非实质性响应磋商而予以拒绝。</w:t>
      </w:r>
    </w:p>
    <w:p w:rsidR="00E630AC" w:rsidRDefault="00374ABF">
      <w:pPr>
        <w:numPr>
          <w:ilvl w:val="1"/>
          <w:numId w:val="38"/>
        </w:numPr>
        <w:tabs>
          <w:tab w:val="clear" w:pos="360"/>
          <w:tab w:val="left" w:pos="709"/>
        </w:tabs>
        <w:snapToGrid w:val="0"/>
        <w:spacing w:line="360" w:lineRule="auto"/>
        <w:ind w:left="709" w:hanging="709"/>
        <w:rPr>
          <w:rFonts w:ascii="宋体" w:hAnsi="宋体"/>
        </w:rPr>
      </w:pPr>
      <w:r>
        <w:rPr>
          <w:rFonts w:ascii="宋体" w:hAnsi="宋体" w:hint="eastAsia"/>
        </w:rPr>
        <w:t>除</w:t>
      </w:r>
      <w:r>
        <w:rPr>
          <w:rFonts w:ascii="宋体" w:hAnsi="宋体" w:hint="eastAsia"/>
          <w:b/>
        </w:rPr>
        <w:t>磋商资料表</w:t>
      </w:r>
      <w:r>
        <w:rPr>
          <w:rFonts w:ascii="宋体" w:hAnsi="宋体" w:hint="eastAsia"/>
        </w:rPr>
        <w:t>中允许有备选方案外，本次磋商不接受选择性报价，</w:t>
      </w:r>
      <w:r>
        <w:rPr>
          <w:rFonts w:ascii="宋体" w:hAnsi="宋体" w:cs="宋体" w:hint="eastAsia"/>
        </w:rPr>
        <w:t>否则将被视为无效报价。</w:t>
      </w:r>
    </w:p>
    <w:p w:rsidR="00E630AC" w:rsidRDefault="00374ABF">
      <w:pPr>
        <w:numPr>
          <w:ilvl w:val="1"/>
          <w:numId w:val="38"/>
        </w:numPr>
        <w:tabs>
          <w:tab w:val="clear" w:pos="360"/>
          <w:tab w:val="left" w:pos="709"/>
        </w:tabs>
        <w:snapToGrid w:val="0"/>
        <w:spacing w:line="360" w:lineRule="auto"/>
        <w:ind w:left="709" w:hanging="709"/>
        <w:rPr>
          <w:rFonts w:ascii="宋体" w:hAnsi="宋体"/>
        </w:rPr>
      </w:pPr>
      <w:r>
        <w:rPr>
          <w:rFonts w:ascii="宋体" w:hAnsi="宋体" w:cs="宋体" w:hint="eastAsia"/>
        </w:rPr>
        <w:t>除</w:t>
      </w:r>
      <w:r>
        <w:rPr>
          <w:rFonts w:ascii="宋体" w:hAnsi="宋体" w:cs="宋体" w:hint="eastAsia"/>
          <w:b/>
        </w:rPr>
        <w:t>磋商资料表</w:t>
      </w:r>
      <w:r>
        <w:rPr>
          <w:rFonts w:ascii="宋体" w:hAnsi="宋体" w:cs="宋体" w:hint="eastAsia"/>
        </w:rPr>
        <w:t>另有规定外，本次磋商不接受具有附加条件的报价，否则将被视为无效报价。</w:t>
      </w:r>
    </w:p>
    <w:p w:rsidR="00E630AC" w:rsidRDefault="00374ABF">
      <w:pPr>
        <w:numPr>
          <w:ilvl w:val="0"/>
          <w:numId w:val="38"/>
        </w:numPr>
        <w:snapToGrid w:val="0"/>
        <w:spacing w:line="360" w:lineRule="auto"/>
        <w:ind w:left="357" w:hanging="357"/>
        <w:jc w:val="both"/>
        <w:rPr>
          <w:rFonts w:ascii="宋体" w:hAnsi="宋体"/>
          <w:b/>
          <w:bCs/>
        </w:rPr>
      </w:pPr>
      <w:bookmarkStart w:id="1193" w:name="_Toc410736148"/>
      <w:bookmarkStart w:id="1194" w:name="_Toc416771335"/>
      <w:bookmarkStart w:id="1195" w:name="_Toc416770225"/>
      <w:bookmarkStart w:id="1196" w:name="_Toc410738948"/>
      <w:r>
        <w:rPr>
          <w:rFonts w:ascii="宋体" w:hAnsi="宋体" w:hint="eastAsia"/>
          <w:b/>
          <w:bCs/>
        </w:rPr>
        <w:t>投标货币</w:t>
      </w:r>
      <w:bookmarkEnd w:id="1193"/>
      <w:bookmarkEnd w:id="1194"/>
      <w:bookmarkEnd w:id="1195"/>
      <w:bookmarkEnd w:id="1196"/>
    </w:p>
    <w:p w:rsidR="00E630AC" w:rsidRDefault="00374ABF">
      <w:pPr>
        <w:numPr>
          <w:ilvl w:val="1"/>
          <w:numId w:val="38"/>
        </w:numPr>
        <w:tabs>
          <w:tab w:val="clear" w:pos="360"/>
          <w:tab w:val="left" w:pos="709"/>
        </w:tabs>
        <w:snapToGrid w:val="0"/>
        <w:spacing w:line="360" w:lineRule="auto"/>
        <w:ind w:left="709" w:hanging="709"/>
        <w:rPr>
          <w:rFonts w:ascii="宋体" w:hAnsi="宋体"/>
        </w:rPr>
      </w:pPr>
      <w:r>
        <w:rPr>
          <w:rFonts w:ascii="宋体" w:hAnsi="宋体" w:hint="eastAsia"/>
        </w:rPr>
        <w:t xml:space="preserve">响应供应商所提供的货物或服务均应以人民币报价。 </w:t>
      </w:r>
    </w:p>
    <w:p w:rsidR="00E630AC" w:rsidRDefault="00374ABF">
      <w:pPr>
        <w:numPr>
          <w:ilvl w:val="0"/>
          <w:numId w:val="38"/>
        </w:numPr>
        <w:snapToGrid w:val="0"/>
        <w:spacing w:line="360" w:lineRule="auto"/>
        <w:ind w:left="357" w:hanging="357"/>
        <w:jc w:val="both"/>
        <w:rPr>
          <w:rFonts w:ascii="宋体" w:hAnsi="宋体"/>
          <w:b/>
          <w:bCs/>
        </w:rPr>
      </w:pPr>
      <w:bookmarkStart w:id="1197" w:name="_Toc416770226"/>
      <w:bookmarkStart w:id="1198" w:name="_Toc416771336"/>
      <w:r>
        <w:rPr>
          <w:rFonts w:ascii="宋体" w:hAnsi="宋体" w:hint="eastAsia"/>
          <w:b/>
          <w:bCs/>
        </w:rPr>
        <w:t>联合体投标</w:t>
      </w:r>
      <w:bookmarkEnd w:id="1197"/>
      <w:bookmarkEnd w:id="1198"/>
    </w:p>
    <w:p w:rsidR="00E630AC" w:rsidRDefault="00374ABF">
      <w:pPr>
        <w:numPr>
          <w:ilvl w:val="1"/>
          <w:numId w:val="38"/>
        </w:numPr>
        <w:tabs>
          <w:tab w:val="clear" w:pos="360"/>
          <w:tab w:val="left" w:pos="709"/>
        </w:tabs>
        <w:snapToGrid w:val="0"/>
        <w:spacing w:line="360" w:lineRule="auto"/>
        <w:ind w:left="709" w:hanging="709"/>
        <w:rPr>
          <w:rFonts w:ascii="宋体" w:hAnsi="宋体"/>
        </w:rPr>
      </w:pPr>
      <w:r>
        <w:rPr>
          <w:rFonts w:ascii="宋体" w:hAnsi="宋体" w:hint="eastAsia"/>
        </w:rPr>
        <w:t>除非</w:t>
      </w:r>
      <w:r>
        <w:rPr>
          <w:rFonts w:ascii="宋体" w:hAnsi="宋体" w:hint="eastAsia"/>
          <w:b/>
        </w:rPr>
        <w:t>磋商邀请</w:t>
      </w:r>
      <w:r>
        <w:rPr>
          <w:rFonts w:ascii="宋体" w:hAnsi="宋体" w:hint="eastAsia"/>
        </w:rPr>
        <w:t>中另有规定，不接受联合体投标。如果磋商邀请中规定允许联合体投标的，则必须满足：</w:t>
      </w:r>
    </w:p>
    <w:p w:rsidR="00E630AC" w:rsidRDefault="00374ABF">
      <w:pPr>
        <w:numPr>
          <w:ilvl w:val="2"/>
          <w:numId w:val="38"/>
        </w:numPr>
        <w:tabs>
          <w:tab w:val="clear" w:pos="720"/>
          <w:tab w:val="left" w:pos="851"/>
        </w:tabs>
        <w:snapToGrid w:val="0"/>
        <w:spacing w:line="360" w:lineRule="auto"/>
        <w:ind w:left="851" w:hanging="851"/>
        <w:jc w:val="both"/>
        <w:rPr>
          <w:rFonts w:ascii="宋体" w:hAnsi="宋体"/>
        </w:rPr>
      </w:pPr>
      <w:r>
        <w:rPr>
          <w:rFonts w:ascii="宋体" w:hAnsi="宋体" w:cs="宋体" w:hint="eastAsia"/>
          <w:lang w:eastAsia="zh-TW"/>
        </w:rPr>
        <w:t>以联合体形式参加磋商的</w:t>
      </w:r>
      <w:r>
        <w:rPr>
          <w:rFonts w:ascii="宋体" w:hAnsi="宋体" w:hint="eastAsia"/>
        </w:rPr>
        <w:t>，联合体各方均必须符合本须知“</w:t>
      </w:r>
      <w:r>
        <w:rPr>
          <w:rFonts w:ascii="宋体" w:hAnsi="宋体" w:cs="黑体" w:hint="eastAsia"/>
        </w:rPr>
        <w:t>合格的</w:t>
      </w:r>
      <w:r>
        <w:rPr>
          <w:rFonts w:ascii="宋体" w:hAnsi="宋体" w:cs="宋体" w:hint="eastAsia"/>
        </w:rPr>
        <w:t>响应</w:t>
      </w:r>
      <w:r>
        <w:rPr>
          <w:rFonts w:ascii="宋体" w:hAnsi="宋体" w:cs="黑体" w:hint="eastAsia"/>
        </w:rPr>
        <w:t>供应商</w:t>
      </w:r>
      <w:r>
        <w:rPr>
          <w:rFonts w:ascii="宋体" w:hAnsi="宋体" w:hint="eastAsia"/>
        </w:rPr>
        <w:t>”的一般规定，并至少有一方符合满足“</w:t>
      </w:r>
      <w:r>
        <w:rPr>
          <w:rFonts w:ascii="宋体" w:hAnsi="宋体" w:cs="黑体" w:hint="eastAsia"/>
        </w:rPr>
        <w:t>合格的</w:t>
      </w:r>
      <w:r>
        <w:rPr>
          <w:rFonts w:ascii="宋体" w:hAnsi="宋体" w:cs="宋体" w:hint="eastAsia"/>
        </w:rPr>
        <w:t>响应</w:t>
      </w:r>
      <w:r>
        <w:rPr>
          <w:rFonts w:ascii="宋体" w:hAnsi="宋体" w:cs="黑体" w:hint="eastAsia"/>
        </w:rPr>
        <w:t>供应商</w:t>
      </w:r>
      <w:r>
        <w:rPr>
          <w:rFonts w:ascii="宋体" w:hAnsi="宋体" w:hint="eastAsia"/>
        </w:rPr>
        <w:t>”的特殊条款要求；</w:t>
      </w:r>
    </w:p>
    <w:p w:rsidR="00E630AC" w:rsidRDefault="00374ABF">
      <w:pPr>
        <w:numPr>
          <w:ilvl w:val="2"/>
          <w:numId w:val="38"/>
        </w:numPr>
        <w:tabs>
          <w:tab w:val="clear" w:pos="720"/>
          <w:tab w:val="left" w:pos="851"/>
        </w:tabs>
        <w:snapToGrid w:val="0"/>
        <w:spacing w:line="360" w:lineRule="auto"/>
        <w:ind w:left="851" w:hanging="851"/>
        <w:jc w:val="both"/>
        <w:rPr>
          <w:rFonts w:ascii="宋体" w:hAnsi="宋体"/>
        </w:rPr>
      </w:pPr>
      <w:r>
        <w:rPr>
          <w:rFonts w:ascii="宋体" w:hAnsi="宋体" w:hint="eastAsia"/>
        </w:rPr>
        <w:t>以联合体形</w:t>
      </w:r>
      <w:proofErr w:type="gramStart"/>
      <w:r>
        <w:rPr>
          <w:rFonts w:ascii="宋体" w:hAnsi="宋体" w:hint="eastAsia"/>
        </w:rPr>
        <w:t>式参加</w:t>
      </w:r>
      <w:proofErr w:type="gramEnd"/>
      <w:r>
        <w:rPr>
          <w:rFonts w:ascii="宋体" w:hAnsi="宋体" w:hint="eastAsia"/>
        </w:rPr>
        <w:t>采购活动的，联合体各方不得再单独参加或者与其</w:t>
      </w:r>
      <w:proofErr w:type="gramStart"/>
      <w:r>
        <w:rPr>
          <w:rFonts w:ascii="宋体" w:hAnsi="宋体" w:hint="eastAsia"/>
        </w:rPr>
        <w:t>他供应</w:t>
      </w:r>
      <w:proofErr w:type="gramEnd"/>
      <w:r>
        <w:rPr>
          <w:rFonts w:ascii="宋体" w:hAnsi="宋体" w:hint="eastAsia"/>
        </w:rPr>
        <w:t>商另外组成联合体参加同一合同项下的采购活动。</w:t>
      </w:r>
    </w:p>
    <w:p w:rsidR="00E630AC" w:rsidRDefault="00374ABF">
      <w:pPr>
        <w:numPr>
          <w:ilvl w:val="2"/>
          <w:numId w:val="38"/>
        </w:numPr>
        <w:tabs>
          <w:tab w:val="clear" w:pos="720"/>
          <w:tab w:val="left" w:pos="851"/>
        </w:tabs>
        <w:snapToGrid w:val="0"/>
        <w:spacing w:line="360" w:lineRule="auto"/>
        <w:ind w:left="851" w:hanging="851"/>
        <w:jc w:val="both"/>
        <w:rPr>
          <w:rFonts w:ascii="宋体" w:hAnsi="宋体"/>
        </w:rPr>
      </w:pPr>
      <w:r>
        <w:rPr>
          <w:rFonts w:ascii="宋体" w:hAnsi="宋体" w:hint="eastAsia"/>
        </w:rPr>
        <w:t>联合体投标的，</w:t>
      </w:r>
      <w:r>
        <w:rPr>
          <w:rFonts w:ascii="宋体" w:hAnsi="宋体" w:cs="宋体" w:hint="eastAsia"/>
          <w:lang w:eastAsia="zh-TW"/>
        </w:rPr>
        <w:t>必须提供各方签订的共同联合体协议</w:t>
      </w:r>
      <w:r>
        <w:rPr>
          <w:rFonts w:ascii="宋体" w:hAnsi="宋体" w:hint="eastAsia"/>
        </w:rPr>
        <w:t>，明确约定各方承担的工作和相应的责任。联合体各方签订共同联合体协议后，不得再以自己名义单独在同一项目（或包组）中磋商，也不得组成新的联合体参加同一项目（或包组）磋商；</w:t>
      </w:r>
    </w:p>
    <w:p w:rsidR="00E630AC" w:rsidRDefault="00374ABF">
      <w:pPr>
        <w:numPr>
          <w:ilvl w:val="2"/>
          <w:numId w:val="38"/>
        </w:numPr>
        <w:tabs>
          <w:tab w:val="clear" w:pos="720"/>
          <w:tab w:val="left" w:pos="851"/>
        </w:tabs>
        <w:snapToGrid w:val="0"/>
        <w:spacing w:line="360" w:lineRule="auto"/>
        <w:ind w:left="851" w:hanging="851"/>
        <w:jc w:val="both"/>
        <w:rPr>
          <w:rFonts w:ascii="宋体" w:hAnsi="宋体"/>
        </w:rPr>
      </w:pPr>
      <w:r>
        <w:rPr>
          <w:rFonts w:ascii="宋体" w:hAnsi="宋体" w:hint="eastAsia"/>
        </w:rPr>
        <w:t>联合体中有同类资质的响应供应</w:t>
      </w:r>
      <w:proofErr w:type="gramStart"/>
      <w:r>
        <w:rPr>
          <w:rFonts w:ascii="宋体" w:hAnsi="宋体" w:hint="eastAsia"/>
        </w:rPr>
        <w:t>商按照</w:t>
      </w:r>
      <w:proofErr w:type="gramEnd"/>
      <w:r>
        <w:rPr>
          <w:rFonts w:ascii="宋体" w:hAnsi="宋体" w:hint="eastAsia"/>
        </w:rPr>
        <w:t>联合体分工承担相同工作的，应当按照资质等级较低的响应供应商确定资质等级。</w:t>
      </w:r>
    </w:p>
    <w:p w:rsidR="00E630AC" w:rsidRDefault="00374ABF">
      <w:pPr>
        <w:numPr>
          <w:ilvl w:val="2"/>
          <w:numId w:val="38"/>
        </w:numPr>
        <w:tabs>
          <w:tab w:val="clear" w:pos="720"/>
          <w:tab w:val="left" w:pos="851"/>
        </w:tabs>
        <w:snapToGrid w:val="0"/>
        <w:spacing w:line="360" w:lineRule="auto"/>
        <w:ind w:left="851" w:hanging="851"/>
        <w:jc w:val="both"/>
        <w:rPr>
          <w:rFonts w:ascii="宋体" w:hAnsi="宋体"/>
        </w:rPr>
      </w:pPr>
      <w:r>
        <w:rPr>
          <w:rFonts w:ascii="宋体" w:hAnsi="宋体" w:hint="eastAsia"/>
        </w:rPr>
        <w:t>联合体投标的，可以由联合体中的一方或者共同</w:t>
      </w:r>
      <w:proofErr w:type="gramStart"/>
      <w:r>
        <w:rPr>
          <w:rFonts w:ascii="宋体" w:hAnsi="宋体" w:hint="eastAsia"/>
        </w:rPr>
        <w:t>提交磋商</w:t>
      </w:r>
      <w:proofErr w:type="gramEnd"/>
      <w:r>
        <w:rPr>
          <w:rFonts w:ascii="宋体" w:hAnsi="宋体" w:hint="eastAsia"/>
        </w:rPr>
        <w:t>保证金，以一方名义</w:t>
      </w:r>
      <w:proofErr w:type="gramStart"/>
      <w:r>
        <w:rPr>
          <w:rFonts w:ascii="宋体" w:hAnsi="宋体" w:hint="eastAsia"/>
        </w:rPr>
        <w:t>提交磋商</w:t>
      </w:r>
      <w:proofErr w:type="gramEnd"/>
      <w:r>
        <w:rPr>
          <w:rFonts w:ascii="宋体" w:hAnsi="宋体" w:hint="eastAsia"/>
        </w:rPr>
        <w:t>保证金的，对联合体各方均具有约束力。</w:t>
      </w:r>
    </w:p>
    <w:p w:rsidR="00E630AC" w:rsidRDefault="00374ABF">
      <w:pPr>
        <w:numPr>
          <w:ilvl w:val="2"/>
          <w:numId w:val="38"/>
        </w:numPr>
        <w:tabs>
          <w:tab w:val="clear" w:pos="720"/>
          <w:tab w:val="left" w:pos="851"/>
        </w:tabs>
        <w:snapToGrid w:val="0"/>
        <w:spacing w:line="360" w:lineRule="auto"/>
        <w:ind w:left="851" w:hanging="851"/>
        <w:jc w:val="both"/>
        <w:rPr>
          <w:rFonts w:ascii="宋体" w:hAnsi="宋体"/>
        </w:rPr>
      </w:pPr>
      <w:r>
        <w:rPr>
          <w:rFonts w:ascii="宋体" w:hAnsi="宋体" w:hint="eastAsia"/>
        </w:rPr>
        <w:lastRenderedPageBreak/>
        <w:t>联合体成交的，联合体各方应当共同与采购人签订合同。</w:t>
      </w:r>
    </w:p>
    <w:p w:rsidR="00E630AC" w:rsidRDefault="00374ABF">
      <w:pPr>
        <w:numPr>
          <w:ilvl w:val="0"/>
          <w:numId w:val="38"/>
        </w:numPr>
        <w:snapToGrid w:val="0"/>
        <w:spacing w:line="360" w:lineRule="auto"/>
        <w:ind w:left="357" w:hanging="357"/>
        <w:jc w:val="both"/>
        <w:rPr>
          <w:rFonts w:ascii="宋体" w:hAnsi="宋体"/>
          <w:b/>
          <w:bCs/>
        </w:rPr>
      </w:pPr>
      <w:bookmarkStart w:id="1199" w:name="_Toc416770227"/>
      <w:bookmarkStart w:id="1200" w:name="_Toc410736150"/>
      <w:bookmarkStart w:id="1201" w:name="_Toc410738950"/>
      <w:bookmarkStart w:id="1202" w:name="_Toc416771337"/>
      <w:r>
        <w:rPr>
          <w:rFonts w:ascii="宋体" w:hAnsi="宋体" w:hint="eastAsia"/>
          <w:b/>
          <w:bCs/>
        </w:rPr>
        <w:t>证明响应供应商合格和资格的文件</w:t>
      </w:r>
      <w:bookmarkEnd w:id="1199"/>
      <w:bookmarkEnd w:id="1200"/>
      <w:bookmarkEnd w:id="1201"/>
      <w:bookmarkEnd w:id="1202"/>
    </w:p>
    <w:p w:rsidR="00E630AC" w:rsidRDefault="00374ABF">
      <w:pPr>
        <w:numPr>
          <w:ilvl w:val="1"/>
          <w:numId w:val="38"/>
        </w:numPr>
        <w:tabs>
          <w:tab w:val="clear" w:pos="360"/>
          <w:tab w:val="left" w:pos="709"/>
        </w:tabs>
        <w:snapToGrid w:val="0"/>
        <w:spacing w:line="360" w:lineRule="auto"/>
        <w:ind w:left="709" w:hanging="709"/>
        <w:rPr>
          <w:rFonts w:ascii="宋体" w:hAnsi="宋体"/>
        </w:rPr>
      </w:pPr>
      <w:r>
        <w:rPr>
          <w:rFonts w:ascii="宋体" w:hAnsi="宋体" w:hint="eastAsia"/>
        </w:rPr>
        <w:t>响应供应商应提交证明其有资格参加磋商和成交后有能力履行合同的文件</w:t>
      </w:r>
      <w:r>
        <w:rPr>
          <w:rFonts w:ascii="宋体" w:hAnsi="宋体" w:cs="宋体" w:hint="eastAsia"/>
        </w:rPr>
        <w:t>，</w:t>
      </w:r>
      <w:r>
        <w:rPr>
          <w:rFonts w:ascii="宋体" w:hAnsi="宋体" w:cs="宋体" w:hint="eastAsia"/>
          <w:lang w:eastAsia="zh-TW"/>
        </w:rPr>
        <w:t>并作为其响应文件的一部分。如果响应供应商为联合体</w:t>
      </w:r>
      <w:r>
        <w:rPr>
          <w:rFonts w:ascii="宋体" w:hAnsi="宋体" w:cs="宋体" w:hint="eastAsia"/>
        </w:rPr>
        <w:t>，</w:t>
      </w:r>
      <w:r>
        <w:rPr>
          <w:rFonts w:ascii="宋体" w:hAnsi="宋体" w:cs="宋体" w:hint="eastAsia"/>
          <w:lang w:eastAsia="zh-TW"/>
        </w:rPr>
        <w:t>应提交联合体各方的资格证明文件、</w:t>
      </w:r>
      <w:r>
        <w:rPr>
          <w:rFonts w:ascii="宋体" w:hAnsi="宋体" w:cs="宋体" w:hint="eastAsia"/>
        </w:rPr>
        <w:t>共同联合体协议</w:t>
      </w:r>
      <w:r>
        <w:rPr>
          <w:rFonts w:ascii="宋体" w:hAnsi="宋体" w:cs="宋体" w:hint="eastAsia"/>
          <w:lang w:eastAsia="zh-TW"/>
        </w:rPr>
        <w:t>并注明主体方</w:t>
      </w:r>
      <w:r>
        <w:rPr>
          <w:rFonts w:ascii="宋体" w:hAnsi="宋体" w:cs="宋体" w:hint="eastAsia"/>
        </w:rPr>
        <w:t>及各方拟承担的工作和责任。</w:t>
      </w:r>
      <w:r>
        <w:rPr>
          <w:rFonts w:ascii="宋体" w:hAnsi="宋体" w:cs="宋体" w:hint="eastAsia"/>
          <w:lang w:eastAsia="zh-TW"/>
        </w:rPr>
        <w:t>否则</w:t>
      </w:r>
      <w:r>
        <w:rPr>
          <w:rFonts w:ascii="宋体" w:hAnsi="宋体" w:cs="宋体" w:hint="eastAsia"/>
        </w:rPr>
        <w:t>，</w:t>
      </w:r>
      <w:r>
        <w:rPr>
          <w:rFonts w:ascii="宋体" w:hAnsi="宋体" w:cs="宋体" w:hint="eastAsia"/>
          <w:lang w:eastAsia="zh-TW"/>
        </w:rPr>
        <w:t>将导致其磋商</w:t>
      </w:r>
      <w:r>
        <w:rPr>
          <w:rFonts w:ascii="宋体" w:hAnsi="宋体" w:cs="宋体" w:hint="eastAsia"/>
        </w:rPr>
        <w:t>报价无效。</w:t>
      </w:r>
    </w:p>
    <w:p w:rsidR="00E630AC" w:rsidRDefault="00374ABF">
      <w:pPr>
        <w:numPr>
          <w:ilvl w:val="1"/>
          <w:numId w:val="38"/>
        </w:numPr>
        <w:tabs>
          <w:tab w:val="clear" w:pos="360"/>
          <w:tab w:val="left" w:pos="709"/>
        </w:tabs>
        <w:snapToGrid w:val="0"/>
        <w:spacing w:line="360" w:lineRule="auto"/>
        <w:ind w:left="709" w:hanging="709"/>
        <w:rPr>
          <w:rFonts w:ascii="宋体" w:hAnsi="宋体"/>
        </w:rPr>
      </w:pPr>
      <w:r>
        <w:rPr>
          <w:rFonts w:ascii="宋体" w:hAnsi="宋体" w:hint="eastAsia"/>
        </w:rPr>
        <w:t>响应供应商提交的资格证明文件应证明其满足本须知</w:t>
      </w:r>
      <w:r>
        <w:rPr>
          <w:rFonts w:ascii="宋体" w:hAnsi="宋体" w:cs="宋体" w:hint="eastAsia"/>
          <w:lang w:eastAsia="zh-TW"/>
        </w:rPr>
        <w:t>定义的合格</w:t>
      </w:r>
      <w:r>
        <w:rPr>
          <w:rFonts w:ascii="宋体" w:hAnsi="宋体" w:cs="宋体" w:hint="eastAsia"/>
        </w:rPr>
        <w:t>响应供应商</w:t>
      </w:r>
      <w:r>
        <w:rPr>
          <w:rFonts w:ascii="宋体" w:hAnsi="宋体" w:cs="宋体" w:hint="eastAsia"/>
          <w:lang w:eastAsia="zh-TW"/>
        </w:rPr>
        <w:t>。</w:t>
      </w:r>
    </w:p>
    <w:p w:rsidR="00E630AC" w:rsidRDefault="00374ABF">
      <w:pPr>
        <w:numPr>
          <w:ilvl w:val="0"/>
          <w:numId w:val="38"/>
        </w:numPr>
        <w:snapToGrid w:val="0"/>
        <w:spacing w:line="360" w:lineRule="auto"/>
        <w:ind w:left="357" w:hanging="357"/>
        <w:jc w:val="both"/>
        <w:rPr>
          <w:rFonts w:ascii="宋体" w:hAnsi="宋体"/>
          <w:b/>
          <w:bCs/>
        </w:rPr>
      </w:pPr>
      <w:bookmarkStart w:id="1203" w:name="_Toc416770228"/>
      <w:bookmarkStart w:id="1204" w:name="_Toc410736151"/>
      <w:bookmarkStart w:id="1205" w:name="_Toc410738951"/>
      <w:bookmarkStart w:id="1206" w:name="_Toc416771338"/>
      <w:r>
        <w:rPr>
          <w:rFonts w:ascii="宋体" w:hAnsi="宋体" w:hint="eastAsia"/>
          <w:b/>
          <w:bCs/>
        </w:rPr>
        <w:t>证明货物或服务的合格性和符合竞争性磋商文件规定的文件</w:t>
      </w:r>
      <w:bookmarkEnd w:id="1203"/>
      <w:bookmarkEnd w:id="1204"/>
      <w:bookmarkEnd w:id="1205"/>
      <w:bookmarkEnd w:id="1206"/>
    </w:p>
    <w:p w:rsidR="00E630AC" w:rsidRDefault="00374ABF">
      <w:pPr>
        <w:numPr>
          <w:ilvl w:val="1"/>
          <w:numId w:val="38"/>
        </w:numPr>
        <w:tabs>
          <w:tab w:val="clear" w:pos="360"/>
          <w:tab w:val="left" w:pos="798"/>
        </w:tabs>
        <w:snapToGrid w:val="0"/>
        <w:spacing w:line="360" w:lineRule="auto"/>
        <w:ind w:left="798" w:hanging="798"/>
        <w:rPr>
          <w:rFonts w:ascii="宋体" w:hAnsi="宋体" w:cs="黑体"/>
          <w:bCs/>
        </w:rPr>
      </w:pPr>
      <w:r>
        <w:rPr>
          <w:rFonts w:ascii="宋体" w:hAnsi="宋体" w:cs="宋体" w:hint="eastAsia"/>
          <w:lang w:eastAsia="zh-TW"/>
        </w:rPr>
        <w:t>响应供应商应提交证明文件</w:t>
      </w:r>
      <w:r>
        <w:rPr>
          <w:rFonts w:ascii="宋体" w:hAnsi="宋体" w:cs="宋体" w:hint="eastAsia"/>
        </w:rPr>
        <w:t>，</w:t>
      </w:r>
      <w:r>
        <w:rPr>
          <w:rFonts w:ascii="宋体" w:hAnsi="宋体" w:cs="宋体" w:hint="eastAsia"/>
          <w:lang w:eastAsia="zh-TW"/>
        </w:rPr>
        <w:t>证明其</w:t>
      </w:r>
      <w:r>
        <w:rPr>
          <w:rFonts w:ascii="宋体" w:hAnsi="宋体" w:cs="宋体" w:hint="eastAsia"/>
        </w:rPr>
        <w:t>磋商</w:t>
      </w:r>
      <w:r>
        <w:rPr>
          <w:rFonts w:ascii="宋体" w:hAnsi="宋体" w:cs="宋体" w:hint="eastAsia"/>
          <w:lang w:eastAsia="zh-TW"/>
        </w:rPr>
        <w:t>的</w:t>
      </w:r>
      <w:r>
        <w:rPr>
          <w:rFonts w:ascii="宋体" w:hAnsi="宋体" w:cs="宋体" w:hint="eastAsia"/>
        </w:rPr>
        <w:t>货物或</w:t>
      </w:r>
      <w:r>
        <w:rPr>
          <w:rFonts w:ascii="宋体" w:hAnsi="宋体" w:cs="宋体" w:hint="eastAsia"/>
          <w:lang w:eastAsia="zh-TW"/>
        </w:rPr>
        <w:t>服务的合格性符合竞争性磋商文件规定。该证明文件作为响应文件的一部分。</w:t>
      </w:r>
    </w:p>
    <w:p w:rsidR="00E630AC" w:rsidRDefault="00374ABF">
      <w:pPr>
        <w:numPr>
          <w:ilvl w:val="1"/>
          <w:numId w:val="38"/>
        </w:numPr>
        <w:tabs>
          <w:tab w:val="clear" w:pos="360"/>
          <w:tab w:val="left" w:pos="798"/>
        </w:tabs>
        <w:snapToGrid w:val="0"/>
        <w:spacing w:line="360" w:lineRule="auto"/>
        <w:ind w:left="798" w:hanging="798"/>
        <w:rPr>
          <w:rFonts w:ascii="宋体" w:hAnsi="宋体" w:cs="黑体"/>
          <w:bCs/>
        </w:rPr>
      </w:pPr>
      <w:r>
        <w:rPr>
          <w:rFonts w:ascii="宋体" w:hAnsi="宋体" w:cs="宋体" w:hint="eastAsia"/>
          <w:lang w:eastAsia="zh-TW"/>
        </w:rPr>
        <w:t>证明</w:t>
      </w:r>
      <w:r>
        <w:rPr>
          <w:rFonts w:ascii="宋体" w:hAnsi="宋体" w:cs="宋体" w:hint="eastAsia"/>
        </w:rPr>
        <w:t>货物或</w:t>
      </w:r>
      <w:r>
        <w:rPr>
          <w:rFonts w:ascii="宋体" w:hAnsi="宋体" w:cs="宋体" w:hint="eastAsia"/>
          <w:lang w:eastAsia="zh-TW"/>
        </w:rPr>
        <w:t>服务与竞争性磋商文件的要求相一致的文件，可以是文字资料、图纸和数据，它包括：</w:t>
      </w:r>
    </w:p>
    <w:p w:rsidR="00E630AC" w:rsidRDefault="00374ABF">
      <w:pPr>
        <w:numPr>
          <w:ilvl w:val="2"/>
          <w:numId w:val="38"/>
        </w:numPr>
        <w:tabs>
          <w:tab w:val="left" w:pos="851"/>
        </w:tabs>
        <w:snapToGrid w:val="0"/>
        <w:spacing w:line="360" w:lineRule="auto"/>
        <w:jc w:val="both"/>
        <w:rPr>
          <w:rFonts w:ascii="宋体" w:hAnsi="宋体"/>
        </w:rPr>
      </w:pPr>
      <w:r>
        <w:rPr>
          <w:rFonts w:ascii="宋体" w:hAnsi="宋体" w:cs="宋体" w:hint="eastAsia"/>
          <w:lang w:eastAsia="zh-TW"/>
        </w:rPr>
        <w:t>货物主要技术指标和性能的详细说明</w:t>
      </w:r>
      <w:r>
        <w:rPr>
          <w:rFonts w:ascii="宋体" w:hAnsi="宋体" w:cs="宋体" w:hint="eastAsia"/>
        </w:rPr>
        <w:t>；服务</w:t>
      </w:r>
      <w:r>
        <w:rPr>
          <w:rFonts w:ascii="宋体" w:hAnsi="宋体" w:cs="宋体" w:hint="eastAsia"/>
          <w:lang w:eastAsia="zh-TW"/>
        </w:rPr>
        <w:t>主要</w:t>
      </w:r>
      <w:r>
        <w:rPr>
          <w:rFonts w:ascii="宋体" w:hAnsi="宋体" w:cs="宋体" w:hint="eastAsia"/>
        </w:rPr>
        <w:t>内容、方案、质量、标准</w:t>
      </w:r>
      <w:r>
        <w:rPr>
          <w:rFonts w:ascii="宋体" w:hAnsi="宋体" w:cs="宋体" w:hint="eastAsia"/>
          <w:lang w:eastAsia="zh-TW"/>
        </w:rPr>
        <w:t>指标</w:t>
      </w:r>
      <w:r>
        <w:rPr>
          <w:rFonts w:ascii="宋体" w:hAnsi="宋体" w:cs="宋体" w:hint="eastAsia"/>
        </w:rPr>
        <w:t>等</w:t>
      </w:r>
      <w:r>
        <w:rPr>
          <w:rFonts w:ascii="宋体" w:hAnsi="宋体" w:cs="宋体" w:hint="eastAsia"/>
          <w:lang w:eastAsia="zh-TW"/>
        </w:rPr>
        <w:t>的详细说明</w:t>
      </w:r>
      <w:r>
        <w:rPr>
          <w:rFonts w:ascii="宋体" w:hAnsi="宋体" w:cs="宋体" w:hint="eastAsia"/>
        </w:rPr>
        <w:t>；</w:t>
      </w:r>
    </w:p>
    <w:p w:rsidR="00E630AC" w:rsidRDefault="00374ABF">
      <w:pPr>
        <w:numPr>
          <w:ilvl w:val="2"/>
          <w:numId w:val="38"/>
        </w:numPr>
        <w:tabs>
          <w:tab w:val="left" w:pos="851"/>
        </w:tabs>
        <w:snapToGrid w:val="0"/>
        <w:spacing w:line="360" w:lineRule="auto"/>
        <w:jc w:val="both"/>
        <w:rPr>
          <w:rFonts w:ascii="宋体" w:hAnsi="宋体"/>
        </w:rPr>
      </w:pPr>
      <w:r>
        <w:rPr>
          <w:rFonts w:ascii="宋体" w:hAnsi="宋体" w:cs="宋体" w:hint="eastAsia"/>
          <w:lang w:eastAsia="zh-TW"/>
        </w:rPr>
        <w:t>货物正常使用所必须的备件和专用工具清单</w:t>
      </w:r>
      <w:r>
        <w:rPr>
          <w:rFonts w:ascii="宋体" w:hAnsi="宋体" w:cs="宋体" w:hint="eastAsia"/>
        </w:rPr>
        <w:t>，</w:t>
      </w:r>
      <w:r>
        <w:rPr>
          <w:rFonts w:ascii="宋体" w:hAnsi="宋体" w:cs="宋体" w:hint="eastAsia"/>
          <w:lang w:eastAsia="zh-TW"/>
        </w:rPr>
        <w:t>包括备件和专用工具的货源及现行价格</w:t>
      </w:r>
      <w:r>
        <w:rPr>
          <w:rFonts w:ascii="宋体" w:hAnsi="宋体" w:cs="宋体" w:hint="eastAsia"/>
        </w:rPr>
        <w:t>；（适用货物类项目）</w:t>
      </w:r>
    </w:p>
    <w:p w:rsidR="00E630AC" w:rsidRDefault="00374ABF">
      <w:pPr>
        <w:numPr>
          <w:ilvl w:val="2"/>
          <w:numId w:val="38"/>
        </w:numPr>
        <w:tabs>
          <w:tab w:val="left" w:pos="851"/>
        </w:tabs>
        <w:snapToGrid w:val="0"/>
        <w:spacing w:line="360" w:lineRule="auto"/>
        <w:jc w:val="both"/>
        <w:rPr>
          <w:rFonts w:ascii="宋体" w:hAnsi="宋体"/>
        </w:rPr>
      </w:pPr>
      <w:r>
        <w:rPr>
          <w:rFonts w:ascii="宋体" w:hAnsi="宋体" w:cs="宋体" w:hint="eastAsia"/>
          <w:lang w:eastAsia="zh-TW"/>
        </w:rPr>
        <w:t>对照竞争性磋商文件</w:t>
      </w:r>
      <w:r>
        <w:rPr>
          <w:rFonts w:ascii="宋体" w:hAnsi="宋体" w:cs="宋体" w:hint="eastAsia"/>
        </w:rPr>
        <w:t>货物或服务内容与要求</w:t>
      </w:r>
      <w:r>
        <w:rPr>
          <w:rFonts w:ascii="宋体" w:hAnsi="宋体" w:cs="宋体" w:hint="eastAsia"/>
          <w:lang w:eastAsia="zh-TW"/>
        </w:rPr>
        <w:t>，逐条说明所提供</w:t>
      </w:r>
      <w:r>
        <w:rPr>
          <w:rFonts w:ascii="宋体" w:hAnsi="宋体" w:cs="宋体" w:hint="eastAsia"/>
        </w:rPr>
        <w:t>货物或</w:t>
      </w:r>
      <w:r>
        <w:rPr>
          <w:rFonts w:ascii="宋体" w:hAnsi="宋体" w:cs="宋体" w:hint="eastAsia"/>
          <w:lang w:eastAsia="zh-TW"/>
        </w:rPr>
        <w:t>服务已对竞争性磋商文件的</w:t>
      </w:r>
      <w:r>
        <w:rPr>
          <w:rFonts w:ascii="宋体" w:hAnsi="宋体" w:cs="宋体" w:hint="eastAsia"/>
        </w:rPr>
        <w:t>采购内容与要求</w:t>
      </w:r>
      <w:r>
        <w:rPr>
          <w:rFonts w:ascii="宋体" w:hAnsi="宋体" w:cs="宋体" w:hint="eastAsia"/>
          <w:lang w:eastAsia="zh-TW"/>
        </w:rPr>
        <w:t>作出了实质性的响应</w:t>
      </w:r>
      <w:r>
        <w:rPr>
          <w:rFonts w:ascii="宋体" w:hAnsi="宋体" w:cs="宋体" w:hint="eastAsia"/>
        </w:rPr>
        <w:t>，</w:t>
      </w:r>
      <w:r>
        <w:rPr>
          <w:rFonts w:ascii="宋体" w:hAnsi="宋体" w:cs="宋体" w:hint="eastAsia"/>
          <w:lang w:eastAsia="zh-TW"/>
        </w:rPr>
        <w:t>并申明与</w:t>
      </w:r>
      <w:r>
        <w:rPr>
          <w:rFonts w:ascii="宋体" w:hAnsi="宋体" w:cs="宋体" w:hint="eastAsia"/>
        </w:rPr>
        <w:t>采购内容与要求</w:t>
      </w:r>
      <w:r>
        <w:rPr>
          <w:rFonts w:ascii="宋体" w:hAnsi="宋体" w:cs="宋体" w:hint="eastAsia"/>
          <w:lang w:eastAsia="zh-TW"/>
        </w:rPr>
        <w:t>条文的偏差和例外。特别对有具体参数要求的指标</w:t>
      </w:r>
      <w:r>
        <w:rPr>
          <w:rFonts w:ascii="宋体" w:hAnsi="宋体" w:cs="宋体" w:hint="eastAsia"/>
        </w:rPr>
        <w:t>，</w:t>
      </w:r>
      <w:r>
        <w:rPr>
          <w:rFonts w:ascii="宋体" w:hAnsi="宋体" w:cs="宋体" w:hint="eastAsia"/>
          <w:lang w:eastAsia="zh-TW"/>
        </w:rPr>
        <w:t>响应供应商须提供所投</w:t>
      </w:r>
      <w:r>
        <w:rPr>
          <w:rFonts w:ascii="宋体" w:hAnsi="宋体" w:cs="宋体" w:hint="eastAsia"/>
        </w:rPr>
        <w:t>服务</w:t>
      </w:r>
      <w:r>
        <w:rPr>
          <w:rFonts w:ascii="宋体" w:hAnsi="宋体" w:cs="宋体" w:hint="eastAsia"/>
          <w:lang w:eastAsia="zh-TW"/>
        </w:rPr>
        <w:t>的具体参数值。</w:t>
      </w:r>
      <w:r>
        <w:rPr>
          <w:rFonts w:ascii="宋体" w:hAnsi="宋体" w:hint="eastAsia"/>
        </w:rPr>
        <w:t>响应供应商在阐述</w:t>
      </w:r>
      <w:r>
        <w:rPr>
          <w:rFonts w:ascii="宋体" w:hAnsi="宋体" w:cs="宋体" w:hint="eastAsia"/>
          <w:lang w:eastAsia="zh-TW"/>
        </w:rPr>
        <w:t>时应注意竞争性磋商文件的</w:t>
      </w:r>
      <w:r>
        <w:rPr>
          <w:rFonts w:ascii="宋体" w:hAnsi="宋体" w:cs="宋体" w:hint="eastAsia"/>
        </w:rPr>
        <w:t>采购内容、要求和</w:t>
      </w:r>
      <w:r>
        <w:rPr>
          <w:rFonts w:ascii="宋体" w:hAnsi="宋体" w:cs="宋体" w:hint="eastAsia"/>
          <w:lang w:eastAsia="zh-TW"/>
        </w:rPr>
        <w:t>标准</w:t>
      </w:r>
      <w:r>
        <w:rPr>
          <w:rFonts w:ascii="宋体" w:hAnsi="宋体" w:cs="宋体" w:hint="eastAsia"/>
        </w:rPr>
        <w:t>，</w:t>
      </w:r>
      <w:r>
        <w:rPr>
          <w:rFonts w:ascii="宋体" w:hAnsi="宋体" w:cs="宋体" w:hint="eastAsia"/>
          <w:lang w:eastAsia="zh-TW"/>
        </w:rPr>
        <w:t>响应供应商在磋商中要实质上满足或</w:t>
      </w:r>
      <w:r>
        <w:rPr>
          <w:rFonts w:ascii="宋体" w:hAnsi="宋体" w:cs="宋体" w:hint="eastAsia"/>
        </w:rPr>
        <w:t>优于</w:t>
      </w:r>
      <w:r>
        <w:rPr>
          <w:rFonts w:ascii="宋体" w:hAnsi="宋体" w:cs="宋体" w:hint="eastAsia"/>
          <w:lang w:eastAsia="zh-TW"/>
        </w:rPr>
        <w:t>竞争性磋商文件的要求。</w:t>
      </w:r>
    </w:p>
    <w:p w:rsidR="00E630AC" w:rsidRDefault="00374ABF">
      <w:pPr>
        <w:numPr>
          <w:ilvl w:val="0"/>
          <w:numId w:val="38"/>
        </w:numPr>
        <w:snapToGrid w:val="0"/>
        <w:spacing w:line="360" w:lineRule="auto"/>
        <w:ind w:left="357" w:hanging="357"/>
        <w:jc w:val="both"/>
        <w:rPr>
          <w:rFonts w:ascii="宋体" w:hAnsi="宋体"/>
          <w:b/>
          <w:bCs/>
        </w:rPr>
      </w:pPr>
      <w:bookmarkStart w:id="1207" w:name="_Toc416771339"/>
      <w:bookmarkStart w:id="1208" w:name="_Toc416770229"/>
      <w:r>
        <w:rPr>
          <w:rFonts w:ascii="宋体" w:hAnsi="宋体" w:hint="eastAsia"/>
          <w:b/>
          <w:bCs/>
        </w:rPr>
        <w:t>磋商保证金</w:t>
      </w:r>
      <w:bookmarkEnd w:id="1207"/>
      <w:bookmarkEnd w:id="1208"/>
    </w:p>
    <w:p w:rsidR="00E630AC" w:rsidRDefault="00374ABF">
      <w:pPr>
        <w:numPr>
          <w:ilvl w:val="1"/>
          <w:numId w:val="38"/>
        </w:numPr>
        <w:tabs>
          <w:tab w:val="clear" w:pos="360"/>
          <w:tab w:val="left" w:pos="709"/>
        </w:tabs>
        <w:snapToGrid w:val="0"/>
        <w:spacing w:line="360" w:lineRule="auto"/>
        <w:ind w:left="709" w:hanging="709"/>
        <w:jc w:val="both"/>
        <w:rPr>
          <w:rFonts w:ascii="宋体" w:hAnsi="宋体"/>
          <w:lang w:eastAsia="zh-TW"/>
        </w:rPr>
      </w:pPr>
      <w:r>
        <w:rPr>
          <w:rFonts w:ascii="宋体" w:hAnsi="宋体" w:hint="eastAsia"/>
        </w:rPr>
        <w:t>响应供应商应按</w:t>
      </w:r>
      <w:r>
        <w:rPr>
          <w:rFonts w:ascii="宋体" w:hAnsi="宋体" w:hint="eastAsia"/>
          <w:b/>
        </w:rPr>
        <w:t>磋商资料表</w:t>
      </w:r>
      <w:r>
        <w:rPr>
          <w:rFonts w:ascii="宋体" w:hAnsi="宋体" w:hint="eastAsia"/>
        </w:rPr>
        <w:t>中规定的金额</w:t>
      </w:r>
      <w:r>
        <w:rPr>
          <w:rFonts w:ascii="宋体" w:hAnsi="宋体" w:cs="宋体" w:hint="eastAsia"/>
        </w:rPr>
        <w:t>、期限缴纳</w:t>
      </w:r>
      <w:r>
        <w:rPr>
          <w:rFonts w:ascii="宋体" w:hAnsi="宋体" w:hint="eastAsia"/>
        </w:rPr>
        <w:t>磋商保证金</w:t>
      </w:r>
      <w:r>
        <w:rPr>
          <w:rFonts w:ascii="宋体" w:hAnsi="宋体" w:cs="宋体" w:hint="eastAsia"/>
        </w:rPr>
        <w:t>，</w:t>
      </w:r>
      <w:r>
        <w:rPr>
          <w:rFonts w:ascii="宋体" w:hAnsi="宋体" w:cs="宋体" w:hint="eastAsia"/>
          <w:lang w:eastAsia="zh-TW"/>
        </w:rPr>
        <w:t>并作为其</w:t>
      </w:r>
      <w:r>
        <w:rPr>
          <w:rFonts w:ascii="宋体" w:hAnsi="宋体" w:cs="宋体" w:hint="eastAsia"/>
        </w:rPr>
        <w:t>响应文件的组成</w:t>
      </w:r>
      <w:r>
        <w:rPr>
          <w:rFonts w:ascii="宋体" w:hAnsi="宋体" w:cs="宋体" w:hint="eastAsia"/>
          <w:lang w:eastAsia="zh-TW"/>
        </w:rPr>
        <w:t>部分。</w:t>
      </w:r>
    </w:p>
    <w:p w:rsidR="00E630AC" w:rsidRDefault="00374ABF">
      <w:pPr>
        <w:numPr>
          <w:ilvl w:val="1"/>
          <w:numId w:val="38"/>
        </w:numPr>
        <w:tabs>
          <w:tab w:val="clear" w:pos="360"/>
          <w:tab w:val="left" w:pos="709"/>
        </w:tabs>
        <w:snapToGrid w:val="0"/>
        <w:spacing w:line="360" w:lineRule="auto"/>
        <w:ind w:left="709" w:hanging="709"/>
        <w:jc w:val="both"/>
        <w:rPr>
          <w:rFonts w:ascii="宋体" w:hAnsi="宋体"/>
        </w:rPr>
      </w:pPr>
      <w:r>
        <w:rPr>
          <w:rFonts w:ascii="宋体" w:hAnsi="宋体" w:hint="eastAsia"/>
        </w:rPr>
        <w:t>如无质疑或投诉</w:t>
      </w:r>
      <w:r>
        <w:rPr>
          <w:rFonts w:ascii="宋体" w:hAnsi="宋体" w:cs="宋体" w:hint="eastAsia"/>
          <w:lang w:eastAsia="zh-TW"/>
        </w:rPr>
        <w:t>，未成交的响应供应商保证金，在成交通知书发出后五个工作日内不计利息原额退还；如有质疑或投诉，招标采购单位将在质疑和投诉处理完毕后不计利息原额退还</w:t>
      </w:r>
      <w:r>
        <w:rPr>
          <w:rFonts w:ascii="宋体" w:hAnsi="宋体" w:cs="宋体" w:hint="eastAsia"/>
        </w:rPr>
        <w:t>，因供应商自身原因导致无法及时退还的除外</w:t>
      </w:r>
      <w:r>
        <w:rPr>
          <w:rFonts w:ascii="宋体" w:hAnsi="宋体" w:cs="宋体" w:hint="eastAsia"/>
          <w:lang w:eastAsia="zh-TW"/>
        </w:rPr>
        <w:t>。</w:t>
      </w:r>
    </w:p>
    <w:p w:rsidR="00E630AC" w:rsidRDefault="00374ABF">
      <w:pPr>
        <w:numPr>
          <w:ilvl w:val="1"/>
          <w:numId w:val="38"/>
        </w:numPr>
        <w:tabs>
          <w:tab w:val="clear" w:pos="360"/>
          <w:tab w:val="left" w:pos="709"/>
        </w:tabs>
        <w:snapToGrid w:val="0"/>
        <w:spacing w:line="360" w:lineRule="auto"/>
        <w:ind w:left="709" w:hanging="709"/>
        <w:jc w:val="both"/>
        <w:rPr>
          <w:rFonts w:ascii="宋体" w:hAnsi="宋体" w:cs="宋体"/>
        </w:rPr>
      </w:pPr>
      <w:r>
        <w:rPr>
          <w:rFonts w:ascii="宋体" w:hAnsi="宋体" w:hint="eastAsia"/>
        </w:rPr>
        <w:t>成交供应商的磋商保证金</w:t>
      </w:r>
      <w:r>
        <w:rPr>
          <w:rFonts w:ascii="宋体" w:hAnsi="宋体" w:cs="宋体" w:hint="eastAsia"/>
        </w:rPr>
        <w:t>，</w:t>
      </w:r>
      <w:r>
        <w:rPr>
          <w:rFonts w:ascii="宋体" w:hAnsi="宋体" w:cs="宋体" w:hint="eastAsia"/>
          <w:lang w:eastAsia="zh-TW"/>
        </w:rPr>
        <w:t>在成交供应商与采购人签订采购合同后五个工作日内不计利息原额退还</w:t>
      </w:r>
      <w:r>
        <w:rPr>
          <w:rFonts w:ascii="宋体" w:hAnsi="宋体" w:cs="宋体" w:hint="eastAsia"/>
        </w:rPr>
        <w:t>，因供应商自身原因导致无法及时退还的除外</w:t>
      </w:r>
      <w:r>
        <w:rPr>
          <w:rFonts w:ascii="宋体" w:hAnsi="宋体" w:cs="宋体" w:hint="eastAsia"/>
          <w:lang w:eastAsia="zh-TW"/>
        </w:rPr>
        <w:t>。</w:t>
      </w:r>
    </w:p>
    <w:p w:rsidR="00E630AC" w:rsidRDefault="00374ABF">
      <w:pPr>
        <w:numPr>
          <w:ilvl w:val="1"/>
          <w:numId w:val="38"/>
        </w:numPr>
        <w:snapToGrid w:val="0"/>
        <w:spacing w:line="360" w:lineRule="auto"/>
        <w:rPr>
          <w:rFonts w:ascii="宋体" w:hAnsi="宋体"/>
        </w:rPr>
      </w:pPr>
      <w:r>
        <w:rPr>
          <w:rFonts w:ascii="宋体" w:hAnsi="宋体" w:hint="eastAsia"/>
        </w:rPr>
        <w:t>有下列情形之一的，磋商保证金不予退还：</w:t>
      </w:r>
    </w:p>
    <w:p w:rsidR="00E630AC" w:rsidRDefault="00374ABF">
      <w:pPr>
        <w:numPr>
          <w:ilvl w:val="2"/>
          <w:numId w:val="38"/>
        </w:numPr>
        <w:tabs>
          <w:tab w:val="left" w:pos="851"/>
        </w:tabs>
        <w:snapToGrid w:val="0"/>
        <w:spacing w:line="360" w:lineRule="auto"/>
        <w:rPr>
          <w:rFonts w:ascii="宋体" w:hAnsi="宋体"/>
        </w:rPr>
      </w:pPr>
      <w:r>
        <w:rPr>
          <w:rFonts w:ascii="宋体" w:hAnsi="宋体" w:hint="eastAsia"/>
        </w:rPr>
        <w:t>供应商在提交响应文件截止时间后撤回响应文件的；</w:t>
      </w:r>
    </w:p>
    <w:p w:rsidR="00E630AC" w:rsidRDefault="00374ABF">
      <w:pPr>
        <w:numPr>
          <w:ilvl w:val="2"/>
          <w:numId w:val="38"/>
        </w:numPr>
        <w:tabs>
          <w:tab w:val="left" w:pos="851"/>
        </w:tabs>
        <w:snapToGrid w:val="0"/>
        <w:spacing w:line="360" w:lineRule="auto"/>
        <w:rPr>
          <w:rFonts w:ascii="宋体" w:hAnsi="宋体"/>
        </w:rPr>
      </w:pPr>
      <w:r>
        <w:rPr>
          <w:rFonts w:ascii="宋体" w:hAnsi="宋体" w:hint="eastAsia"/>
        </w:rPr>
        <w:t>供应商在响应文件中提供虚假材料的；</w:t>
      </w:r>
    </w:p>
    <w:p w:rsidR="00E630AC" w:rsidRDefault="00374ABF">
      <w:pPr>
        <w:numPr>
          <w:ilvl w:val="2"/>
          <w:numId w:val="38"/>
        </w:numPr>
        <w:tabs>
          <w:tab w:val="left" w:pos="851"/>
        </w:tabs>
        <w:snapToGrid w:val="0"/>
        <w:spacing w:line="360" w:lineRule="auto"/>
        <w:rPr>
          <w:rFonts w:ascii="宋体" w:hAnsi="宋体"/>
        </w:rPr>
      </w:pPr>
      <w:r>
        <w:rPr>
          <w:rFonts w:ascii="宋体" w:hAnsi="宋体" w:hint="eastAsia"/>
        </w:rPr>
        <w:t>除因不可抗力或竞争性磋商文件认可的情形以外，成交供应商不与采购人签订合同的；</w:t>
      </w:r>
    </w:p>
    <w:p w:rsidR="00E630AC" w:rsidRDefault="00374ABF">
      <w:pPr>
        <w:numPr>
          <w:ilvl w:val="2"/>
          <w:numId w:val="38"/>
        </w:numPr>
        <w:tabs>
          <w:tab w:val="left" w:pos="851"/>
        </w:tabs>
        <w:snapToGrid w:val="0"/>
        <w:spacing w:line="360" w:lineRule="auto"/>
        <w:rPr>
          <w:rFonts w:ascii="宋体" w:hAnsi="宋体"/>
        </w:rPr>
      </w:pPr>
      <w:r>
        <w:rPr>
          <w:rFonts w:ascii="宋体" w:hAnsi="宋体" w:hint="eastAsia"/>
        </w:rPr>
        <w:t>供应商与采购人、其他供应商或者采购代理机构恶意串通的；</w:t>
      </w:r>
    </w:p>
    <w:p w:rsidR="00E630AC" w:rsidRDefault="00374ABF">
      <w:pPr>
        <w:numPr>
          <w:ilvl w:val="2"/>
          <w:numId w:val="38"/>
        </w:numPr>
        <w:tabs>
          <w:tab w:val="left" w:pos="851"/>
        </w:tabs>
        <w:snapToGrid w:val="0"/>
        <w:spacing w:line="360" w:lineRule="auto"/>
        <w:jc w:val="both"/>
        <w:rPr>
          <w:rFonts w:ascii="宋体" w:hAnsi="宋体" w:cs="宋体"/>
          <w:lang w:eastAsia="zh-TW"/>
        </w:rPr>
      </w:pPr>
      <w:r>
        <w:rPr>
          <w:rFonts w:ascii="宋体" w:hAnsi="宋体" w:cs="宋体" w:hint="eastAsia"/>
        </w:rPr>
        <w:t>依法取消成交资格；</w:t>
      </w:r>
    </w:p>
    <w:p w:rsidR="00E630AC" w:rsidRDefault="00374ABF">
      <w:pPr>
        <w:numPr>
          <w:ilvl w:val="2"/>
          <w:numId w:val="38"/>
        </w:numPr>
        <w:tabs>
          <w:tab w:val="left" w:pos="851"/>
        </w:tabs>
        <w:snapToGrid w:val="0"/>
        <w:spacing w:line="360" w:lineRule="auto"/>
        <w:jc w:val="both"/>
        <w:rPr>
          <w:rFonts w:ascii="宋体" w:hAnsi="宋体" w:cs="宋体"/>
        </w:rPr>
      </w:pPr>
      <w:r>
        <w:rPr>
          <w:rFonts w:ascii="宋体" w:hAnsi="宋体" w:cs="宋体" w:hint="eastAsia"/>
        </w:rPr>
        <w:t>将成交项目转让给他人，或者在竞争性磋商文件中未说明，且未经采购人同意，违反竞争性磋商文件规定，将成交项目分包给他人的；</w:t>
      </w:r>
    </w:p>
    <w:p w:rsidR="00E630AC" w:rsidRDefault="00374ABF">
      <w:pPr>
        <w:numPr>
          <w:ilvl w:val="2"/>
          <w:numId w:val="38"/>
        </w:numPr>
        <w:tabs>
          <w:tab w:val="left" w:pos="851"/>
        </w:tabs>
        <w:snapToGrid w:val="0"/>
        <w:spacing w:line="360" w:lineRule="auto"/>
        <w:rPr>
          <w:rFonts w:ascii="宋体" w:hAnsi="宋体"/>
        </w:rPr>
      </w:pPr>
      <w:r>
        <w:rPr>
          <w:rFonts w:ascii="宋体" w:hAnsi="宋体" w:hint="eastAsia"/>
        </w:rPr>
        <w:t>竞争性磋商文件规定的其他情形。</w:t>
      </w:r>
    </w:p>
    <w:p w:rsidR="00E630AC" w:rsidRDefault="00374ABF">
      <w:pPr>
        <w:numPr>
          <w:ilvl w:val="0"/>
          <w:numId w:val="38"/>
        </w:numPr>
        <w:snapToGrid w:val="0"/>
        <w:spacing w:line="360" w:lineRule="auto"/>
        <w:ind w:left="357" w:hanging="357"/>
        <w:jc w:val="both"/>
        <w:rPr>
          <w:rFonts w:ascii="宋体" w:hAnsi="宋体"/>
          <w:b/>
          <w:bCs/>
        </w:rPr>
      </w:pPr>
      <w:bookmarkStart w:id="1209" w:name="_Toc410736153"/>
      <w:bookmarkStart w:id="1210" w:name="_Toc410738953"/>
      <w:bookmarkStart w:id="1211" w:name="_Toc416770230"/>
      <w:bookmarkStart w:id="1212" w:name="_Toc416771340"/>
      <w:r>
        <w:rPr>
          <w:rFonts w:ascii="宋体" w:hAnsi="宋体" w:hint="eastAsia"/>
          <w:b/>
          <w:bCs/>
        </w:rPr>
        <w:t>磋商有效期</w:t>
      </w:r>
      <w:bookmarkEnd w:id="1209"/>
      <w:bookmarkEnd w:id="1210"/>
      <w:bookmarkEnd w:id="1211"/>
      <w:bookmarkEnd w:id="1212"/>
    </w:p>
    <w:p w:rsidR="00E630AC" w:rsidRDefault="00374ABF">
      <w:pPr>
        <w:numPr>
          <w:ilvl w:val="1"/>
          <w:numId w:val="38"/>
        </w:numPr>
        <w:tabs>
          <w:tab w:val="clear" w:pos="360"/>
          <w:tab w:val="left" w:pos="709"/>
        </w:tabs>
        <w:snapToGrid w:val="0"/>
        <w:spacing w:line="360" w:lineRule="auto"/>
        <w:ind w:left="709" w:hanging="709"/>
        <w:rPr>
          <w:rFonts w:ascii="宋体" w:hAnsi="宋体" w:cs="宋体"/>
        </w:rPr>
      </w:pPr>
      <w:r>
        <w:rPr>
          <w:rFonts w:ascii="宋体" w:hAnsi="宋体" w:hint="eastAsia"/>
        </w:rPr>
        <w:t>磋商应自</w:t>
      </w:r>
      <w:r>
        <w:rPr>
          <w:rFonts w:ascii="宋体" w:hAnsi="宋体" w:hint="eastAsia"/>
          <w:b/>
        </w:rPr>
        <w:t>磋商资料表</w:t>
      </w:r>
      <w:r>
        <w:rPr>
          <w:rFonts w:ascii="宋体" w:hAnsi="宋体" w:hint="eastAsia"/>
        </w:rPr>
        <w:t>中规定的响应文件递交截止时间起</w:t>
      </w:r>
      <w:r>
        <w:rPr>
          <w:rFonts w:ascii="宋体" w:hAnsi="宋体" w:cs="宋体" w:hint="eastAsia"/>
        </w:rPr>
        <w:t>，</w:t>
      </w:r>
      <w:r>
        <w:rPr>
          <w:rFonts w:ascii="宋体" w:hAnsi="宋体" w:cs="宋体" w:hint="eastAsia"/>
          <w:lang w:eastAsia="zh-TW"/>
        </w:rPr>
        <w:t>并在</w:t>
      </w:r>
      <w:r>
        <w:rPr>
          <w:rFonts w:ascii="宋体" w:hAnsi="宋体" w:cs="宋体" w:hint="eastAsia"/>
          <w:b/>
          <w:lang w:eastAsia="zh-TW"/>
        </w:rPr>
        <w:t>磋商资料表</w:t>
      </w:r>
      <w:r>
        <w:rPr>
          <w:rFonts w:ascii="宋体" w:hAnsi="宋体" w:cs="宋体" w:hint="eastAsia"/>
          <w:lang w:eastAsia="zh-TW"/>
        </w:rPr>
        <w:t>中所述期限内保持有</w:t>
      </w:r>
      <w:r>
        <w:rPr>
          <w:rFonts w:ascii="宋体" w:hAnsi="宋体" w:cs="宋体" w:hint="eastAsia"/>
          <w:lang w:eastAsia="zh-TW"/>
        </w:rPr>
        <w:lastRenderedPageBreak/>
        <w:t>效。磋商有效期不足的磋商将被视为非实质性响应</w:t>
      </w:r>
      <w:r>
        <w:rPr>
          <w:rFonts w:ascii="宋体" w:hAnsi="宋体" w:hint="eastAsia"/>
        </w:rPr>
        <w:t>，</w:t>
      </w:r>
      <w:r>
        <w:rPr>
          <w:rFonts w:ascii="宋体" w:hAnsi="宋体" w:cs="宋体" w:hint="eastAsia"/>
        </w:rPr>
        <w:t>视为无效响应</w:t>
      </w:r>
      <w:r>
        <w:rPr>
          <w:rFonts w:ascii="宋体" w:hAnsi="宋体" w:cs="宋体" w:hint="eastAsia"/>
          <w:lang w:eastAsia="zh-TW"/>
        </w:rPr>
        <w:t>。</w:t>
      </w:r>
    </w:p>
    <w:p w:rsidR="00E630AC" w:rsidRDefault="00374ABF">
      <w:pPr>
        <w:numPr>
          <w:ilvl w:val="1"/>
          <w:numId w:val="38"/>
        </w:numPr>
        <w:tabs>
          <w:tab w:val="clear" w:pos="360"/>
          <w:tab w:val="left" w:pos="709"/>
        </w:tabs>
        <w:snapToGrid w:val="0"/>
        <w:spacing w:line="360" w:lineRule="auto"/>
        <w:ind w:left="709" w:hanging="709"/>
        <w:rPr>
          <w:rFonts w:ascii="宋体" w:hAnsi="宋体"/>
        </w:rPr>
      </w:pPr>
      <w:r>
        <w:rPr>
          <w:rFonts w:ascii="宋体" w:hAnsi="宋体" w:cs="宋体" w:hint="eastAsia"/>
          <w:lang w:eastAsia="zh-TW"/>
        </w:rPr>
        <w:t>特殊情况下</w:t>
      </w:r>
      <w:r>
        <w:rPr>
          <w:rFonts w:ascii="宋体" w:hAnsi="宋体" w:cs="宋体" w:hint="eastAsia"/>
        </w:rPr>
        <w:t>，</w:t>
      </w:r>
      <w:r>
        <w:rPr>
          <w:rFonts w:ascii="宋体" w:hAnsi="宋体" w:hint="eastAsia"/>
        </w:rPr>
        <w:t>在原磋商有效期截止之前</w:t>
      </w:r>
      <w:r>
        <w:rPr>
          <w:rFonts w:ascii="宋体" w:hAnsi="宋体" w:cs="宋体" w:hint="eastAsia"/>
        </w:rPr>
        <w:t>，</w:t>
      </w:r>
      <w:r>
        <w:rPr>
          <w:rFonts w:ascii="宋体" w:hAnsi="宋体" w:cs="宋体" w:hint="eastAsia"/>
          <w:lang w:eastAsia="zh-TW"/>
        </w:rPr>
        <w:t>采购代理机构可要求响应供应商延长磋商有效期。这种要求与答复均应以书面形式提交。响应供应商可拒绝采购代理机构的这种要求</w:t>
      </w:r>
      <w:r>
        <w:rPr>
          <w:rFonts w:ascii="宋体" w:hAnsi="宋体" w:cs="宋体" w:hint="eastAsia"/>
        </w:rPr>
        <w:t>，</w:t>
      </w:r>
      <w:r>
        <w:rPr>
          <w:rFonts w:ascii="宋体" w:hAnsi="宋体" w:cs="宋体" w:hint="eastAsia"/>
          <w:lang w:eastAsia="zh-TW"/>
        </w:rPr>
        <w:t>其</w:t>
      </w:r>
      <w:r>
        <w:rPr>
          <w:rFonts w:ascii="宋体" w:hAnsi="宋体" w:hint="eastAsia"/>
        </w:rPr>
        <w:t>磋商保证金</w:t>
      </w:r>
      <w:r>
        <w:rPr>
          <w:rFonts w:ascii="宋体" w:hAnsi="宋体" w:cs="宋体" w:hint="eastAsia"/>
          <w:lang w:eastAsia="zh-TW"/>
        </w:rPr>
        <w:t>将</w:t>
      </w:r>
      <w:r>
        <w:rPr>
          <w:rFonts w:ascii="宋体" w:hAnsi="宋体" w:cs="宋体" w:hint="eastAsia"/>
        </w:rPr>
        <w:t>予以退还，</w:t>
      </w:r>
      <w:r>
        <w:rPr>
          <w:rFonts w:ascii="宋体" w:hAnsi="宋体" w:cs="宋体" w:hint="eastAsia"/>
          <w:lang w:eastAsia="zh-TW"/>
        </w:rPr>
        <w:t>但其磋商在原磋商有效期期满后将不再有效。同意延长磋商有效期的响应供应商将不会被要求和允许修正其磋商</w:t>
      </w:r>
      <w:r>
        <w:rPr>
          <w:rFonts w:ascii="宋体" w:hAnsi="宋体" w:cs="宋体" w:hint="eastAsia"/>
        </w:rPr>
        <w:t>，</w:t>
      </w:r>
      <w:r>
        <w:rPr>
          <w:rFonts w:ascii="宋体" w:hAnsi="宋体" w:cs="宋体" w:hint="eastAsia"/>
          <w:lang w:eastAsia="zh-TW"/>
        </w:rPr>
        <w:t>而只会被要求相应地延长其</w:t>
      </w:r>
      <w:r>
        <w:rPr>
          <w:rFonts w:ascii="宋体" w:hAnsi="宋体" w:hint="eastAsia"/>
        </w:rPr>
        <w:t>磋商保证金</w:t>
      </w:r>
      <w:r>
        <w:rPr>
          <w:rFonts w:ascii="宋体" w:hAnsi="宋体" w:cs="宋体" w:hint="eastAsia"/>
          <w:lang w:eastAsia="zh-TW"/>
        </w:rPr>
        <w:t>的有效期。在这种情况下</w:t>
      </w:r>
      <w:r>
        <w:rPr>
          <w:rFonts w:ascii="宋体" w:hAnsi="宋体" w:cs="宋体" w:hint="eastAsia"/>
        </w:rPr>
        <w:t>，</w:t>
      </w:r>
      <w:r>
        <w:rPr>
          <w:rFonts w:ascii="宋体" w:hAnsi="宋体" w:cs="宋体" w:hint="eastAsia"/>
          <w:lang w:eastAsia="zh-TW"/>
        </w:rPr>
        <w:t>本须知有关</w:t>
      </w:r>
      <w:r>
        <w:rPr>
          <w:rFonts w:ascii="宋体" w:hAnsi="宋体" w:hint="eastAsia"/>
        </w:rPr>
        <w:t>磋商保证金</w:t>
      </w:r>
      <w:r>
        <w:rPr>
          <w:rFonts w:ascii="宋体" w:hAnsi="宋体" w:cs="宋体" w:hint="eastAsia"/>
          <w:lang w:eastAsia="zh-TW"/>
        </w:rPr>
        <w:t>的退还和</w:t>
      </w:r>
      <w:r>
        <w:rPr>
          <w:rFonts w:ascii="宋体" w:hAnsi="宋体" w:cs="宋体" w:hint="eastAsia"/>
        </w:rPr>
        <w:t>不予退还</w:t>
      </w:r>
      <w:r>
        <w:rPr>
          <w:rFonts w:ascii="宋体" w:hAnsi="宋体" w:cs="宋体" w:hint="eastAsia"/>
          <w:lang w:eastAsia="zh-TW"/>
        </w:rPr>
        <w:t>的规定将在延长了的有效期内继续有效。</w:t>
      </w:r>
    </w:p>
    <w:p w:rsidR="00E630AC" w:rsidRDefault="00374ABF">
      <w:pPr>
        <w:numPr>
          <w:ilvl w:val="0"/>
          <w:numId w:val="38"/>
        </w:numPr>
        <w:snapToGrid w:val="0"/>
        <w:spacing w:line="360" w:lineRule="auto"/>
        <w:ind w:left="357" w:hanging="357"/>
        <w:jc w:val="both"/>
        <w:rPr>
          <w:rFonts w:ascii="宋体" w:hAnsi="宋体"/>
          <w:b/>
          <w:bCs/>
        </w:rPr>
      </w:pPr>
      <w:bookmarkStart w:id="1213" w:name="_Toc410738954"/>
      <w:bookmarkStart w:id="1214" w:name="_Toc416771341"/>
      <w:bookmarkStart w:id="1215" w:name="_Toc410736154"/>
      <w:bookmarkStart w:id="1216" w:name="_Toc416770231"/>
      <w:r>
        <w:rPr>
          <w:rFonts w:ascii="宋体" w:hAnsi="宋体" w:hint="eastAsia"/>
          <w:b/>
          <w:bCs/>
        </w:rPr>
        <w:t>响应文件的式样和签署</w:t>
      </w:r>
      <w:bookmarkEnd w:id="1213"/>
      <w:bookmarkEnd w:id="1214"/>
      <w:bookmarkEnd w:id="1215"/>
      <w:bookmarkEnd w:id="1216"/>
    </w:p>
    <w:p w:rsidR="00E630AC" w:rsidRDefault="00374ABF">
      <w:pPr>
        <w:numPr>
          <w:ilvl w:val="1"/>
          <w:numId w:val="38"/>
        </w:numPr>
        <w:tabs>
          <w:tab w:val="clear" w:pos="360"/>
          <w:tab w:val="left" w:pos="709"/>
        </w:tabs>
        <w:snapToGrid w:val="0"/>
        <w:spacing w:line="360" w:lineRule="auto"/>
        <w:ind w:left="709" w:hanging="709"/>
        <w:rPr>
          <w:rFonts w:ascii="宋体" w:hAnsi="宋体"/>
        </w:rPr>
      </w:pPr>
      <w:r>
        <w:rPr>
          <w:rFonts w:ascii="宋体" w:hAnsi="宋体" w:cs="宋体" w:hint="eastAsia"/>
          <w:lang w:eastAsia="zh-TW"/>
        </w:rPr>
        <w:t>响应供应商应准备一份响应文件正本</w:t>
      </w:r>
      <w:r>
        <w:rPr>
          <w:rFonts w:ascii="宋体" w:hAnsi="宋体" w:cs="宋体" w:hint="eastAsia"/>
        </w:rPr>
        <w:t>、电子文件</w:t>
      </w:r>
      <w:r>
        <w:rPr>
          <w:rFonts w:ascii="宋体" w:hAnsi="宋体" w:cs="宋体" w:hint="eastAsia"/>
          <w:lang w:eastAsia="zh-TW"/>
        </w:rPr>
        <w:t>和</w:t>
      </w:r>
      <w:r>
        <w:rPr>
          <w:rFonts w:ascii="宋体" w:hAnsi="宋体" w:cs="宋体" w:hint="eastAsia"/>
          <w:b/>
          <w:lang w:eastAsia="zh-TW"/>
        </w:rPr>
        <w:t>磋商资料表</w:t>
      </w:r>
      <w:r>
        <w:rPr>
          <w:rFonts w:ascii="宋体" w:hAnsi="宋体" w:cs="宋体" w:hint="eastAsia"/>
          <w:lang w:eastAsia="zh-TW"/>
        </w:rPr>
        <w:t>中规定数目的副本</w:t>
      </w:r>
      <w:r>
        <w:rPr>
          <w:rFonts w:ascii="宋体" w:hAnsi="宋体" w:cs="宋体" w:hint="eastAsia"/>
        </w:rPr>
        <w:t>，</w:t>
      </w:r>
      <w:r>
        <w:rPr>
          <w:rFonts w:ascii="宋体" w:hAnsi="宋体" w:cs="宋体" w:hint="eastAsia"/>
          <w:lang w:eastAsia="zh-TW"/>
        </w:rPr>
        <w:t>响应文件的副本可采用正本的复印件。每套响应文件须清楚地标明“正本”或</w:t>
      </w:r>
      <w:r>
        <w:rPr>
          <w:rFonts w:ascii="宋体" w:hAnsi="宋体" w:cs="宋体" w:hint="eastAsia"/>
        </w:rPr>
        <w:t>“副</w:t>
      </w:r>
      <w:r>
        <w:rPr>
          <w:rFonts w:ascii="宋体" w:hAnsi="宋体" w:cs="宋体" w:hint="eastAsia"/>
          <w:lang w:eastAsia="zh-TW"/>
        </w:rPr>
        <w:t>本</w:t>
      </w:r>
      <w:r>
        <w:rPr>
          <w:rFonts w:ascii="宋体" w:hAnsi="宋体" w:cs="宋体" w:hint="eastAsia"/>
        </w:rPr>
        <w:t>”</w:t>
      </w:r>
      <w:r>
        <w:rPr>
          <w:rFonts w:ascii="宋体" w:hAnsi="宋体" w:cs="宋体" w:hint="eastAsia"/>
          <w:lang w:eastAsia="zh-TW"/>
        </w:rPr>
        <w:t>。若副本与正本不符</w:t>
      </w:r>
      <w:r>
        <w:rPr>
          <w:rFonts w:ascii="宋体" w:hAnsi="宋体" w:cs="宋体" w:hint="eastAsia"/>
        </w:rPr>
        <w:t>，</w:t>
      </w:r>
      <w:r>
        <w:rPr>
          <w:rFonts w:ascii="宋体" w:hAnsi="宋体" w:cs="宋体" w:hint="eastAsia"/>
          <w:lang w:eastAsia="zh-TW"/>
        </w:rPr>
        <w:t>以正本为准。</w:t>
      </w:r>
    </w:p>
    <w:p w:rsidR="00E630AC" w:rsidRDefault="00374ABF">
      <w:pPr>
        <w:numPr>
          <w:ilvl w:val="1"/>
          <w:numId w:val="38"/>
        </w:numPr>
        <w:tabs>
          <w:tab w:val="clear" w:pos="360"/>
          <w:tab w:val="left" w:pos="709"/>
        </w:tabs>
        <w:snapToGrid w:val="0"/>
        <w:spacing w:line="360" w:lineRule="auto"/>
        <w:ind w:left="709" w:hanging="709"/>
        <w:rPr>
          <w:rFonts w:ascii="宋体" w:hAnsi="宋体" w:cs="宋体"/>
          <w:lang w:eastAsia="zh-TW"/>
        </w:rPr>
      </w:pPr>
      <w:r>
        <w:rPr>
          <w:rFonts w:ascii="宋体" w:hAnsi="宋体" w:cs="宋体" w:hint="eastAsia"/>
          <w:lang w:eastAsia="zh-TW"/>
        </w:rPr>
        <w:t>响应文件</w:t>
      </w:r>
      <w:r>
        <w:rPr>
          <w:rFonts w:ascii="宋体" w:hAnsi="宋体" w:cs="宋体" w:hint="eastAsia"/>
        </w:rPr>
        <w:t>的签署</w:t>
      </w:r>
    </w:p>
    <w:p w:rsidR="00E630AC" w:rsidRDefault="00374ABF">
      <w:pPr>
        <w:numPr>
          <w:ilvl w:val="2"/>
          <w:numId w:val="38"/>
        </w:numPr>
        <w:tabs>
          <w:tab w:val="clear" w:pos="720"/>
          <w:tab w:val="left" w:pos="851"/>
        </w:tabs>
        <w:snapToGrid w:val="0"/>
        <w:spacing w:line="360" w:lineRule="auto"/>
        <w:ind w:left="851" w:hanging="851"/>
        <w:jc w:val="both"/>
        <w:rPr>
          <w:rFonts w:ascii="宋体" w:hAnsi="宋体" w:cs="宋体"/>
          <w:lang w:eastAsia="zh-TW"/>
        </w:rPr>
      </w:pPr>
      <w:r>
        <w:rPr>
          <w:rFonts w:ascii="宋体" w:hAnsi="宋体" w:cs="宋体" w:hint="eastAsia"/>
          <w:lang w:eastAsia="zh-TW"/>
        </w:rPr>
        <w:t>响应文件的正本需打印或用不褪色墨水书写</w:t>
      </w:r>
      <w:r>
        <w:rPr>
          <w:rFonts w:ascii="宋体" w:hAnsi="宋体" w:cs="宋体" w:hint="eastAsia"/>
        </w:rPr>
        <w:t>，</w:t>
      </w:r>
      <w:r>
        <w:rPr>
          <w:rFonts w:ascii="宋体" w:hAnsi="宋体" w:cs="宋体" w:hint="eastAsia"/>
          <w:lang w:eastAsia="zh-TW"/>
        </w:rPr>
        <w:t>竞争性磋商文件</w:t>
      </w:r>
      <w:r>
        <w:rPr>
          <w:rFonts w:ascii="宋体" w:hAnsi="宋体" w:cs="宋体" w:hint="eastAsia"/>
        </w:rPr>
        <w:t>要求签名的</w:t>
      </w:r>
      <w:r>
        <w:rPr>
          <w:rFonts w:ascii="宋体" w:hAnsi="宋体" w:cs="宋体" w:hint="eastAsia"/>
          <w:lang w:eastAsia="zh-TW"/>
        </w:rPr>
        <w:t>由</w:t>
      </w:r>
      <w:r>
        <w:rPr>
          <w:rFonts w:ascii="宋体" w:hAnsi="宋体" w:cs="宋体" w:hint="eastAsia"/>
        </w:rPr>
        <w:t>法定</w:t>
      </w:r>
      <w:r>
        <w:rPr>
          <w:rFonts w:ascii="宋体" w:hAnsi="宋体" w:cs="宋体" w:hint="eastAsia"/>
          <w:lang w:eastAsia="zh-TW"/>
        </w:rPr>
        <w:t>代表人或经其正式授权的代表签字</w:t>
      </w:r>
      <w:r>
        <w:rPr>
          <w:rFonts w:ascii="宋体" w:hAnsi="宋体" w:cs="宋体" w:hint="eastAsia"/>
        </w:rPr>
        <w:t>。</w:t>
      </w:r>
      <w:r>
        <w:rPr>
          <w:rFonts w:ascii="宋体" w:hAnsi="宋体" w:cs="宋体" w:hint="eastAsia"/>
          <w:lang w:eastAsia="zh-TW"/>
        </w:rPr>
        <w:t>响应文件</w:t>
      </w:r>
      <w:r>
        <w:rPr>
          <w:rFonts w:ascii="宋体" w:hAnsi="宋体" w:cs="宋体" w:hint="eastAsia"/>
        </w:rPr>
        <w:t>加盖</w:t>
      </w:r>
      <w:r>
        <w:rPr>
          <w:rFonts w:ascii="宋体" w:hAnsi="宋体" w:cs="宋体" w:hint="eastAsia"/>
          <w:lang w:eastAsia="zh-TW"/>
        </w:rPr>
        <w:t>响应供应商</w:t>
      </w:r>
      <w:r>
        <w:rPr>
          <w:rFonts w:ascii="宋体" w:hAnsi="宋体" w:cs="宋体" w:hint="eastAsia"/>
        </w:rPr>
        <w:t>公章，副本可以复印，与正本具有同等法律效力</w:t>
      </w:r>
      <w:r>
        <w:rPr>
          <w:rFonts w:ascii="宋体" w:hAnsi="宋体" w:cs="宋体" w:hint="eastAsia"/>
          <w:lang w:eastAsia="zh-TW"/>
        </w:rPr>
        <w:t>。授权代表须将以书面形式出具的《法定代表人授权</w:t>
      </w:r>
      <w:r>
        <w:rPr>
          <w:rFonts w:ascii="宋体" w:hAnsi="宋体" w:cs="宋体" w:hint="eastAsia"/>
        </w:rPr>
        <w:t>委托</w:t>
      </w:r>
      <w:r>
        <w:rPr>
          <w:rFonts w:ascii="宋体" w:hAnsi="宋体" w:cs="宋体" w:hint="eastAsia"/>
          <w:lang w:eastAsia="zh-TW"/>
        </w:rPr>
        <w:t>书》附在响应文件中。</w:t>
      </w:r>
    </w:p>
    <w:p w:rsidR="00E630AC" w:rsidRDefault="00374ABF">
      <w:pPr>
        <w:numPr>
          <w:ilvl w:val="2"/>
          <w:numId w:val="38"/>
        </w:numPr>
        <w:tabs>
          <w:tab w:val="clear" w:pos="720"/>
          <w:tab w:val="left" w:pos="851"/>
        </w:tabs>
        <w:snapToGrid w:val="0"/>
        <w:spacing w:line="360" w:lineRule="auto"/>
        <w:ind w:left="851" w:hanging="851"/>
        <w:jc w:val="both"/>
        <w:rPr>
          <w:rFonts w:ascii="宋体" w:hAnsi="宋体" w:cs="宋体"/>
        </w:rPr>
      </w:pPr>
      <w:r>
        <w:rPr>
          <w:rFonts w:ascii="宋体" w:hAnsi="宋体" w:cs="宋体" w:hint="eastAsia"/>
          <w:lang w:eastAsia="zh-TW"/>
        </w:rPr>
        <w:t>响应文件中的任何重要的插字、涂改和增删，必须由法定代表人或经其正式授权的代表在旁边签章或签字才有效。</w:t>
      </w:r>
    </w:p>
    <w:p w:rsidR="00E630AC" w:rsidRDefault="00374ABF">
      <w:pPr>
        <w:snapToGrid w:val="0"/>
        <w:spacing w:beforeLines="100" w:before="240" w:afterLines="100" w:after="240" w:line="360" w:lineRule="auto"/>
        <w:jc w:val="center"/>
        <w:outlineLvl w:val="0"/>
        <w:rPr>
          <w:rFonts w:ascii="宋体" w:hAnsi="宋体"/>
          <w:b/>
          <w:sz w:val="28"/>
          <w:szCs w:val="28"/>
          <w:lang w:eastAsia="zh-TW"/>
        </w:rPr>
      </w:pPr>
      <w:bookmarkStart w:id="1217" w:name="_Toc416770232"/>
      <w:bookmarkStart w:id="1218" w:name="_Toc416771342"/>
      <w:bookmarkStart w:id="1219" w:name="_Toc410738955"/>
      <w:bookmarkStart w:id="1220" w:name="_Toc410736155"/>
      <w:bookmarkStart w:id="1221" w:name="_Toc453150034"/>
      <w:r>
        <w:rPr>
          <w:rFonts w:ascii="宋体" w:hAnsi="宋体" w:hint="eastAsia"/>
          <w:b/>
          <w:sz w:val="28"/>
          <w:szCs w:val="28"/>
          <w:lang w:eastAsia="zh-TW"/>
        </w:rPr>
        <w:t>四、响应文件的递交</w:t>
      </w:r>
      <w:bookmarkEnd w:id="1217"/>
      <w:bookmarkEnd w:id="1218"/>
      <w:bookmarkEnd w:id="1219"/>
      <w:bookmarkEnd w:id="1220"/>
      <w:bookmarkEnd w:id="1221"/>
    </w:p>
    <w:p w:rsidR="00E630AC" w:rsidRDefault="00374ABF">
      <w:pPr>
        <w:numPr>
          <w:ilvl w:val="0"/>
          <w:numId w:val="38"/>
        </w:numPr>
        <w:snapToGrid w:val="0"/>
        <w:spacing w:line="360" w:lineRule="auto"/>
        <w:ind w:left="357" w:hanging="357"/>
        <w:jc w:val="both"/>
        <w:rPr>
          <w:rFonts w:ascii="宋体" w:hAnsi="宋体"/>
          <w:b/>
          <w:bCs/>
        </w:rPr>
      </w:pPr>
      <w:bookmarkStart w:id="1222" w:name="_Toc416770233"/>
      <w:bookmarkStart w:id="1223" w:name="_Toc416771343"/>
      <w:bookmarkStart w:id="1224" w:name="_Toc410738956"/>
      <w:bookmarkStart w:id="1225" w:name="_Toc410736156"/>
      <w:r>
        <w:rPr>
          <w:rFonts w:ascii="宋体" w:hAnsi="宋体" w:hint="eastAsia"/>
          <w:b/>
          <w:bCs/>
        </w:rPr>
        <w:t>响应文件的密封和标记</w:t>
      </w:r>
      <w:bookmarkEnd w:id="1222"/>
      <w:bookmarkEnd w:id="1223"/>
      <w:bookmarkEnd w:id="1224"/>
      <w:bookmarkEnd w:id="1225"/>
    </w:p>
    <w:p w:rsidR="00E630AC" w:rsidRDefault="00374ABF">
      <w:pPr>
        <w:numPr>
          <w:ilvl w:val="1"/>
          <w:numId w:val="38"/>
        </w:numPr>
        <w:tabs>
          <w:tab w:val="clear" w:pos="360"/>
          <w:tab w:val="left" w:pos="709"/>
        </w:tabs>
        <w:snapToGrid w:val="0"/>
        <w:spacing w:line="360" w:lineRule="auto"/>
        <w:ind w:left="709" w:hanging="709"/>
        <w:rPr>
          <w:rFonts w:ascii="宋体" w:hAnsi="宋体" w:cs="宋体"/>
        </w:rPr>
      </w:pPr>
      <w:r>
        <w:rPr>
          <w:rFonts w:ascii="宋体" w:hAnsi="宋体" w:cs="宋体" w:hint="eastAsia"/>
        </w:rPr>
        <w:t>响应供应商应单独提交一个密封信封，并在信封上标明“报价信封”的字样，内容包括报价表、磋商保证金缴付凭证、电子文件和退磋商保证金说明函，若本项目（或包组）接受联合体投标，则联合体投标，应将各方共同签署的《联合投标协议》和《投标联合体授权主体方协议书》一并提交。“报价信封”是响应文件的组成部分。</w:t>
      </w:r>
    </w:p>
    <w:p w:rsidR="00E630AC" w:rsidRDefault="00374ABF">
      <w:pPr>
        <w:numPr>
          <w:ilvl w:val="1"/>
          <w:numId w:val="38"/>
        </w:numPr>
        <w:tabs>
          <w:tab w:val="clear" w:pos="360"/>
          <w:tab w:val="left" w:pos="709"/>
        </w:tabs>
        <w:snapToGrid w:val="0"/>
        <w:spacing w:line="360" w:lineRule="auto"/>
        <w:ind w:left="709" w:hanging="709"/>
      </w:pPr>
      <w:r>
        <w:rPr>
          <w:rFonts w:ascii="宋体" w:hAnsi="宋体" w:cs="黑体" w:hint="eastAsia"/>
          <w:bCs/>
        </w:rPr>
        <w:t>正本与副本可以单独密封包装，也可以密封包装在一个密封袋内。</w:t>
      </w:r>
    </w:p>
    <w:p w:rsidR="00E630AC" w:rsidRDefault="00374ABF">
      <w:pPr>
        <w:numPr>
          <w:ilvl w:val="1"/>
          <w:numId w:val="38"/>
        </w:numPr>
        <w:tabs>
          <w:tab w:val="clear" w:pos="360"/>
          <w:tab w:val="left" w:pos="709"/>
        </w:tabs>
        <w:snapToGrid w:val="0"/>
        <w:spacing w:line="360" w:lineRule="auto"/>
        <w:ind w:left="709" w:hanging="709"/>
        <w:rPr>
          <w:rFonts w:ascii="宋体" w:hAnsi="宋体" w:cs="黑体"/>
          <w:bCs/>
        </w:rPr>
      </w:pPr>
      <w:r>
        <w:rPr>
          <w:rFonts w:ascii="宋体" w:hAnsi="宋体" w:cs="黑体" w:hint="eastAsia"/>
          <w:bCs/>
        </w:rPr>
        <w:t>不足以造成响应文件可从外包装内散出而导致响应文件泄密的，</w:t>
      </w:r>
      <w:proofErr w:type="gramStart"/>
      <w:r>
        <w:rPr>
          <w:rFonts w:ascii="宋体" w:hAnsi="宋体" w:cs="黑体" w:hint="eastAsia"/>
          <w:bCs/>
        </w:rPr>
        <w:t>不</w:t>
      </w:r>
      <w:proofErr w:type="gramEnd"/>
      <w:r>
        <w:rPr>
          <w:rFonts w:ascii="宋体" w:hAnsi="宋体" w:cs="黑体" w:hint="eastAsia"/>
          <w:bCs/>
        </w:rPr>
        <w:t>认定为响应文件未密封。</w:t>
      </w:r>
    </w:p>
    <w:p w:rsidR="00E630AC" w:rsidRDefault="00374ABF">
      <w:pPr>
        <w:numPr>
          <w:ilvl w:val="1"/>
          <w:numId w:val="38"/>
        </w:numPr>
        <w:tabs>
          <w:tab w:val="clear" w:pos="360"/>
          <w:tab w:val="left" w:pos="709"/>
        </w:tabs>
        <w:snapToGrid w:val="0"/>
        <w:spacing w:line="360" w:lineRule="auto"/>
        <w:ind w:left="709" w:hanging="709"/>
        <w:rPr>
          <w:rFonts w:ascii="宋体" w:hAnsi="宋体"/>
        </w:rPr>
      </w:pPr>
      <w:r>
        <w:rPr>
          <w:rFonts w:ascii="宋体" w:hAnsi="宋体" w:cs="宋体" w:hint="eastAsia"/>
          <w:lang w:eastAsia="zh-TW"/>
        </w:rPr>
        <w:t>响应文件</w:t>
      </w:r>
      <w:r>
        <w:rPr>
          <w:rFonts w:ascii="宋体" w:hAnsi="宋体" w:cs="宋体" w:hint="eastAsia"/>
        </w:rPr>
        <w:t>封装</w:t>
      </w:r>
      <w:r>
        <w:rPr>
          <w:rFonts w:ascii="宋体" w:hAnsi="宋体" w:hint="eastAsia"/>
        </w:rPr>
        <w:t>：</w:t>
      </w:r>
    </w:p>
    <w:p w:rsidR="00E630AC" w:rsidRDefault="00374ABF">
      <w:pPr>
        <w:numPr>
          <w:ilvl w:val="2"/>
          <w:numId w:val="38"/>
        </w:numPr>
        <w:tabs>
          <w:tab w:val="left" w:pos="851"/>
        </w:tabs>
        <w:snapToGrid w:val="0"/>
        <w:spacing w:line="360" w:lineRule="auto"/>
        <w:jc w:val="both"/>
        <w:rPr>
          <w:rFonts w:ascii="宋体" w:hAnsi="宋体" w:cs="宋体"/>
        </w:rPr>
      </w:pPr>
      <w:r>
        <w:rPr>
          <w:rFonts w:ascii="宋体" w:hAnsi="宋体" w:cs="宋体" w:hint="eastAsia"/>
        </w:rPr>
        <w:t>清楚写明响应供应商名称和地址。</w:t>
      </w:r>
    </w:p>
    <w:p w:rsidR="00E630AC" w:rsidRDefault="00374ABF">
      <w:pPr>
        <w:numPr>
          <w:ilvl w:val="2"/>
          <w:numId w:val="38"/>
        </w:numPr>
        <w:tabs>
          <w:tab w:val="clear" w:pos="720"/>
          <w:tab w:val="left" w:pos="851"/>
        </w:tabs>
        <w:snapToGrid w:val="0"/>
        <w:spacing w:line="360" w:lineRule="auto"/>
        <w:ind w:left="851" w:hanging="851"/>
        <w:jc w:val="both"/>
        <w:rPr>
          <w:rFonts w:ascii="宋体" w:hAnsi="宋体" w:cs="宋体"/>
        </w:rPr>
      </w:pPr>
      <w:proofErr w:type="gramStart"/>
      <w:r>
        <w:rPr>
          <w:rFonts w:ascii="宋体" w:hAnsi="宋体" w:hint="eastAsia"/>
        </w:rPr>
        <w:t>注明磋商</w:t>
      </w:r>
      <w:proofErr w:type="gramEnd"/>
      <w:r>
        <w:rPr>
          <w:rFonts w:ascii="宋体" w:hAnsi="宋体" w:hint="eastAsia"/>
        </w:rPr>
        <w:t>邀请中指明的项目名称</w:t>
      </w:r>
      <w:r>
        <w:rPr>
          <w:rFonts w:ascii="宋体" w:hAnsi="宋体" w:cs="宋体" w:hint="eastAsia"/>
          <w:lang w:eastAsia="zh-TW"/>
        </w:rPr>
        <w:t>、</w:t>
      </w:r>
      <w:r>
        <w:rPr>
          <w:rFonts w:ascii="宋体" w:hAnsi="宋体" w:cs="宋体" w:hint="eastAsia"/>
        </w:rPr>
        <w:t>项目</w:t>
      </w:r>
      <w:r>
        <w:rPr>
          <w:rFonts w:ascii="宋体" w:hAnsi="宋体" w:cs="宋体" w:hint="eastAsia"/>
          <w:lang w:eastAsia="zh-TW"/>
        </w:rPr>
        <w:t>编号</w:t>
      </w:r>
      <w:r>
        <w:rPr>
          <w:rFonts w:ascii="宋体" w:hAnsi="宋体" w:cs="宋体" w:hint="eastAsia"/>
        </w:rPr>
        <w:t>、包组号（如有）</w:t>
      </w:r>
      <w:r>
        <w:rPr>
          <w:rFonts w:ascii="宋体" w:hAnsi="宋体" w:cs="宋体" w:hint="eastAsia"/>
          <w:lang w:eastAsia="zh-TW"/>
        </w:rPr>
        <w:t>和</w:t>
      </w:r>
      <w:r>
        <w:rPr>
          <w:rFonts w:ascii="宋体" w:hAnsi="宋体" w:hint="eastAsia"/>
        </w:rPr>
        <w:t>“</w:t>
      </w:r>
      <w:r>
        <w:rPr>
          <w:rFonts w:ascii="宋体" w:hAnsi="宋体" w:cs="宋体" w:hint="eastAsia"/>
          <w:lang w:eastAsia="zh-TW"/>
        </w:rPr>
        <w:t>在</w:t>
      </w:r>
      <w:r>
        <w:rPr>
          <w:rFonts w:ascii="宋体" w:hAnsi="宋体" w:cs="宋体" w:hint="eastAsia"/>
        </w:rPr>
        <w:t>(竞争性磋商文件中规定的响应文件递交截止日期和时间)之前不得启封”的</w:t>
      </w:r>
      <w:r>
        <w:rPr>
          <w:rFonts w:ascii="宋体" w:hAnsi="宋体" w:cs="宋体" w:hint="eastAsia"/>
          <w:lang w:eastAsia="zh-TW"/>
        </w:rPr>
        <w:t>字样。</w:t>
      </w:r>
    </w:p>
    <w:p w:rsidR="00E630AC" w:rsidRDefault="00374ABF">
      <w:pPr>
        <w:numPr>
          <w:ilvl w:val="1"/>
          <w:numId w:val="38"/>
        </w:numPr>
        <w:tabs>
          <w:tab w:val="clear" w:pos="360"/>
          <w:tab w:val="left" w:pos="709"/>
        </w:tabs>
        <w:snapToGrid w:val="0"/>
        <w:spacing w:line="360" w:lineRule="auto"/>
        <w:ind w:left="709" w:hanging="709"/>
        <w:rPr>
          <w:rFonts w:ascii="宋体" w:hAnsi="宋体"/>
        </w:rPr>
      </w:pPr>
      <w:r>
        <w:rPr>
          <w:rFonts w:ascii="宋体" w:hAnsi="宋体" w:cs="宋体" w:hint="eastAsia"/>
          <w:lang w:eastAsia="zh-TW"/>
        </w:rPr>
        <w:t>如果未按本须知</w:t>
      </w:r>
      <w:r>
        <w:rPr>
          <w:rFonts w:ascii="宋体" w:hAnsi="宋体" w:cs="宋体" w:hint="eastAsia"/>
        </w:rPr>
        <w:t>上款</w:t>
      </w:r>
      <w:r>
        <w:rPr>
          <w:rFonts w:ascii="宋体" w:hAnsi="宋体" w:cs="宋体" w:hint="eastAsia"/>
          <w:lang w:eastAsia="zh-TW"/>
        </w:rPr>
        <w:t>要求加写标记和</w:t>
      </w:r>
      <w:r>
        <w:rPr>
          <w:rFonts w:ascii="宋体" w:hAnsi="宋体" w:cs="宋体" w:hint="eastAsia"/>
        </w:rPr>
        <w:t>密封，</w:t>
      </w:r>
      <w:r>
        <w:rPr>
          <w:rFonts w:ascii="宋体" w:hAnsi="宋体" w:cs="宋体" w:hint="eastAsia"/>
          <w:lang w:eastAsia="zh-TW"/>
        </w:rPr>
        <w:t>采购代理机构对误投或提前启封概不负责</w:t>
      </w:r>
      <w:r>
        <w:rPr>
          <w:rFonts w:ascii="宋体" w:hAnsi="宋体" w:cs="宋体" w:hint="eastAsia"/>
        </w:rPr>
        <w:t>。</w:t>
      </w:r>
    </w:p>
    <w:p w:rsidR="00E630AC" w:rsidRDefault="00374ABF">
      <w:pPr>
        <w:numPr>
          <w:ilvl w:val="0"/>
          <w:numId w:val="38"/>
        </w:numPr>
        <w:snapToGrid w:val="0"/>
        <w:spacing w:line="360" w:lineRule="auto"/>
        <w:ind w:left="357" w:hanging="357"/>
        <w:jc w:val="both"/>
        <w:rPr>
          <w:rFonts w:ascii="宋体" w:hAnsi="宋体"/>
          <w:b/>
          <w:bCs/>
        </w:rPr>
      </w:pPr>
      <w:bookmarkStart w:id="1226" w:name="_Toc410738957"/>
      <w:bookmarkStart w:id="1227" w:name="_Toc416770234"/>
      <w:bookmarkStart w:id="1228" w:name="_Toc416771344"/>
      <w:bookmarkStart w:id="1229" w:name="_Toc410736157"/>
      <w:r>
        <w:rPr>
          <w:rFonts w:ascii="宋体" w:hAnsi="宋体" w:hint="eastAsia"/>
          <w:b/>
          <w:bCs/>
        </w:rPr>
        <w:t>响应文件递交截止期</w:t>
      </w:r>
      <w:bookmarkEnd w:id="1226"/>
      <w:bookmarkEnd w:id="1227"/>
      <w:bookmarkEnd w:id="1228"/>
      <w:bookmarkEnd w:id="1229"/>
    </w:p>
    <w:p w:rsidR="00E630AC" w:rsidRDefault="00374ABF">
      <w:pPr>
        <w:numPr>
          <w:ilvl w:val="1"/>
          <w:numId w:val="38"/>
        </w:numPr>
        <w:tabs>
          <w:tab w:val="clear" w:pos="360"/>
          <w:tab w:val="left" w:pos="709"/>
        </w:tabs>
        <w:snapToGrid w:val="0"/>
        <w:spacing w:line="360" w:lineRule="auto"/>
        <w:ind w:left="709" w:hanging="709"/>
        <w:rPr>
          <w:rFonts w:ascii="宋体" w:hAnsi="宋体"/>
        </w:rPr>
      </w:pPr>
      <w:r>
        <w:rPr>
          <w:rFonts w:ascii="宋体" w:hAnsi="宋体" w:cs="宋体" w:hint="eastAsia"/>
          <w:lang w:eastAsia="zh-TW"/>
        </w:rPr>
        <w:t>响应供应商应在</w:t>
      </w:r>
      <w:r>
        <w:rPr>
          <w:rFonts w:ascii="宋体" w:hAnsi="宋体" w:cs="宋体" w:hint="eastAsia"/>
          <w:b/>
        </w:rPr>
        <w:t>磋商资料表</w:t>
      </w:r>
      <w:r>
        <w:rPr>
          <w:rFonts w:ascii="宋体" w:hAnsi="宋体" w:cs="宋体" w:hint="eastAsia"/>
          <w:lang w:eastAsia="zh-TW"/>
        </w:rPr>
        <w:t>中规定的截止日期和时间</w:t>
      </w:r>
      <w:r>
        <w:rPr>
          <w:rFonts w:ascii="宋体" w:hAnsi="宋体" w:cs="宋体" w:hint="eastAsia"/>
        </w:rPr>
        <w:t>前，</w:t>
      </w:r>
      <w:r>
        <w:rPr>
          <w:rFonts w:ascii="宋体" w:hAnsi="宋体" w:cs="宋体" w:hint="eastAsia"/>
          <w:lang w:eastAsia="zh-TW"/>
        </w:rPr>
        <w:t>将响应文件递交至</w:t>
      </w:r>
      <w:r>
        <w:rPr>
          <w:rFonts w:ascii="宋体" w:hAnsi="宋体" w:cs="宋体" w:hint="eastAsia"/>
          <w:b/>
          <w:lang w:eastAsia="zh-TW"/>
        </w:rPr>
        <w:t>磋商资料表</w:t>
      </w:r>
      <w:r>
        <w:rPr>
          <w:rFonts w:ascii="宋体" w:hAnsi="宋体" w:cs="宋体" w:hint="eastAsia"/>
          <w:lang w:eastAsia="zh-TW"/>
        </w:rPr>
        <w:t>中指明的</w:t>
      </w:r>
      <w:r>
        <w:rPr>
          <w:rFonts w:ascii="宋体" w:hAnsi="宋体" w:cs="宋体" w:hint="eastAsia"/>
        </w:rPr>
        <w:t>地点</w:t>
      </w:r>
      <w:r>
        <w:rPr>
          <w:rFonts w:ascii="宋体" w:hAnsi="宋体" w:cs="宋体" w:hint="eastAsia"/>
          <w:lang w:eastAsia="zh-TW"/>
        </w:rPr>
        <w:t>。</w:t>
      </w:r>
      <w:r>
        <w:rPr>
          <w:rFonts w:ascii="宋体" w:hAnsi="宋体" w:cs="宋体" w:hint="eastAsia"/>
        </w:rPr>
        <w:t>在截止时间后送达的响应文件为无效文件，招标采购单位或者磋商小组应当拒绝。</w:t>
      </w:r>
    </w:p>
    <w:p w:rsidR="00E630AC" w:rsidRDefault="00374ABF">
      <w:pPr>
        <w:numPr>
          <w:ilvl w:val="0"/>
          <w:numId w:val="38"/>
        </w:numPr>
        <w:snapToGrid w:val="0"/>
        <w:spacing w:line="360" w:lineRule="auto"/>
        <w:ind w:left="357" w:hanging="357"/>
        <w:jc w:val="both"/>
        <w:rPr>
          <w:rFonts w:ascii="宋体" w:hAnsi="宋体"/>
          <w:b/>
          <w:bCs/>
        </w:rPr>
      </w:pPr>
      <w:bookmarkStart w:id="1230" w:name="_Toc416771345"/>
      <w:bookmarkStart w:id="1231" w:name="_Toc410736158"/>
      <w:bookmarkStart w:id="1232" w:name="_Toc416770235"/>
      <w:bookmarkStart w:id="1233" w:name="_Toc410738958"/>
      <w:r>
        <w:rPr>
          <w:rFonts w:ascii="宋体" w:hAnsi="宋体" w:hint="eastAsia"/>
          <w:b/>
          <w:bCs/>
        </w:rPr>
        <w:t>响应文件的修改和撤回</w:t>
      </w:r>
      <w:bookmarkEnd w:id="1230"/>
      <w:bookmarkEnd w:id="1231"/>
      <w:bookmarkEnd w:id="1232"/>
      <w:bookmarkEnd w:id="1233"/>
      <w:r>
        <w:rPr>
          <w:rFonts w:ascii="宋体" w:hAnsi="宋体" w:hint="eastAsia"/>
          <w:b/>
          <w:bCs/>
        </w:rPr>
        <w:t>、撤销</w:t>
      </w:r>
    </w:p>
    <w:p w:rsidR="00E630AC" w:rsidRDefault="00374ABF">
      <w:pPr>
        <w:numPr>
          <w:ilvl w:val="1"/>
          <w:numId w:val="38"/>
        </w:numPr>
        <w:tabs>
          <w:tab w:val="clear" w:pos="360"/>
          <w:tab w:val="left" w:pos="709"/>
        </w:tabs>
        <w:snapToGrid w:val="0"/>
        <w:spacing w:line="360" w:lineRule="auto"/>
        <w:ind w:left="709" w:hanging="709"/>
        <w:jc w:val="both"/>
        <w:rPr>
          <w:rFonts w:ascii="宋体" w:hAnsi="宋体" w:cs="宋体"/>
        </w:rPr>
      </w:pPr>
      <w:r>
        <w:rPr>
          <w:rFonts w:ascii="宋体" w:hAnsi="宋体" w:cs="宋体" w:hint="eastAsia"/>
          <w:lang w:eastAsia="zh-TW"/>
        </w:rPr>
        <w:t>响应供应商在响应文件</w:t>
      </w:r>
      <w:r>
        <w:rPr>
          <w:rFonts w:ascii="宋体" w:hAnsi="宋体" w:cs="宋体" w:hint="eastAsia"/>
        </w:rPr>
        <w:t>递交</w:t>
      </w:r>
      <w:r>
        <w:rPr>
          <w:rFonts w:ascii="宋体" w:hAnsi="宋体" w:cs="宋体" w:hint="eastAsia"/>
          <w:lang w:eastAsia="zh-TW"/>
        </w:rPr>
        <w:t>截止</w:t>
      </w:r>
      <w:r>
        <w:rPr>
          <w:rFonts w:ascii="宋体" w:hAnsi="宋体" w:cs="宋体" w:hint="eastAsia"/>
        </w:rPr>
        <w:t>时间</w:t>
      </w:r>
      <w:r>
        <w:rPr>
          <w:rFonts w:ascii="宋体" w:hAnsi="宋体" w:cs="宋体" w:hint="eastAsia"/>
          <w:lang w:eastAsia="zh-TW"/>
        </w:rPr>
        <w:t>前，可以对所递交的响应文件进行补充、修改或者撤回，并书</w:t>
      </w:r>
      <w:r>
        <w:rPr>
          <w:rFonts w:ascii="宋体" w:hAnsi="宋体" w:cs="宋体" w:hint="eastAsia"/>
          <w:lang w:eastAsia="zh-TW"/>
        </w:rPr>
        <w:lastRenderedPageBreak/>
        <w:t>面通知招标采购单位。补充、修改的内容应当按竞争性磋商文件要求签署、盖章，并作为响应文件的组成部分。</w:t>
      </w:r>
      <w:r>
        <w:rPr>
          <w:rFonts w:ascii="宋体" w:hAnsi="宋体" w:cs="宋体" w:hint="eastAsia"/>
        </w:rPr>
        <w:t>补充、修改的内容和响应文件不一致的，以补充、修改的内容为准。</w:t>
      </w:r>
      <w:r>
        <w:rPr>
          <w:rFonts w:ascii="宋体" w:hAnsi="宋体" w:cs="宋体" w:hint="eastAsia"/>
          <w:lang w:eastAsia="zh-TW"/>
        </w:rPr>
        <w:t>在响应文件</w:t>
      </w:r>
      <w:r>
        <w:rPr>
          <w:rFonts w:ascii="宋体" w:hAnsi="宋体" w:cs="宋体" w:hint="eastAsia"/>
        </w:rPr>
        <w:t>递交</w:t>
      </w:r>
      <w:r>
        <w:rPr>
          <w:rFonts w:ascii="宋体" w:hAnsi="宋体" w:cs="宋体" w:hint="eastAsia"/>
          <w:lang w:eastAsia="zh-TW"/>
        </w:rPr>
        <w:t>截止期时点之后，响应供应商不得对其响应文件做任何修改和补充。</w:t>
      </w:r>
    </w:p>
    <w:p w:rsidR="00E630AC" w:rsidRDefault="00374ABF">
      <w:pPr>
        <w:numPr>
          <w:ilvl w:val="1"/>
          <w:numId w:val="38"/>
        </w:numPr>
        <w:tabs>
          <w:tab w:val="clear" w:pos="360"/>
          <w:tab w:val="left" w:pos="709"/>
        </w:tabs>
        <w:snapToGrid w:val="0"/>
        <w:spacing w:line="360" w:lineRule="auto"/>
        <w:ind w:left="709" w:hanging="709"/>
        <w:jc w:val="both"/>
        <w:rPr>
          <w:rFonts w:ascii="宋体" w:hAnsi="宋体"/>
          <w:bCs/>
        </w:rPr>
      </w:pPr>
      <w:r>
        <w:rPr>
          <w:rFonts w:ascii="宋体" w:hAnsi="宋体" w:hint="eastAsia"/>
          <w:bCs/>
        </w:rPr>
        <w:t>除响应供应商提交最后报价之前根据磋商情况</w:t>
      </w:r>
      <w:proofErr w:type="gramStart"/>
      <w:r>
        <w:rPr>
          <w:rFonts w:ascii="宋体" w:hAnsi="宋体" w:hint="eastAsia"/>
          <w:bCs/>
        </w:rPr>
        <w:t>退出磋商</w:t>
      </w:r>
      <w:proofErr w:type="gramEnd"/>
      <w:r>
        <w:rPr>
          <w:rFonts w:ascii="宋体" w:hAnsi="宋体" w:hint="eastAsia"/>
          <w:bCs/>
        </w:rPr>
        <w:t>的情形外，响应供应商在投标截止后或在竞争性磋商文件中规定的磋商有效期内不可撤销其投标。否则，不予退还其磋商保证金。</w:t>
      </w:r>
    </w:p>
    <w:p w:rsidR="00E630AC" w:rsidRDefault="00374ABF">
      <w:pPr>
        <w:snapToGrid w:val="0"/>
        <w:spacing w:beforeLines="100" w:before="240" w:afterLines="100" w:after="240" w:line="360" w:lineRule="auto"/>
        <w:jc w:val="center"/>
        <w:outlineLvl w:val="0"/>
        <w:rPr>
          <w:rFonts w:ascii="宋体" w:hAnsi="宋体"/>
          <w:b/>
          <w:sz w:val="28"/>
          <w:szCs w:val="28"/>
          <w:lang w:eastAsia="zh-TW"/>
        </w:rPr>
      </w:pPr>
      <w:bookmarkStart w:id="1234" w:name="_Toc416770236"/>
      <w:bookmarkStart w:id="1235" w:name="_Toc453150035"/>
      <w:bookmarkStart w:id="1236" w:name="_Toc410738959"/>
      <w:bookmarkStart w:id="1237" w:name="_Toc410736159"/>
      <w:bookmarkStart w:id="1238" w:name="_Toc416771346"/>
      <w:r>
        <w:rPr>
          <w:rFonts w:ascii="宋体" w:hAnsi="宋体" w:hint="eastAsia"/>
          <w:b/>
          <w:sz w:val="28"/>
          <w:szCs w:val="28"/>
          <w:lang w:eastAsia="zh-TW"/>
        </w:rPr>
        <w:t>五、竞争性磋商流程</w:t>
      </w:r>
      <w:bookmarkEnd w:id="1234"/>
      <w:bookmarkEnd w:id="1235"/>
      <w:bookmarkEnd w:id="1236"/>
      <w:bookmarkEnd w:id="1237"/>
      <w:bookmarkEnd w:id="1238"/>
    </w:p>
    <w:p w:rsidR="00E630AC" w:rsidRDefault="00374ABF">
      <w:pPr>
        <w:numPr>
          <w:ilvl w:val="0"/>
          <w:numId w:val="38"/>
        </w:numPr>
        <w:snapToGrid w:val="0"/>
        <w:spacing w:line="360" w:lineRule="auto"/>
        <w:ind w:left="357" w:hanging="357"/>
        <w:jc w:val="both"/>
        <w:rPr>
          <w:rFonts w:ascii="宋体" w:hAnsi="宋体"/>
          <w:b/>
          <w:bCs/>
        </w:rPr>
      </w:pPr>
      <w:bookmarkStart w:id="1239" w:name="_Toc416771347"/>
      <w:bookmarkStart w:id="1240" w:name="_Toc410738960"/>
      <w:bookmarkStart w:id="1241" w:name="_Toc416770237"/>
      <w:bookmarkStart w:id="1242" w:name="_Toc410736160"/>
      <w:r>
        <w:rPr>
          <w:rFonts w:ascii="宋体" w:hAnsi="宋体" w:hint="eastAsia"/>
          <w:b/>
          <w:bCs/>
        </w:rPr>
        <w:t>响应文件的拆封</w:t>
      </w:r>
      <w:bookmarkEnd w:id="1239"/>
      <w:bookmarkEnd w:id="1240"/>
      <w:bookmarkEnd w:id="1241"/>
      <w:bookmarkEnd w:id="1242"/>
    </w:p>
    <w:p w:rsidR="00E630AC" w:rsidRDefault="00374ABF">
      <w:pPr>
        <w:numPr>
          <w:ilvl w:val="1"/>
          <w:numId w:val="38"/>
        </w:numPr>
        <w:tabs>
          <w:tab w:val="clear" w:pos="360"/>
          <w:tab w:val="left" w:pos="709"/>
        </w:tabs>
        <w:snapToGrid w:val="0"/>
        <w:spacing w:line="360" w:lineRule="auto"/>
        <w:ind w:left="709" w:hanging="709"/>
        <w:rPr>
          <w:rFonts w:ascii="宋体" w:hAnsi="宋体"/>
        </w:rPr>
      </w:pPr>
      <w:r>
        <w:rPr>
          <w:rFonts w:ascii="宋体" w:hAnsi="宋体" w:cs="宋体" w:hint="eastAsia"/>
          <w:lang w:eastAsia="zh-TW"/>
        </w:rPr>
        <w:t>采购代理机构在</w:t>
      </w:r>
      <w:r>
        <w:rPr>
          <w:rFonts w:ascii="宋体" w:hAnsi="宋体" w:cs="宋体" w:hint="eastAsia"/>
          <w:b/>
          <w:lang w:eastAsia="zh-TW"/>
        </w:rPr>
        <w:t>磋商邀请</w:t>
      </w:r>
      <w:r>
        <w:rPr>
          <w:rFonts w:ascii="宋体" w:hAnsi="宋体" w:cs="宋体" w:hint="eastAsia"/>
          <w:lang w:eastAsia="zh-TW"/>
        </w:rPr>
        <w:t>中规定的日期、时</w:t>
      </w:r>
      <w:r>
        <w:rPr>
          <w:rFonts w:ascii="宋体" w:hAnsi="宋体" w:cs="宋体" w:hint="eastAsia"/>
        </w:rPr>
        <w:t>间</w:t>
      </w:r>
      <w:r>
        <w:rPr>
          <w:rFonts w:ascii="宋体" w:hAnsi="宋体" w:cs="宋体" w:hint="eastAsia"/>
          <w:lang w:eastAsia="zh-TW"/>
        </w:rPr>
        <w:t>和地点组织</w:t>
      </w:r>
      <w:r>
        <w:rPr>
          <w:rFonts w:ascii="宋体" w:hAnsi="宋体" w:cs="宋体" w:hint="eastAsia"/>
        </w:rPr>
        <w:t>磋商</w:t>
      </w:r>
      <w:r>
        <w:rPr>
          <w:rFonts w:ascii="宋体" w:hAnsi="宋体" w:cs="宋体" w:hint="eastAsia"/>
          <w:lang w:eastAsia="zh-TW"/>
        </w:rPr>
        <w:t>。</w:t>
      </w:r>
    </w:p>
    <w:p w:rsidR="00E630AC" w:rsidRDefault="00374ABF">
      <w:pPr>
        <w:numPr>
          <w:ilvl w:val="1"/>
          <w:numId w:val="38"/>
        </w:numPr>
        <w:tabs>
          <w:tab w:val="clear" w:pos="360"/>
          <w:tab w:val="left" w:pos="709"/>
        </w:tabs>
        <w:snapToGrid w:val="0"/>
        <w:spacing w:line="360" w:lineRule="auto"/>
        <w:ind w:left="709" w:hanging="709"/>
        <w:rPr>
          <w:rFonts w:ascii="宋体" w:hAnsi="宋体" w:cs="宋体"/>
          <w:lang w:eastAsia="zh-TW"/>
        </w:rPr>
      </w:pPr>
      <w:r>
        <w:rPr>
          <w:rFonts w:ascii="宋体" w:hAnsi="宋体" w:cs="宋体" w:hint="eastAsia"/>
          <w:lang w:eastAsia="zh-TW"/>
        </w:rPr>
        <w:t>响应文件拆封在竞争性磋商文件规定的</w:t>
      </w:r>
      <w:r>
        <w:rPr>
          <w:rFonts w:ascii="宋体" w:hAnsi="宋体" w:cs="宋体" w:hint="eastAsia"/>
        </w:rPr>
        <w:t>开标</w:t>
      </w:r>
      <w:r>
        <w:rPr>
          <w:rFonts w:ascii="宋体" w:hAnsi="宋体" w:cs="宋体" w:hint="eastAsia"/>
          <w:lang w:eastAsia="zh-TW"/>
        </w:rPr>
        <w:t>时间进行，拆封地点为竞争性磋商文件中预先确定的</w:t>
      </w:r>
      <w:r>
        <w:rPr>
          <w:rFonts w:ascii="宋体" w:hAnsi="宋体" w:cs="宋体" w:hint="eastAsia"/>
        </w:rPr>
        <w:t>开标</w:t>
      </w:r>
      <w:r>
        <w:rPr>
          <w:rFonts w:ascii="宋体" w:hAnsi="宋体" w:cs="宋体" w:hint="eastAsia"/>
          <w:lang w:eastAsia="zh-TW"/>
        </w:rPr>
        <w:t>地点。</w:t>
      </w:r>
    </w:p>
    <w:p w:rsidR="00E630AC" w:rsidRDefault="00374ABF">
      <w:pPr>
        <w:numPr>
          <w:ilvl w:val="1"/>
          <w:numId w:val="38"/>
        </w:numPr>
        <w:tabs>
          <w:tab w:val="clear" w:pos="360"/>
          <w:tab w:val="left" w:pos="709"/>
        </w:tabs>
        <w:snapToGrid w:val="0"/>
        <w:spacing w:line="360" w:lineRule="auto"/>
        <w:ind w:left="709" w:hanging="709"/>
        <w:rPr>
          <w:rFonts w:ascii="宋体" w:hAnsi="宋体"/>
          <w:b/>
        </w:rPr>
      </w:pPr>
      <w:r>
        <w:rPr>
          <w:rFonts w:ascii="宋体" w:hAnsi="宋体" w:cs="宋体" w:hint="eastAsia"/>
        </w:rPr>
        <w:t>响应文件递交</w:t>
      </w:r>
      <w:r>
        <w:rPr>
          <w:rFonts w:ascii="宋体" w:hAnsi="宋体" w:cs="宋体" w:hint="eastAsia"/>
          <w:lang w:eastAsia="zh-TW"/>
        </w:rPr>
        <w:t>截止时间后，由全体</w:t>
      </w:r>
      <w:r>
        <w:rPr>
          <w:rFonts w:ascii="宋体" w:hAnsi="宋体" w:cs="宋体" w:hint="eastAsia"/>
        </w:rPr>
        <w:t>响应</w:t>
      </w:r>
      <w:r>
        <w:rPr>
          <w:rFonts w:ascii="宋体" w:hAnsi="宋体" w:cs="宋体" w:hint="eastAsia"/>
          <w:lang w:eastAsia="zh-TW"/>
        </w:rPr>
        <w:t>供应商对全部响应文件的密封情况进行检查。</w:t>
      </w:r>
    </w:p>
    <w:p w:rsidR="00E630AC" w:rsidRDefault="00374ABF">
      <w:pPr>
        <w:numPr>
          <w:ilvl w:val="0"/>
          <w:numId w:val="38"/>
        </w:numPr>
        <w:snapToGrid w:val="0"/>
        <w:spacing w:line="360" w:lineRule="auto"/>
        <w:ind w:left="357" w:hanging="357"/>
        <w:jc w:val="both"/>
        <w:rPr>
          <w:rFonts w:ascii="宋体" w:hAnsi="宋体"/>
          <w:b/>
          <w:bCs/>
        </w:rPr>
      </w:pPr>
      <w:bookmarkStart w:id="1243" w:name="_Toc410736161"/>
      <w:bookmarkStart w:id="1244" w:name="_Toc416771348"/>
      <w:bookmarkStart w:id="1245" w:name="_Toc410738961"/>
      <w:bookmarkStart w:id="1246" w:name="_Toc416770238"/>
      <w:r>
        <w:rPr>
          <w:rFonts w:ascii="宋体" w:hAnsi="宋体" w:hint="eastAsia"/>
          <w:b/>
          <w:bCs/>
        </w:rPr>
        <w:t>磋商小组</w:t>
      </w:r>
      <w:bookmarkEnd w:id="1243"/>
      <w:bookmarkEnd w:id="1244"/>
      <w:bookmarkEnd w:id="1245"/>
      <w:bookmarkEnd w:id="1246"/>
    </w:p>
    <w:p w:rsidR="00E630AC" w:rsidRDefault="00374ABF">
      <w:pPr>
        <w:numPr>
          <w:ilvl w:val="1"/>
          <w:numId w:val="38"/>
        </w:numPr>
        <w:tabs>
          <w:tab w:val="clear" w:pos="360"/>
          <w:tab w:val="left" w:pos="709"/>
        </w:tabs>
        <w:snapToGrid w:val="0"/>
        <w:spacing w:line="360" w:lineRule="auto"/>
        <w:ind w:left="709" w:hanging="709"/>
        <w:rPr>
          <w:rFonts w:ascii="宋体" w:hAnsi="宋体"/>
        </w:rPr>
      </w:pPr>
      <w:r>
        <w:rPr>
          <w:rFonts w:ascii="宋体" w:hAnsi="宋体" w:cs="宋体" w:hint="eastAsia"/>
        </w:rPr>
        <w:t>磋商</w:t>
      </w:r>
      <w:r>
        <w:rPr>
          <w:rFonts w:ascii="宋体" w:hAnsi="宋体" w:cs="宋体" w:hint="eastAsia"/>
          <w:lang w:eastAsia="zh-TW"/>
        </w:rPr>
        <w:t>由依照采购法律、法规、规章、政策的规定，组建的</w:t>
      </w:r>
      <w:r>
        <w:rPr>
          <w:rFonts w:ascii="宋体" w:hAnsi="宋体" w:cs="宋体" w:hint="eastAsia"/>
        </w:rPr>
        <w:t>磋商小组</w:t>
      </w:r>
      <w:r>
        <w:rPr>
          <w:rFonts w:ascii="宋体" w:hAnsi="宋体" w:cs="宋体" w:hint="eastAsia"/>
          <w:lang w:eastAsia="zh-TW"/>
        </w:rPr>
        <w:t>负责。</w:t>
      </w:r>
      <w:r>
        <w:rPr>
          <w:rFonts w:ascii="宋体" w:hAnsi="宋体" w:cs="宋体" w:hint="eastAsia"/>
        </w:rPr>
        <w:t>磋商小组按采购规定由采购人</w:t>
      </w:r>
      <w:r>
        <w:rPr>
          <w:rFonts w:ascii="宋体" w:hAnsi="宋体" w:cs="宋体" w:hint="eastAsia"/>
          <w:lang w:eastAsia="zh-TW"/>
        </w:rPr>
        <w:t>代表和</w:t>
      </w:r>
      <w:r>
        <w:rPr>
          <w:rFonts w:ascii="宋体" w:hAnsi="宋体" w:cs="宋体" w:hint="eastAsia"/>
        </w:rPr>
        <w:t>相关专业</w:t>
      </w:r>
      <w:r>
        <w:rPr>
          <w:rFonts w:ascii="宋体" w:hAnsi="宋体" w:cs="宋体" w:hint="eastAsia"/>
          <w:lang w:eastAsia="zh-TW"/>
        </w:rPr>
        <w:t>的专家组成，采购人代表人数、专家人数构成将按照</w:t>
      </w:r>
      <w:r>
        <w:rPr>
          <w:rFonts w:ascii="宋体" w:hAnsi="宋体" w:cs="宋体" w:hint="eastAsia"/>
          <w:b/>
          <w:lang w:eastAsia="zh-TW"/>
        </w:rPr>
        <w:t>磋商资料表</w:t>
      </w:r>
      <w:r>
        <w:rPr>
          <w:rFonts w:ascii="宋体" w:hAnsi="宋体" w:cs="宋体" w:hint="eastAsia"/>
          <w:lang w:eastAsia="zh-TW"/>
        </w:rPr>
        <w:t>中确定。</w:t>
      </w:r>
      <w:r>
        <w:rPr>
          <w:rFonts w:ascii="宋体" w:hAnsi="宋体" w:cs="宋体" w:hint="eastAsia"/>
        </w:rPr>
        <w:t>磋商小组</w:t>
      </w:r>
      <w:r>
        <w:rPr>
          <w:rFonts w:ascii="宋体" w:hAnsi="宋体" w:cs="宋体" w:hint="eastAsia"/>
          <w:lang w:eastAsia="zh-TW"/>
        </w:rPr>
        <w:t>成员依法从采购</w:t>
      </w:r>
      <w:r>
        <w:rPr>
          <w:rFonts w:ascii="宋体" w:hAnsi="宋体" w:cs="宋体" w:hint="eastAsia"/>
        </w:rPr>
        <w:t>评审</w:t>
      </w:r>
      <w:r>
        <w:rPr>
          <w:rFonts w:ascii="宋体" w:hAnsi="宋体" w:cs="宋体" w:hint="eastAsia"/>
          <w:lang w:eastAsia="zh-TW"/>
        </w:rPr>
        <w:t>专家库中随机抽取。</w:t>
      </w:r>
    </w:p>
    <w:p w:rsidR="00E630AC" w:rsidRDefault="00374ABF">
      <w:pPr>
        <w:numPr>
          <w:ilvl w:val="1"/>
          <w:numId w:val="38"/>
        </w:numPr>
        <w:tabs>
          <w:tab w:val="clear" w:pos="360"/>
          <w:tab w:val="left" w:pos="709"/>
        </w:tabs>
        <w:snapToGrid w:val="0"/>
        <w:spacing w:line="360" w:lineRule="auto"/>
        <w:ind w:left="709" w:hanging="709"/>
        <w:rPr>
          <w:rFonts w:ascii="宋体" w:hAnsi="宋体" w:cs="宋体"/>
          <w:lang w:eastAsia="zh-TW"/>
        </w:rPr>
      </w:pPr>
      <w:r>
        <w:rPr>
          <w:rFonts w:ascii="宋体" w:hAnsi="宋体" w:cs="宋体" w:hint="eastAsia"/>
        </w:rPr>
        <w:t>磋商小组名单在磋商结果确定前严格保密</w:t>
      </w:r>
      <w:r>
        <w:rPr>
          <w:rFonts w:ascii="宋体" w:hAnsi="宋体" w:cs="宋体" w:hint="eastAsia"/>
          <w:lang w:eastAsia="zh-TW"/>
        </w:rPr>
        <w:t>。</w:t>
      </w:r>
      <w:r>
        <w:rPr>
          <w:rFonts w:ascii="宋体" w:hAnsi="宋体" w:cs="宋体" w:hint="eastAsia"/>
        </w:rPr>
        <w:t>评审</w:t>
      </w:r>
      <w:r>
        <w:rPr>
          <w:rFonts w:ascii="宋体" w:hAnsi="宋体" w:cs="宋体" w:hint="eastAsia"/>
          <w:lang w:eastAsia="zh-TW"/>
        </w:rPr>
        <w:t>专家有下列情形之一的，受到邀请应主动提出回避，采购当事人也可以要求该</w:t>
      </w:r>
      <w:r>
        <w:rPr>
          <w:rFonts w:ascii="宋体" w:hAnsi="宋体" w:cs="宋体" w:hint="eastAsia"/>
        </w:rPr>
        <w:t>评审</w:t>
      </w:r>
      <w:r>
        <w:rPr>
          <w:rFonts w:ascii="宋体" w:hAnsi="宋体" w:cs="宋体" w:hint="eastAsia"/>
          <w:lang w:eastAsia="zh-TW"/>
        </w:rPr>
        <w:t>专家回避：</w:t>
      </w:r>
    </w:p>
    <w:p w:rsidR="00E630AC" w:rsidRDefault="00374ABF">
      <w:pPr>
        <w:numPr>
          <w:ilvl w:val="2"/>
          <w:numId w:val="38"/>
        </w:numPr>
        <w:tabs>
          <w:tab w:val="left" w:pos="851"/>
        </w:tabs>
        <w:snapToGrid w:val="0"/>
        <w:spacing w:line="360" w:lineRule="auto"/>
        <w:jc w:val="both"/>
        <w:rPr>
          <w:rFonts w:ascii="宋体" w:hAnsi="宋体" w:cs="宋体"/>
          <w:lang w:eastAsia="zh-TW"/>
        </w:rPr>
      </w:pPr>
      <w:r>
        <w:rPr>
          <w:rFonts w:ascii="宋体" w:hAnsi="宋体" w:cs="宋体" w:hint="eastAsia"/>
          <w:lang w:eastAsia="zh-TW"/>
        </w:rPr>
        <w:t>磋商小组中，同一任职单位评审专家超过二名的；</w:t>
      </w:r>
    </w:p>
    <w:p w:rsidR="00E630AC" w:rsidRDefault="00374ABF">
      <w:pPr>
        <w:numPr>
          <w:ilvl w:val="2"/>
          <w:numId w:val="38"/>
        </w:numPr>
        <w:tabs>
          <w:tab w:val="left" w:pos="851"/>
        </w:tabs>
        <w:snapToGrid w:val="0"/>
        <w:spacing w:line="360" w:lineRule="auto"/>
        <w:jc w:val="both"/>
        <w:rPr>
          <w:rFonts w:ascii="宋体" w:hAnsi="宋体" w:cs="宋体"/>
          <w:lang w:eastAsia="zh-TW"/>
        </w:rPr>
      </w:pPr>
      <w:r>
        <w:rPr>
          <w:rFonts w:ascii="宋体" w:hAnsi="宋体" w:cs="宋体" w:hint="eastAsia"/>
          <w:lang w:eastAsia="zh-TW"/>
        </w:rPr>
        <w:t>参与</w:t>
      </w:r>
      <w:r>
        <w:rPr>
          <w:rFonts w:ascii="宋体" w:hAnsi="宋体" w:cs="宋体" w:hint="eastAsia"/>
        </w:rPr>
        <w:t>竞争性磋商文件</w:t>
      </w:r>
      <w:r>
        <w:rPr>
          <w:rFonts w:ascii="宋体" w:hAnsi="宋体" w:cs="宋体" w:hint="eastAsia"/>
          <w:lang w:eastAsia="zh-TW"/>
        </w:rPr>
        <w:t>论证的；</w:t>
      </w:r>
    </w:p>
    <w:p w:rsidR="00E630AC" w:rsidRDefault="00374ABF">
      <w:pPr>
        <w:numPr>
          <w:ilvl w:val="2"/>
          <w:numId w:val="38"/>
        </w:numPr>
        <w:tabs>
          <w:tab w:val="left" w:pos="851"/>
        </w:tabs>
        <w:snapToGrid w:val="0"/>
        <w:spacing w:line="360" w:lineRule="auto"/>
        <w:jc w:val="both"/>
        <w:rPr>
          <w:rFonts w:ascii="宋体" w:hAnsi="宋体" w:cs="宋体"/>
          <w:lang w:eastAsia="zh-TW"/>
        </w:rPr>
      </w:pPr>
      <w:r>
        <w:rPr>
          <w:rFonts w:ascii="宋体" w:hAnsi="宋体" w:cs="宋体" w:hint="eastAsia"/>
          <w:lang w:eastAsia="zh-TW"/>
        </w:rPr>
        <w:t>参加采购活动前3年内与供应商存在劳动关系；</w:t>
      </w:r>
    </w:p>
    <w:p w:rsidR="00E630AC" w:rsidRDefault="00374ABF">
      <w:pPr>
        <w:numPr>
          <w:ilvl w:val="2"/>
          <w:numId w:val="38"/>
        </w:numPr>
        <w:tabs>
          <w:tab w:val="left" w:pos="851"/>
        </w:tabs>
        <w:snapToGrid w:val="0"/>
        <w:spacing w:line="360" w:lineRule="auto"/>
        <w:jc w:val="both"/>
        <w:rPr>
          <w:rFonts w:ascii="宋体" w:hAnsi="宋体" w:cs="宋体"/>
          <w:lang w:eastAsia="zh-TW"/>
        </w:rPr>
      </w:pPr>
      <w:r>
        <w:rPr>
          <w:rFonts w:ascii="宋体" w:hAnsi="宋体" w:cs="宋体" w:hint="eastAsia"/>
          <w:lang w:eastAsia="zh-TW"/>
        </w:rPr>
        <w:t>参加采购活动前3年内担任供应商的董事、监事；</w:t>
      </w:r>
    </w:p>
    <w:p w:rsidR="00E630AC" w:rsidRDefault="00374ABF">
      <w:pPr>
        <w:numPr>
          <w:ilvl w:val="2"/>
          <w:numId w:val="38"/>
        </w:numPr>
        <w:tabs>
          <w:tab w:val="left" w:pos="851"/>
        </w:tabs>
        <w:snapToGrid w:val="0"/>
        <w:spacing w:line="360" w:lineRule="auto"/>
        <w:jc w:val="both"/>
        <w:rPr>
          <w:rFonts w:ascii="宋体" w:hAnsi="宋体" w:cs="宋体"/>
          <w:lang w:eastAsia="zh-TW"/>
        </w:rPr>
      </w:pPr>
      <w:r>
        <w:rPr>
          <w:rFonts w:ascii="宋体" w:hAnsi="宋体" w:cs="宋体" w:hint="eastAsia"/>
          <w:lang w:eastAsia="zh-TW"/>
        </w:rPr>
        <w:t>参加采购活动前3年内是供应商的控股股东或者实际控制人；</w:t>
      </w:r>
    </w:p>
    <w:p w:rsidR="00E630AC" w:rsidRDefault="00374ABF">
      <w:pPr>
        <w:numPr>
          <w:ilvl w:val="2"/>
          <w:numId w:val="38"/>
        </w:numPr>
        <w:tabs>
          <w:tab w:val="left" w:pos="851"/>
        </w:tabs>
        <w:snapToGrid w:val="0"/>
        <w:spacing w:line="360" w:lineRule="auto"/>
        <w:jc w:val="both"/>
        <w:rPr>
          <w:rFonts w:ascii="宋体" w:hAnsi="宋体" w:cs="宋体"/>
          <w:lang w:eastAsia="zh-TW"/>
        </w:rPr>
      </w:pPr>
      <w:r>
        <w:rPr>
          <w:rFonts w:ascii="宋体" w:hAnsi="宋体" w:cs="宋体" w:hint="eastAsia"/>
          <w:lang w:eastAsia="zh-TW"/>
        </w:rPr>
        <w:t>与供应商的法定代表人或者负责人有夫妻、直系血亲、三代以内旁系血亲或者近姻亲关系；</w:t>
      </w:r>
    </w:p>
    <w:p w:rsidR="00E630AC" w:rsidRDefault="00374ABF">
      <w:pPr>
        <w:numPr>
          <w:ilvl w:val="2"/>
          <w:numId w:val="38"/>
        </w:numPr>
        <w:tabs>
          <w:tab w:val="left" w:pos="851"/>
        </w:tabs>
        <w:snapToGrid w:val="0"/>
        <w:spacing w:line="360" w:lineRule="auto"/>
        <w:jc w:val="both"/>
        <w:rPr>
          <w:rFonts w:ascii="宋体" w:hAnsi="宋体" w:cs="宋体"/>
          <w:lang w:eastAsia="zh-TW"/>
        </w:rPr>
      </w:pPr>
      <w:r>
        <w:rPr>
          <w:rFonts w:ascii="宋体" w:hAnsi="宋体" w:cs="宋体" w:hint="eastAsia"/>
          <w:lang w:eastAsia="zh-TW"/>
        </w:rPr>
        <w:t>与供应商有其他可能影响采购活动公平、公正进行的关系。</w:t>
      </w:r>
    </w:p>
    <w:p w:rsidR="00E630AC" w:rsidRDefault="00374ABF">
      <w:pPr>
        <w:numPr>
          <w:ilvl w:val="0"/>
          <w:numId w:val="38"/>
        </w:numPr>
        <w:snapToGrid w:val="0"/>
        <w:spacing w:line="360" w:lineRule="auto"/>
        <w:ind w:left="357" w:hanging="357"/>
        <w:jc w:val="both"/>
        <w:rPr>
          <w:rFonts w:ascii="宋体" w:hAnsi="宋体"/>
          <w:b/>
          <w:bCs/>
        </w:rPr>
      </w:pPr>
      <w:bookmarkStart w:id="1247" w:name="_Toc416770239"/>
      <w:bookmarkStart w:id="1248" w:name="_Toc416771349"/>
      <w:r>
        <w:rPr>
          <w:rFonts w:ascii="宋体" w:hAnsi="宋体" w:hint="eastAsia"/>
          <w:b/>
          <w:bCs/>
        </w:rPr>
        <w:t>磋商过程</w:t>
      </w:r>
      <w:bookmarkEnd w:id="1247"/>
      <w:bookmarkEnd w:id="1248"/>
    </w:p>
    <w:p w:rsidR="00E630AC" w:rsidRDefault="00374ABF">
      <w:pPr>
        <w:numPr>
          <w:ilvl w:val="1"/>
          <w:numId w:val="38"/>
        </w:numPr>
        <w:tabs>
          <w:tab w:val="clear" w:pos="360"/>
          <w:tab w:val="left" w:pos="709"/>
        </w:tabs>
        <w:snapToGrid w:val="0"/>
        <w:spacing w:line="360" w:lineRule="auto"/>
        <w:ind w:left="709" w:hanging="709"/>
        <w:rPr>
          <w:rFonts w:ascii="宋体" w:hAnsi="宋体" w:cs="黑体"/>
          <w:b/>
          <w:bCs/>
        </w:rPr>
      </w:pPr>
      <w:r>
        <w:rPr>
          <w:rFonts w:hint="eastAsia"/>
        </w:rPr>
        <w:t>磋商小组应当对响应文件的有效性、完整性和响应程度进行评审。磋商小组可以要求供应商对响应文件中含义不明确、同类问题表述不一致或者有明显文字和计算错误的内容等</w:t>
      </w:r>
      <w:proofErr w:type="gramStart"/>
      <w:r>
        <w:rPr>
          <w:rFonts w:hint="eastAsia"/>
        </w:rPr>
        <w:t>作出</w:t>
      </w:r>
      <w:proofErr w:type="gramEnd"/>
      <w:r>
        <w:rPr>
          <w:rFonts w:hint="eastAsia"/>
        </w:rPr>
        <w:t>必要的澄清、说明或者更正。供应商的澄清、说明或者更正不得超出响应文件的范围或者改变响应文件的实质性内容。</w:t>
      </w:r>
      <w:r>
        <w:rPr>
          <w:rFonts w:ascii="宋体" w:hAnsi="宋体" w:cs="宋体" w:hint="eastAsia"/>
        </w:rPr>
        <w:t>磋商小组要求供应商澄清、说明或者更正响应文件应当以书面形式</w:t>
      </w:r>
      <w:proofErr w:type="gramStart"/>
      <w:r>
        <w:rPr>
          <w:rFonts w:ascii="宋体" w:hAnsi="宋体" w:cs="宋体" w:hint="eastAsia"/>
        </w:rPr>
        <w:t>作出</w:t>
      </w:r>
      <w:proofErr w:type="gramEnd"/>
      <w:r>
        <w:rPr>
          <w:rFonts w:ascii="宋体" w:hAnsi="宋体" w:cs="宋体" w:hint="eastAsia"/>
        </w:rPr>
        <w:t>。供应商的澄清、说明或者更正应当由法定代表人或其授权代表签字或者加盖公章。</w:t>
      </w:r>
    </w:p>
    <w:p w:rsidR="00E630AC" w:rsidRDefault="00374ABF">
      <w:pPr>
        <w:numPr>
          <w:ilvl w:val="1"/>
          <w:numId w:val="38"/>
        </w:numPr>
        <w:tabs>
          <w:tab w:val="clear" w:pos="360"/>
          <w:tab w:val="left" w:pos="709"/>
        </w:tabs>
        <w:snapToGrid w:val="0"/>
        <w:spacing w:line="360" w:lineRule="auto"/>
        <w:ind w:left="709" w:hanging="709"/>
      </w:pPr>
      <w:r>
        <w:rPr>
          <w:rFonts w:hint="eastAsia"/>
        </w:rPr>
        <w:t>资格、符合性评审详见竞争性磋商文件第三章的《资格性、符合性评审表》，未能通过资格性、符合性审查被认定为无效响应，磋商小组应当现场告知有关供应商。</w:t>
      </w:r>
      <w:r>
        <w:rPr>
          <w:rFonts w:ascii="宋体" w:hAnsi="宋体" w:cs="宋体" w:hint="eastAsia"/>
        </w:rPr>
        <w:t>只</w:t>
      </w:r>
      <w:r>
        <w:rPr>
          <w:rFonts w:hint="eastAsia"/>
        </w:rPr>
        <w:t>有全部满足《资格性和符合性审查表》所列各项要求的投标才是有效投标，只要不满足资格性和符合性条款中所列各项要求之一的，将被认定为无效投标。对投标有效性认定意见不一致的，磋商小组按照少数服从多数的原则确</w:t>
      </w:r>
      <w:r>
        <w:rPr>
          <w:rFonts w:hint="eastAsia"/>
        </w:rPr>
        <w:lastRenderedPageBreak/>
        <w:t>定。</w:t>
      </w:r>
    </w:p>
    <w:p w:rsidR="00E630AC" w:rsidRDefault="00374ABF">
      <w:pPr>
        <w:numPr>
          <w:ilvl w:val="1"/>
          <w:numId w:val="38"/>
        </w:numPr>
        <w:tabs>
          <w:tab w:val="clear" w:pos="360"/>
          <w:tab w:val="left" w:pos="709"/>
        </w:tabs>
        <w:snapToGrid w:val="0"/>
        <w:spacing w:line="360" w:lineRule="auto"/>
        <w:ind w:left="709" w:hanging="709"/>
      </w:pPr>
      <w:r>
        <w:rPr>
          <w:rFonts w:hint="eastAsia"/>
        </w:rPr>
        <w:t>磋商小组所有成员应当集中与单一供应</w:t>
      </w:r>
      <w:r>
        <w:rPr>
          <w:rFonts w:ascii="宋体" w:hAnsi="宋体" w:cs="宋体" w:hint="eastAsia"/>
          <w:lang w:eastAsia="zh-TW"/>
        </w:rPr>
        <w:t>商（以</w:t>
      </w:r>
      <w:r>
        <w:rPr>
          <w:rFonts w:ascii="宋体" w:hAnsi="宋体" w:cs="宋体" w:hint="eastAsia"/>
        </w:rPr>
        <w:t>响</w:t>
      </w:r>
      <w:r>
        <w:rPr>
          <w:rFonts w:ascii="宋体" w:hAnsi="宋体" w:cs="宋体" w:hint="eastAsia"/>
          <w:lang w:eastAsia="zh-TW"/>
        </w:rPr>
        <w:t>应供应商签到顺序为准）</w:t>
      </w:r>
      <w:r>
        <w:rPr>
          <w:rFonts w:hint="eastAsia"/>
        </w:rPr>
        <w:t>分别进行磋商，并给予所有参加磋商</w:t>
      </w:r>
      <w:r>
        <w:rPr>
          <w:rFonts w:ascii="宋体" w:hAnsi="宋体" w:cs="宋体" w:hint="eastAsia"/>
        </w:rPr>
        <w:t>的响应</w:t>
      </w:r>
      <w:r>
        <w:rPr>
          <w:rFonts w:hint="eastAsia"/>
        </w:rPr>
        <w:t>供应商平等的磋商机</w:t>
      </w:r>
      <w:r>
        <w:rPr>
          <w:rFonts w:ascii="宋体" w:hAnsi="宋体" w:cs="宋体" w:hint="eastAsia"/>
        </w:rPr>
        <w:t>会</w:t>
      </w:r>
      <w:r>
        <w:rPr>
          <w:rFonts w:hint="eastAsia"/>
        </w:rPr>
        <w:t>。</w:t>
      </w:r>
    </w:p>
    <w:p w:rsidR="00E630AC" w:rsidRDefault="00374ABF">
      <w:pPr>
        <w:numPr>
          <w:ilvl w:val="1"/>
          <w:numId w:val="38"/>
        </w:numPr>
        <w:tabs>
          <w:tab w:val="clear" w:pos="360"/>
          <w:tab w:val="left" w:pos="709"/>
        </w:tabs>
        <w:snapToGrid w:val="0"/>
        <w:spacing w:line="360" w:lineRule="auto"/>
        <w:ind w:left="709" w:hanging="709"/>
      </w:pP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w:t>
      </w:r>
      <w:proofErr w:type="gramStart"/>
      <w:r>
        <w:rPr>
          <w:rFonts w:hint="eastAsia"/>
        </w:rPr>
        <w:t>作出</w:t>
      </w:r>
      <w:proofErr w:type="gramEnd"/>
      <w:r>
        <w:rPr>
          <w:rFonts w:hint="eastAsia"/>
        </w:rPr>
        <w:t>实质性变动是竞争性磋商文件的有效组成部分，磋商小组应当及时以书面形式同时通知所有参加磋商的响应供应商。供应商应当按照竞争性磋商文件的变动情况和磋商小组的要求重新提交响应文件，并由其法定代表人或授权代表签字或者加盖公章。</w:t>
      </w:r>
    </w:p>
    <w:p w:rsidR="00E630AC" w:rsidRDefault="00374ABF">
      <w:pPr>
        <w:numPr>
          <w:ilvl w:val="1"/>
          <w:numId w:val="38"/>
        </w:numPr>
        <w:tabs>
          <w:tab w:val="clear" w:pos="360"/>
          <w:tab w:val="left" w:pos="709"/>
        </w:tabs>
        <w:snapToGrid w:val="0"/>
        <w:spacing w:line="360" w:lineRule="auto"/>
        <w:ind w:left="709" w:hanging="709"/>
        <w:rPr>
          <w:rFonts w:ascii="宋体" w:hAnsi="宋体" w:cs="宋体"/>
          <w:lang w:eastAsia="zh-TW"/>
        </w:rPr>
      </w:pPr>
      <w:r>
        <w:rPr>
          <w:rFonts w:hint="eastAsia"/>
        </w:rPr>
        <w:t>在磋商中</w:t>
      </w:r>
      <w:r>
        <w:rPr>
          <w:rFonts w:ascii="宋体" w:hAnsi="宋体" w:cs="宋体" w:hint="eastAsia"/>
          <w:lang w:eastAsia="zh-TW"/>
        </w:rPr>
        <w:t>，磋商小组</w:t>
      </w:r>
      <w:r>
        <w:rPr>
          <w:rFonts w:ascii="宋体" w:hAnsi="宋体" w:cs="宋体" w:hint="eastAsia"/>
        </w:rPr>
        <w:t>及</w:t>
      </w:r>
      <w:r>
        <w:rPr>
          <w:rFonts w:ascii="宋体" w:hAnsi="宋体" w:cs="宋体" w:hint="eastAsia"/>
          <w:lang w:eastAsia="zh-TW"/>
        </w:rPr>
        <w:t>有关当事人应当严格遵守保密原则，任何人不得透露与磋商有关的</w:t>
      </w:r>
      <w:r>
        <w:rPr>
          <w:rFonts w:ascii="宋体" w:hAnsi="宋体" w:cs="宋体" w:hint="eastAsia"/>
        </w:rPr>
        <w:t>其他</w:t>
      </w:r>
      <w:r>
        <w:rPr>
          <w:rFonts w:ascii="宋体" w:hAnsi="宋体" w:cs="宋体" w:hint="eastAsia"/>
          <w:lang w:eastAsia="zh-TW"/>
        </w:rPr>
        <w:t>响应供应商的技术</w:t>
      </w:r>
      <w:r>
        <w:rPr>
          <w:rFonts w:ascii="宋体" w:hAnsi="宋体" w:cs="宋体" w:hint="eastAsia"/>
        </w:rPr>
        <w:t>资料</w:t>
      </w:r>
      <w:r>
        <w:rPr>
          <w:rFonts w:ascii="宋体" w:hAnsi="宋体" w:cs="宋体" w:hint="eastAsia"/>
          <w:lang w:eastAsia="zh-TW"/>
        </w:rPr>
        <w:t>、价格和其他信息。</w:t>
      </w:r>
    </w:p>
    <w:p w:rsidR="00E630AC" w:rsidRDefault="00374ABF">
      <w:pPr>
        <w:numPr>
          <w:ilvl w:val="1"/>
          <w:numId w:val="38"/>
        </w:numPr>
        <w:tabs>
          <w:tab w:val="clear" w:pos="360"/>
          <w:tab w:val="left" w:pos="709"/>
        </w:tabs>
        <w:snapToGrid w:val="0"/>
        <w:spacing w:line="360" w:lineRule="auto"/>
        <w:ind w:left="709" w:hanging="709"/>
        <w:rPr>
          <w:rFonts w:ascii="宋体" w:hAnsi="宋体" w:cs="宋体"/>
        </w:rPr>
      </w:pPr>
      <w:r>
        <w:rPr>
          <w:rFonts w:ascii="宋体" w:hAnsi="宋体" w:cs="宋体" w:hint="eastAsia"/>
        </w:rPr>
        <w:t>竞争性磋商文件能够详细列明采购标的</w:t>
      </w:r>
      <w:proofErr w:type="gramStart"/>
      <w:r>
        <w:rPr>
          <w:rFonts w:ascii="宋体" w:hAnsi="宋体" w:cs="宋体" w:hint="eastAsia"/>
        </w:rPr>
        <w:t>的</w:t>
      </w:r>
      <w:proofErr w:type="gramEnd"/>
      <w:r>
        <w:rPr>
          <w:rFonts w:ascii="宋体" w:hAnsi="宋体" w:cs="宋体" w:hint="eastAsia"/>
        </w:rPr>
        <w:t>技术、服务要求的，</w:t>
      </w:r>
      <w:r>
        <w:rPr>
          <w:rFonts w:ascii="宋体" w:hAnsi="宋体" w:cs="宋体" w:hint="eastAsia"/>
          <w:lang w:eastAsia="zh-TW"/>
        </w:rPr>
        <w:t>磋商结束后，</w:t>
      </w:r>
      <w:r>
        <w:rPr>
          <w:rFonts w:ascii="宋体" w:hAnsi="宋体" w:cs="宋体" w:hint="eastAsia"/>
        </w:rPr>
        <w:t>磋商小组要求</w:t>
      </w:r>
      <w:r>
        <w:rPr>
          <w:rFonts w:ascii="宋体" w:hAnsi="宋体" w:cs="宋体" w:hint="eastAsia"/>
          <w:lang w:eastAsia="zh-TW"/>
        </w:rPr>
        <w:t>所有</w:t>
      </w:r>
      <w:proofErr w:type="gramStart"/>
      <w:r>
        <w:rPr>
          <w:rFonts w:ascii="宋体" w:hAnsi="宋体" w:cs="宋体" w:hint="eastAsia"/>
          <w:lang w:eastAsia="zh-TW"/>
        </w:rPr>
        <w:t>作出</w:t>
      </w:r>
      <w:proofErr w:type="gramEnd"/>
      <w:r>
        <w:rPr>
          <w:rFonts w:ascii="宋体" w:hAnsi="宋体" w:cs="宋体" w:hint="eastAsia"/>
          <w:lang w:eastAsia="zh-TW"/>
        </w:rPr>
        <w:t>实质性响应的有效供应商应在规定的时间内提交最</w:t>
      </w:r>
      <w:r>
        <w:rPr>
          <w:rFonts w:ascii="宋体" w:hAnsi="宋体" w:cs="宋体" w:hint="eastAsia"/>
        </w:rPr>
        <w:t>后</w:t>
      </w:r>
      <w:r>
        <w:rPr>
          <w:rFonts w:ascii="宋体" w:hAnsi="宋体" w:cs="宋体" w:hint="eastAsia"/>
          <w:lang w:eastAsia="zh-TW"/>
        </w:rPr>
        <w:t>报价</w:t>
      </w:r>
      <w:r>
        <w:rPr>
          <w:rFonts w:ascii="宋体" w:hAnsi="宋体" w:cs="宋体" w:hint="eastAsia"/>
        </w:rPr>
        <w:t>；</w:t>
      </w:r>
    </w:p>
    <w:p w:rsidR="00E630AC" w:rsidRDefault="00374ABF">
      <w:pPr>
        <w:numPr>
          <w:ilvl w:val="1"/>
          <w:numId w:val="38"/>
        </w:numPr>
        <w:tabs>
          <w:tab w:val="clear" w:pos="360"/>
          <w:tab w:val="left" w:pos="709"/>
        </w:tabs>
        <w:snapToGrid w:val="0"/>
        <w:spacing w:line="360" w:lineRule="auto"/>
        <w:ind w:left="709" w:hanging="709"/>
        <w:rPr>
          <w:rFonts w:ascii="宋体" w:hAnsi="宋体" w:cs="宋体"/>
        </w:rPr>
      </w:pPr>
      <w:r>
        <w:rPr>
          <w:rFonts w:ascii="宋体" w:hAnsi="宋体" w:cs="宋体" w:hint="eastAsia"/>
        </w:rPr>
        <w:t>如出现竞争性磋商文件不能详细列明采购标的</w:t>
      </w:r>
      <w:proofErr w:type="gramStart"/>
      <w:r>
        <w:rPr>
          <w:rFonts w:ascii="宋体" w:hAnsi="宋体" w:cs="宋体" w:hint="eastAsia"/>
        </w:rPr>
        <w:t>的</w:t>
      </w:r>
      <w:proofErr w:type="gramEnd"/>
      <w:r>
        <w:rPr>
          <w:rFonts w:ascii="宋体" w:hAnsi="宋体" w:cs="宋体" w:hint="eastAsia"/>
        </w:rPr>
        <w:t>技术、服务要求，需经磋商由供应商最终设计方案或解决方案的，</w:t>
      </w:r>
      <w:r>
        <w:rPr>
          <w:rFonts w:ascii="宋体" w:hAnsi="宋体" w:cs="宋体" w:hint="eastAsia"/>
          <w:lang w:eastAsia="zh-TW"/>
        </w:rPr>
        <w:t>磋商结束后，</w:t>
      </w:r>
      <w:r>
        <w:rPr>
          <w:rFonts w:ascii="宋体" w:hAnsi="宋体" w:cs="宋体" w:hint="eastAsia"/>
        </w:rPr>
        <w:t>磋商小组按照少数服从多数的原则，投票推荐3家以上供应商的设计方案或者解决方案</w:t>
      </w:r>
      <w:r>
        <w:rPr>
          <w:rFonts w:ascii="宋体" w:hAnsi="宋体" w:cs="宋体" w:hint="eastAsia"/>
          <w:lang w:eastAsia="zh-TW"/>
        </w:rPr>
        <w:t>在规定的时间内提交最</w:t>
      </w:r>
      <w:r>
        <w:rPr>
          <w:rFonts w:ascii="宋体" w:hAnsi="宋体" w:cs="宋体" w:hint="eastAsia"/>
        </w:rPr>
        <w:t>后</w:t>
      </w:r>
      <w:r>
        <w:rPr>
          <w:rFonts w:ascii="宋体" w:hAnsi="宋体" w:cs="宋体" w:hint="eastAsia"/>
          <w:lang w:eastAsia="zh-TW"/>
        </w:rPr>
        <w:t>报价（最</w:t>
      </w:r>
      <w:r>
        <w:rPr>
          <w:rFonts w:ascii="宋体" w:hAnsi="宋体" w:cs="宋体" w:hint="eastAsia"/>
        </w:rPr>
        <w:t>后</w:t>
      </w:r>
      <w:r>
        <w:rPr>
          <w:rFonts w:ascii="宋体" w:hAnsi="宋体" w:cs="宋体" w:hint="eastAsia"/>
          <w:lang w:eastAsia="zh-TW"/>
        </w:rPr>
        <w:t>报价时间由磋商小组视磋商进程决定）</w:t>
      </w:r>
      <w:r>
        <w:rPr>
          <w:rFonts w:ascii="宋体" w:hAnsi="宋体" w:cs="宋体" w:hint="eastAsia"/>
        </w:rPr>
        <w:t>。</w:t>
      </w:r>
    </w:p>
    <w:p w:rsidR="00E630AC" w:rsidRDefault="00374ABF">
      <w:pPr>
        <w:numPr>
          <w:ilvl w:val="1"/>
          <w:numId w:val="38"/>
        </w:numPr>
        <w:tabs>
          <w:tab w:val="clear" w:pos="360"/>
          <w:tab w:val="left" w:pos="709"/>
        </w:tabs>
        <w:snapToGrid w:val="0"/>
        <w:spacing w:line="360" w:lineRule="auto"/>
        <w:ind w:left="709" w:hanging="709"/>
        <w:rPr>
          <w:rFonts w:ascii="宋体" w:hAnsi="宋体" w:cs="宋体"/>
        </w:rPr>
      </w:pPr>
      <w:r>
        <w:rPr>
          <w:rFonts w:ascii="宋体" w:hAnsi="宋体" w:cs="宋体" w:hint="eastAsia"/>
        </w:rPr>
        <w:t>最后报价对所有响应供应商进行公开唱出。最后报价是供应商响应文件的有效组成部分。</w:t>
      </w:r>
    </w:p>
    <w:p w:rsidR="00E630AC" w:rsidRDefault="00374ABF">
      <w:pPr>
        <w:numPr>
          <w:ilvl w:val="1"/>
          <w:numId w:val="38"/>
        </w:numPr>
        <w:tabs>
          <w:tab w:val="clear" w:pos="360"/>
          <w:tab w:val="left" w:pos="709"/>
        </w:tabs>
        <w:snapToGrid w:val="0"/>
        <w:spacing w:line="360" w:lineRule="auto"/>
        <w:ind w:left="709" w:hanging="709"/>
        <w:rPr>
          <w:rFonts w:ascii="宋体" w:hAnsi="宋体" w:cs="宋体"/>
        </w:rPr>
      </w:pPr>
      <w:r>
        <w:rPr>
          <w:rFonts w:ascii="宋体" w:hAnsi="宋体" w:cs="宋体" w:hint="eastAsia"/>
          <w:lang w:eastAsia="zh-TW"/>
        </w:rPr>
        <w:t>对成交供应商的价格出现明显低于或高于同业同期市场平均价的情形时，磋商小组应当在评审意见中详细说明推荐理由。</w:t>
      </w:r>
    </w:p>
    <w:p w:rsidR="00E630AC" w:rsidRDefault="00374ABF">
      <w:pPr>
        <w:numPr>
          <w:ilvl w:val="1"/>
          <w:numId w:val="38"/>
        </w:numPr>
        <w:snapToGrid w:val="0"/>
        <w:spacing w:line="360" w:lineRule="auto"/>
        <w:rPr>
          <w:rFonts w:ascii="宋体" w:hAnsi="宋体" w:cs="宋体"/>
          <w:lang w:eastAsia="zh-TW"/>
        </w:rPr>
      </w:pPr>
      <w:r>
        <w:rPr>
          <w:rFonts w:ascii="宋体" w:hAnsi="宋体" w:cs="宋体" w:hint="eastAsia"/>
        </w:rPr>
        <w:t>报价</w:t>
      </w:r>
      <w:r>
        <w:rPr>
          <w:rFonts w:ascii="宋体" w:hAnsi="宋体" w:cs="宋体" w:hint="eastAsia"/>
          <w:lang w:eastAsia="zh-TW"/>
        </w:rPr>
        <w:t>修正误差的原则如下：</w:t>
      </w:r>
    </w:p>
    <w:p w:rsidR="00E630AC" w:rsidRDefault="00374ABF">
      <w:pPr>
        <w:numPr>
          <w:ilvl w:val="2"/>
          <w:numId w:val="38"/>
        </w:numPr>
        <w:tabs>
          <w:tab w:val="clear" w:pos="720"/>
          <w:tab w:val="left" w:pos="709"/>
          <w:tab w:val="left" w:pos="851"/>
        </w:tabs>
        <w:autoSpaceDE/>
        <w:autoSpaceDN/>
        <w:snapToGrid w:val="0"/>
        <w:spacing w:line="360" w:lineRule="auto"/>
        <w:jc w:val="both"/>
        <w:rPr>
          <w:rFonts w:ascii="宋体" w:hAnsi="宋体" w:cs="Arial"/>
        </w:rPr>
      </w:pPr>
      <w:r>
        <w:rPr>
          <w:rFonts w:ascii="宋体" w:hAnsi="宋体" w:hint="eastAsia"/>
          <w:bCs/>
        </w:rPr>
        <w:t>响应文件中的大写金额和小写金额不一致的，以大写金额为准；</w:t>
      </w:r>
    </w:p>
    <w:p w:rsidR="00E630AC" w:rsidRDefault="00374ABF">
      <w:pPr>
        <w:numPr>
          <w:ilvl w:val="2"/>
          <w:numId w:val="38"/>
        </w:numPr>
        <w:tabs>
          <w:tab w:val="left" w:pos="851"/>
        </w:tabs>
        <w:autoSpaceDE/>
        <w:autoSpaceDN/>
        <w:snapToGrid w:val="0"/>
        <w:spacing w:line="360" w:lineRule="auto"/>
        <w:jc w:val="both"/>
        <w:rPr>
          <w:rFonts w:ascii="宋体" w:hAnsi="宋体"/>
          <w:bCs/>
        </w:rPr>
      </w:pPr>
      <w:r>
        <w:rPr>
          <w:rFonts w:ascii="宋体" w:hAnsi="宋体" w:hint="eastAsia"/>
          <w:bCs/>
        </w:rPr>
        <w:t>总价金额与按单价汇总金额不一致的，以单价金额计算结果为准；单价金额小数点有明显错位的，应以总价为准，并修改单价；</w:t>
      </w:r>
    </w:p>
    <w:p w:rsidR="00E630AC" w:rsidRDefault="00374ABF">
      <w:pPr>
        <w:numPr>
          <w:ilvl w:val="2"/>
          <w:numId w:val="38"/>
        </w:numPr>
        <w:tabs>
          <w:tab w:val="clear" w:pos="720"/>
          <w:tab w:val="left" w:pos="709"/>
          <w:tab w:val="left" w:pos="851"/>
        </w:tabs>
        <w:autoSpaceDE/>
        <w:autoSpaceDN/>
        <w:snapToGrid w:val="0"/>
        <w:spacing w:line="360" w:lineRule="auto"/>
        <w:jc w:val="both"/>
        <w:rPr>
          <w:rFonts w:ascii="宋体" w:hAnsi="宋体"/>
          <w:bCs/>
        </w:rPr>
      </w:pPr>
      <w:r>
        <w:rPr>
          <w:rFonts w:ascii="宋体" w:hAnsi="宋体" w:hint="eastAsia"/>
          <w:bCs/>
        </w:rPr>
        <w:t>对不同文字文本响应文件的解释发生异议的，以中文文本为准；</w:t>
      </w:r>
    </w:p>
    <w:p w:rsidR="00E630AC" w:rsidRDefault="00374ABF">
      <w:pPr>
        <w:numPr>
          <w:ilvl w:val="1"/>
          <w:numId w:val="38"/>
        </w:numPr>
        <w:tabs>
          <w:tab w:val="clear" w:pos="360"/>
          <w:tab w:val="left" w:pos="709"/>
        </w:tabs>
        <w:snapToGrid w:val="0"/>
        <w:spacing w:line="360" w:lineRule="auto"/>
        <w:ind w:left="709" w:hanging="709"/>
        <w:rPr>
          <w:rFonts w:ascii="宋体" w:hAnsi="宋体" w:cs="宋体"/>
          <w:lang w:eastAsia="zh-TW"/>
        </w:rPr>
      </w:pPr>
      <w:r>
        <w:rPr>
          <w:rFonts w:ascii="宋体" w:hAnsi="宋体" w:cs="宋体" w:hint="eastAsia"/>
          <w:lang w:eastAsia="zh-TW"/>
        </w:rPr>
        <w:t>磋商小组按上述修正误差的原则调整的价格对其响应供应商具有约束力。如果响应供应商不接受修正后的价格，其报价将被拒绝。</w:t>
      </w:r>
    </w:p>
    <w:p w:rsidR="00E630AC" w:rsidRDefault="00374ABF">
      <w:pPr>
        <w:numPr>
          <w:ilvl w:val="1"/>
          <w:numId w:val="38"/>
        </w:numPr>
        <w:tabs>
          <w:tab w:val="clear" w:pos="360"/>
          <w:tab w:val="left" w:pos="709"/>
        </w:tabs>
        <w:snapToGrid w:val="0"/>
        <w:spacing w:line="360" w:lineRule="auto"/>
        <w:ind w:left="709" w:hanging="709"/>
      </w:pPr>
      <w:r>
        <w:rPr>
          <w:rFonts w:hint="eastAsia"/>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E630AC" w:rsidRDefault="00374ABF">
      <w:pPr>
        <w:numPr>
          <w:ilvl w:val="1"/>
          <w:numId w:val="38"/>
        </w:numPr>
        <w:tabs>
          <w:tab w:val="clear" w:pos="360"/>
          <w:tab w:val="left" w:pos="709"/>
        </w:tabs>
        <w:snapToGrid w:val="0"/>
        <w:spacing w:line="360" w:lineRule="auto"/>
        <w:ind w:left="709" w:hanging="709"/>
        <w:rPr>
          <w:rFonts w:ascii="宋体" w:hAnsi="宋体" w:cs="宋体"/>
        </w:rPr>
      </w:pPr>
      <w:r>
        <w:rPr>
          <w:rFonts w:ascii="宋体" w:hAnsi="宋体" w:cs="宋体"/>
        </w:rPr>
        <w:t>出现下列情形之一的，</w:t>
      </w:r>
      <w:r>
        <w:rPr>
          <w:rFonts w:ascii="宋体" w:hAnsi="宋体" w:cs="宋体" w:hint="eastAsia"/>
        </w:rPr>
        <w:t>招标采购单位终止竞争性磋商采购活动</w:t>
      </w:r>
      <w:r>
        <w:rPr>
          <w:rFonts w:ascii="宋体" w:hAnsi="宋体" w:cs="宋体"/>
        </w:rPr>
        <w:t xml:space="preserve">： </w:t>
      </w:r>
    </w:p>
    <w:p w:rsidR="00E630AC" w:rsidRDefault="00374ABF">
      <w:pPr>
        <w:numPr>
          <w:ilvl w:val="2"/>
          <w:numId w:val="38"/>
        </w:numPr>
        <w:tabs>
          <w:tab w:val="left" w:pos="851"/>
        </w:tabs>
        <w:snapToGrid w:val="0"/>
        <w:spacing w:line="360" w:lineRule="auto"/>
        <w:rPr>
          <w:rFonts w:ascii="宋体" w:hAnsi="宋体" w:cs="宋体"/>
        </w:rPr>
      </w:pPr>
      <w:r>
        <w:rPr>
          <w:rFonts w:ascii="宋体" w:hAnsi="宋体" w:cs="宋体" w:hint="eastAsia"/>
        </w:rPr>
        <w:t>因情况变化，不再符合规定的竞争性磋商采购方式适用情形的；</w:t>
      </w:r>
    </w:p>
    <w:p w:rsidR="00E630AC" w:rsidRDefault="00374ABF">
      <w:pPr>
        <w:numPr>
          <w:ilvl w:val="2"/>
          <w:numId w:val="38"/>
        </w:numPr>
        <w:tabs>
          <w:tab w:val="left" w:pos="851"/>
        </w:tabs>
        <w:snapToGrid w:val="0"/>
        <w:spacing w:line="360" w:lineRule="auto"/>
        <w:rPr>
          <w:rFonts w:ascii="宋体" w:hAnsi="宋体" w:cs="宋体"/>
        </w:rPr>
      </w:pPr>
      <w:r>
        <w:rPr>
          <w:rFonts w:ascii="宋体" w:hAnsi="宋体" w:cs="宋体" w:hint="eastAsia"/>
        </w:rPr>
        <w:t>出现影响采购公正的违法、违规行为的；</w:t>
      </w:r>
    </w:p>
    <w:p w:rsidR="00E630AC" w:rsidRDefault="00374ABF">
      <w:pPr>
        <w:numPr>
          <w:ilvl w:val="2"/>
          <w:numId w:val="38"/>
        </w:numPr>
        <w:tabs>
          <w:tab w:val="left" w:pos="851"/>
        </w:tabs>
        <w:snapToGrid w:val="0"/>
        <w:spacing w:line="360" w:lineRule="auto"/>
        <w:rPr>
          <w:rFonts w:ascii="宋体" w:hAnsi="宋体" w:cs="宋体"/>
        </w:rPr>
      </w:pPr>
      <w:r>
        <w:rPr>
          <w:rFonts w:ascii="宋体" w:hAnsi="宋体" w:cs="宋体" w:hint="eastAsia"/>
        </w:rPr>
        <w:t>除法律法规规定的情形外，在采购过程中符合要求的供应商或者报价未超过采购预算的供应商不足3家的。</w:t>
      </w:r>
    </w:p>
    <w:p w:rsidR="00E630AC" w:rsidRDefault="00374ABF">
      <w:pPr>
        <w:numPr>
          <w:ilvl w:val="1"/>
          <w:numId w:val="38"/>
        </w:numPr>
        <w:tabs>
          <w:tab w:val="clear" w:pos="360"/>
          <w:tab w:val="left" w:pos="709"/>
        </w:tabs>
        <w:snapToGrid w:val="0"/>
        <w:spacing w:line="360" w:lineRule="auto"/>
        <w:ind w:left="709" w:hanging="709"/>
        <w:rPr>
          <w:rFonts w:ascii="宋体" w:hAnsi="宋体"/>
        </w:rPr>
      </w:pPr>
      <w:r>
        <w:rPr>
          <w:rFonts w:ascii="宋体" w:hAnsi="宋体" w:hint="eastAsia"/>
        </w:rPr>
        <w:t>最后报价是供应商响应文件的有效组成部分。符合“市场竞争不充分的科研项目，以及需要扶持的科技成果转化项目”情形的，提交最后报价的供应商可以为2家。</w:t>
      </w:r>
    </w:p>
    <w:p w:rsidR="00E630AC" w:rsidRDefault="00374ABF">
      <w:pPr>
        <w:numPr>
          <w:ilvl w:val="1"/>
          <w:numId w:val="38"/>
        </w:numPr>
        <w:tabs>
          <w:tab w:val="clear" w:pos="360"/>
          <w:tab w:val="left" w:pos="709"/>
        </w:tabs>
        <w:snapToGrid w:val="0"/>
        <w:spacing w:line="360" w:lineRule="auto"/>
        <w:ind w:left="709" w:hanging="709"/>
        <w:rPr>
          <w:rFonts w:ascii="宋体" w:hAnsi="宋体"/>
        </w:rPr>
      </w:pPr>
      <w:r>
        <w:rPr>
          <w:rFonts w:ascii="宋体" w:hAnsi="宋体" w:hint="eastAsia"/>
        </w:rPr>
        <w:lastRenderedPageBreak/>
        <w:t>政府购买服务项目（含政府和社会资本合作项目），在采购过程中符合要求的供应商（社会资本）只有2家的，竞争性磋商采购活动可以继续进行。</w:t>
      </w:r>
    </w:p>
    <w:p w:rsidR="00E630AC" w:rsidRDefault="00374ABF">
      <w:pPr>
        <w:numPr>
          <w:ilvl w:val="1"/>
          <w:numId w:val="38"/>
        </w:numPr>
        <w:tabs>
          <w:tab w:val="clear" w:pos="360"/>
          <w:tab w:val="left" w:pos="709"/>
        </w:tabs>
        <w:snapToGrid w:val="0"/>
        <w:spacing w:line="360" w:lineRule="auto"/>
        <w:ind w:left="709" w:hanging="709"/>
        <w:jc w:val="both"/>
        <w:rPr>
          <w:rFonts w:ascii="宋体" w:hAnsi="宋体"/>
        </w:rPr>
      </w:pPr>
      <w:bookmarkStart w:id="1249" w:name="_Toc434343677"/>
      <w:r>
        <w:rPr>
          <w:rFonts w:ascii="宋体" w:hAnsi="宋体" w:cs="宋体" w:hint="eastAsia"/>
          <w:lang w:eastAsia="zh-TW"/>
        </w:rPr>
        <w:t>单一产品采购</w:t>
      </w:r>
      <w:r>
        <w:rPr>
          <w:rFonts w:ascii="宋体" w:hAnsi="宋体" w:hint="eastAsia"/>
        </w:rPr>
        <w:t>项目</w:t>
      </w:r>
      <w:r>
        <w:rPr>
          <w:rFonts w:ascii="宋体" w:hAnsi="宋体" w:cs="宋体" w:hint="eastAsia"/>
          <w:lang w:eastAsia="zh-TW"/>
        </w:rPr>
        <w:t>提供相同品牌产品或</w:t>
      </w:r>
      <w:r>
        <w:rPr>
          <w:rFonts w:ascii="宋体" w:hAnsi="宋体" w:hint="eastAsia"/>
        </w:rPr>
        <w:t>非单一产品采购项目多家响应供应商提供的核心产品品牌相同的，</w:t>
      </w:r>
      <w:r>
        <w:rPr>
          <w:rFonts w:ascii="宋体" w:hAnsi="宋体" w:cs="宋体" w:hint="eastAsia"/>
          <w:lang w:eastAsia="zh-TW"/>
        </w:rPr>
        <w:t>且通过资格审查、符合性审查的不同</w:t>
      </w:r>
      <w:r>
        <w:rPr>
          <w:rFonts w:ascii="宋体" w:hAnsi="宋体" w:hint="eastAsia"/>
        </w:rPr>
        <w:t>响应供应商</w:t>
      </w:r>
      <w:r>
        <w:rPr>
          <w:rFonts w:ascii="宋体" w:hAnsi="宋体" w:cs="宋体" w:hint="eastAsia"/>
          <w:lang w:eastAsia="zh-TW"/>
        </w:rPr>
        <w:t>参加同一合同项下投标的，按一家</w:t>
      </w:r>
      <w:r>
        <w:rPr>
          <w:rFonts w:ascii="宋体" w:hAnsi="宋体" w:hint="eastAsia"/>
        </w:rPr>
        <w:t>响应供应商</w:t>
      </w:r>
      <w:r>
        <w:rPr>
          <w:rFonts w:ascii="宋体" w:hAnsi="宋体" w:cs="宋体" w:hint="eastAsia"/>
          <w:lang w:eastAsia="zh-TW"/>
        </w:rPr>
        <w:t>计算，评审后得分最高的同品牌投标人获得中标人推荐资格；评审得分相同的，由评标委员会采取随机抽取方式确定，其他同品牌投标人不作为中标候选人。</w:t>
      </w:r>
    </w:p>
    <w:p w:rsidR="00E630AC" w:rsidRDefault="00374ABF">
      <w:pPr>
        <w:numPr>
          <w:ilvl w:val="0"/>
          <w:numId w:val="38"/>
        </w:numPr>
        <w:snapToGrid w:val="0"/>
        <w:spacing w:line="360" w:lineRule="auto"/>
        <w:ind w:left="357" w:hanging="357"/>
        <w:jc w:val="both"/>
        <w:rPr>
          <w:rFonts w:ascii="宋体" w:hAnsi="宋体"/>
          <w:b/>
          <w:bCs/>
        </w:rPr>
      </w:pPr>
      <w:r>
        <w:rPr>
          <w:rFonts w:ascii="宋体" w:hAnsi="宋体"/>
          <w:b/>
          <w:bCs/>
        </w:rPr>
        <w:t>评审方法</w:t>
      </w:r>
      <w:r>
        <w:rPr>
          <w:rFonts w:ascii="宋体" w:hAnsi="宋体" w:hint="eastAsia"/>
          <w:b/>
          <w:bCs/>
        </w:rPr>
        <w:t>和标准</w:t>
      </w:r>
      <w:bookmarkEnd w:id="1249"/>
    </w:p>
    <w:p w:rsidR="00E630AC" w:rsidRDefault="00374ABF">
      <w:pPr>
        <w:numPr>
          <w:ilvl w:val="1"/>
          <w:numId w:val="38"/>
        </w:numPr>
        <w:tabs>
          <w:tab w:val="clear" w:pos="360"/>
          <w:tab w:val="left" w:pos="709"/>
        </w:tabs>
        <w:snapToGrid w:val="0"/>
        <w:spacing w:line="360" w:lineRule="auto"/>
        <w:ind w:left="709" w:hanging="709"/>
        <w:rPr>
          <w:rFonts w:ascii="宋体" w:hAnsi="宋体"/>
          <w:kern w:val="2"/>
        </w:rPr>
      </w:pPr>
      <w:r>
        <w:rPr>
          <w:rFonts w:ascii="宋体" w:hAnsi="宋体" w:hint="eastAsia"/>
          <w:kern w:val="2"/>
        </w:rPr>
        <w:t>磋商结束后，所有</w:t>
      </w:r>
      <w:proofErr w:type="gramStart"/>
      <w:r>
        <w:rPr>
          <w:rFonts w:ascii="宋体" w:hAnsi="宋体" w:hint="eastAsia"/>
          <w:kern w:val="2"/>
        </w:rPr>
        <w:t>作出</w:t>
      </w:r>
      <w:proofErr w:type="gramEnd"/>
      <w:r>
        <w:rPr>
          <w:rFonts w:ascii="宋体" w:hAnsi="宋体" w:hint="eastAsia"/>
          <w:kern w:val="2"/>
        </w:rPr>
        <w:t>实质性响应的有效供应商应在规定的时间内集中密封提交最后报价（最后报价时间视磋商进程由磋商小组决定），最后报价是供应商响应文件的有效组成部分。</w:t>
      </w:r>
    </w:p>
    <w:p w:rsidR="00E630AC" w:rsidRDefault="00374ABF">
      <w:pPr>
        <w:numPr>
          <w:ilvl w:val="1"/>
          <w:numId w:val="38"/>
        </w:numPr>
        <w:tabs>
          <w:tab w:val="clear" w:pos="360"/>
          <w:tab w:val="left" w:pos="709"/>
        </w:tabs>
        <w:snapToGrid w:val="0"/>
        <w:spacing w:line="360" w:lineRule="auto"/>
        <w:ind w:left="709" w:hanging="709"/>
        <w:rPr>
          <w:rFonts w:ascii="宋体" w:hAnsi="宋体" w:cs="宋体"/>
          <w:lang w:eastAsia="zh-TW"/>
        </w:rPr>
      </w:pPr>
      <w:r>
        <w:rPr>
          <w:rFonts w:ascii="宋体" w:hAnsi="宋体" w:cs="宋体" w:hint="eastAsia"/>
          <w:lang w:eastAsia="zh-TW"/>
        </w:rPr>
        <w:t>磋商小组将按照</w:t>
      </w:r>
      <w:r>
        <w:rPr>
          <w:rFonts w:ascii="宋体" w:hAnsi="宋体" w:cs="宋体" w:hint="eastAsia"/>
          <w:b/>
          <w:lang w:eastAsia="zh-TW"/>
        </w:rPr>
        <w:t>投标资料表</w:t>
      </w:r>
      <w:r>
        <w:rPr>
          <w:rFonts w:ascii="宋体" w:hAnsi="宋体" w:cs="宋体" w:hint="eastAsia"/>
          <w:lang w:eastAsia="zh-TW"/>
        </w:rPr>
        <w:t>中确定的评标方法</w:t>
      </w:r>
      <w:r>
        <w:rPr>
          <w:rFonts w:ascii="宋体" w:hAnsi="宋体" w:cs="宋体" w:hint="eastAsia"/>
        </w:rPr>
        <w:t>和</w:t>
      </w:r>
      <w:r>
        <w:rPr>
          <w:rFonts w:ascii="宋体" w:hAnsi="宋体" w:cs="宋体" w:hint="eastAsia"/>
          <w:lang w:eastAsia="zh-TW"/>
        </w:rPr>
        <w:t>本竞争性磋商文件第</w:t>
      </w:r>
      <w:r>
        <w:rPr>
          <w:rFonts w:ascii="宋体" w:hAnsi="宋体" w:cs="宋体" w:hint="eastAsia"/>
        </w:rPr>
        <w:t>三</w:t>
      </w:r>
      <w:r>
        <w:rPr>
          <w:rFonts w:ascii="宋体" w:hAnsi="宋体" w:cs="宋体" w:hint="eastAsia"/>
          <w:lang w:eastAsia="zh-TW"/>
        </w:rPr>
        <w:t>章中</w:t>
      </w:r>
      <w:r>
        <w:rPr>
          <w:rFonts w:ascii="宋体" w:hAnsi="宋体" w:cs="宋体" w:hint="eastAsia"/>
        </w:rPr>
        <w:t>的评审标准</w:t>
      </w:r>
      <w:r>
        <w:rPr>
          <w:rFonts w:ascii="宋体" w:hAnsi="宋体" w:cs="宋体" w:hint="eastAsia"/>
          <w:lang w:eastAsia="zh-TW"/>
        </w:rPr>
        <w:t>进行评标。</w:t>
      </w:r>
    </w:p>
    <w:p w:rsidR="00E630AC" w:rsidRDefault="00374ABF">
      <w:pPr>
        <w:numPr>
          <w:ilvl w:val="1"/>
          <w:numId w:val="38"/>
        </w:numPr>
        <w:tabs>
          <w:tab w:val="clear" w:pos="360"/>
          <w:tab w:val="left" w:pos="709"/>
        </w:tabs>
        <w:snapToGrid w:val="0"/>
        <w:spacing w:line="360" w:lineRule="auto"/>
        <w:ind w:left="709" w:hanging="709"/>
        <w:rPr>
          <w:rFonts w:ascii="宋体" w:hAnsi="宋体"/>
        </w:rPr>
      </w:pPr>
      <w:r>
        <w:rPr>
          <w:rFonts w:ascii="宋体" w:hAnsi="宋体" w:hint="eastAsia"/>
        </w:rPr>
        <w:t>除</w:t>
      </w:r>
      <w:r>
        <w:rPr>
          <w:rFonts w:ascii="宋体" w:hAnsi="宋体" w:hint="eastAsia"/>
          <w:b/>
        </w:rPr>
        <w:t>磋商资料表</w:t>
      </w:r>
      <w:r>
        <w:rPr>
          <w:rFonts w:ascii="宋体" w:hAnsi="宋体" w:hint="eastAsia"/>
        </w:rPr>
        <w:t>另有规定的，</w:t>
      </w:r>
      <w:r>
        <w:rPr>
          <w:rFonts w:ascii="宋体" w:hAnsi="宋体" w:cs="宋体" w:hint="eastAsia"/>
          <w:lang w:eastAsia="zh-TW"/>
        </w:rPr>
        <w:t>磋商小组</w:t>
      </w:r>
      <w:r>
        <w:rPr>
          <w:rFonts w:ascii="宋体" w:hAnsi="宋体" w:cs="宋体" w:hint="eastAsia"/>
        </w:rPr>
        <w:t>根据综合评分情况</w:t>
      </w:r>
      <w:r>
        <w:rPr>
          <w:rFonts w:ascii="宋体" w:hAnsi="宋体" w:hint="eastAsia"/>
        </w:rPr>
        <w:t>按照评审得分由高到低推荐3名成交候选人。评标总得分相同的，按下列顺序比较确定：（1）节能产品；（2）环保产品；（3）投标报价（由低到高）；（4）技术部分（或技术商务部分）得分（由高到低）；（5）技术部分（或技术商务部分）评审项目中分值权重占技术部分（或技术商务部分）总分值权重由高到低的次序（得分由高到低）。除</w:t>
      </w:r>
      <w:r>
        <w:rPr>
          <w:rFonts w:ascii="宋体" w:hAnsi="宋体" w:hint="eastAsia"/>
          <w:b/>
        </w:rPr>
        <w:t>投标资料表</w:t>
      </w:r>
      <w:r>
        <w:rPr>
          <w:rFonts w:ascii="宋体" w:hAnsi="宋体" w:hint="eastAsia"/>
        </w:rPr>
        <w:t>另有规定的，推荐综合得分排名第一的投标人为第一中标候选人，排名第二的投标人为第二中标候选人，排名第三的投标人为第三中标候选人。</w:t>
      </w:r>
    </w:p>
    <w:p w:rsidR="00E630AC" w:rsidRDefault="00374ABF">
      <w:pPr>
        <w:numPr>
          <w:ilvl w:val="1"/>
          <w:numId w:val="38"/>
        </w:numPr>
        <w:tabs>
          <w:tab w:val="clear" w:pos="360"/>
          <w:tab w:val="left" w:pos="709"/>
        </w:tabs>
        <w:snapToGrid w:val="0"/>
        <w:spacing w:line="360" w:lineRule="auto"/>
        <w:ind w:left="709" w:hanging="709"/>
        <w:rPr>
          <w:rFonts w:ascii="宋体" w:hAnsi="宋体"/>
        </w:rPr>
      </w:pPr>
      <w:r>
        <w:rPr>
          <w:rFonts w:ascii="宋体" w:hAnsi="宋体" w:cs="宋体"/>
          <w:lang w:eastAsia="zh-TW"/>
        </w:rPr>
        <w:t>磋商小组提</w:t>
      </w:r>
      <w:r>
        <w:rPr>
          <w:rFonts w:ascii="宋体" w:hAnsi="宋体" w:cs="宋体" w:hint="eastAsia"/>
          <w:lang w:eastAsia="zh-TW"/>
        </w:rPr>
        <w:t>交</w:t>
      </w:r>
      <w:r>
        <w:rPr>
          <w:rFonts w:ascii="宋体" w:hAnsi="宋体" w:cs="宋体"/>
          <w:lang w:eastAsia="zh-TW"/>
        </w:rPr>
        <w:t>评审报告和推荐成交意见报</w:t>
      </w:r>
      <w:r>
        <w:rPr>
          <w:rFonts w:ascii="宋体" w:hAnsi="宋体" w:cs="宋体" w:hint="eastAsia"/>
          <w:lang w:eastAsia="zh-TW"/>
        </w:rPr>
        <w:t>采购</w:t>
      </w:r>
      <w:r>
        <w:rPr>
          <w:rFonts w:ascii="宋体" w:hAnsi="宋体" w:cs="宋体"/>
          <w:lang w:eastAsia="zh-TW"/>
        </w:rPr>
        <w:t>人</w:t>
      </w:r>
      <w:r>
        <w:rPr>
          <w:rFonts w:ascii="宋体" w:hAnsi="宋体" w:cs="宋体" w:hint="eastAsia"/>
          <w:lang w:eastAsia="zh-TW"/>
        </w:rPr>
        <w:t>确认</w:t>
      </w:r>
      <w:r>
        <w:rPr>
          <w:rFonts w:ascii="宋体" w:hAnsi="宋体" w:hint="eastAsia"/>
        </w:rPr>
        <w:t>，采购人在收到评审报告后在规定时间内，按照评审报告中推荐的成交候选人顺序确定成交供应商，也可以事先授权磋商小组直接确定成交供应商。</w:t>
      </w:r>
    </w:p>
    <w:p w:rsidR="00E630AC" w:rsidRDefault="00374ABF">
      <w:pPr>
        <w:numPr>
          <w:ilvl w:val="1"/>
          <w:numId w:val="38"/>
        </w:numPr>
        <w:tabs>
          <w:tab w:val="clear" w:pos="360"/>
          <w:tab w:val="left" w:pos="709"/>
        </w:tabs>
        <w:snapToGrid w:val="0"/>
        <w:spacing w:line="360" w:lineRule="auto"/>
        <w:ind w:left="709" w:hanging="709"/>
        <w:rPr>
          <w:rFonts w:ascii="宋体" w:hAnsi="宋体"/>
          <w:b/>
          <w:bCs/>
        </w:rPr>
      </w:pPr>
      <w:r>
        <w:rPr>
          <w:rFonts w:ascii="宋体" w:hAnsi="宋体" w:hint="eastAsia"/>
        </w:rPr>
        <w:t>评审结果确定后，采购人根据需要通知评标委员会推荐的第一中标候选人在2个工作日内，按响应文件中所列清单中的相关证件、证明文件、合同和其他文件的原件送采购人核对与响应供应商响应文件中的复印件是否一致。采购人在接到原件之日起</w:t>
      </w:r>
      <w:r>
        <w:rPr>
          <w:rFonts w:ascii="宋体" w:hAnsi="宋体"/>
        </w:rPr>
        <w:t>3</w:t>
      </w:r>
      <w:r>
        <w:rPr>
          <w:rFonts w:ascii="宋体" w:hAnsi="宋体" w:hint="eastAsia"/>
        </w:rPr>
        <w:t>个工作日内，核对没有不一致的，须确认成交人；核对发现有不一致或第一中标候选人没有按约定提交原件的，报监管部门核实后按按虚假应标处理。</w:t>
      </w:r>
    </w:p>
    <w:p w:rsidR="00E630AC" w:rsidRDefault="00374ABF">
      <w:pPr>
        <w:numPr>
          <w:ilvl w:val="0"/>
          <w:numId w:val="38"/>
        </w:numPr>
        <w:snapToGrid w:val="0"/>
        <w:spacing w:line="360" w:lineRule="auto"/>
        <w:ind w:left="357" w:hanging="357"/>
        <w:jc w:val="both"/>
        <w:rPr>
          <w:rFonts w:ascii="宋体" w:hAnsi="宋体"/>
          <w:b/>
          <w:bCs/>
        </w:rPr>
      </w:pPr>
      <w:bookmarkStart w:id="1250" w:name="_Toc416771350"/>
      <w:bookmarkStart w:id="1251" w:name="_Toc410736164"/>
      <w:bookmarkStart w:id="1252" w:name="_Toc416770240"/>
      <w:bookmarkStart w:id="1253" w:name="_Toc378586986"/>
      <w:bookmarkStart w:id="1254" w:name="_Toc410738964"/>
      <w:r>
        <w:rPr>
          <w:rFonts w:ascii="宋体" w:hAnsi="宋体" w:hint="eastAsia"/>
          <w:b/>
          <w:bCs/>
        </w:rPr>
        <w:t>确定成交结果</w:t>
      </w:r>
      <w:bookmarkEnd w:id="1250"/>
      <w:bookmarkEnd w:id="1251"/>
      <w:bookmarkEnd w:id="1252"/>
      <w:bookmarkEnd w:id="1253"/>
      <w:bookmarkEnd w:id="1254"/>
    </w:p>
    <w:p w:rsidR="00E630AC" w:rsidRDefault="00374ABF">
      <w:pPr>
        <w:numPr>
          <w:ilvl w:val="1"/>
          <w:numId w:val="38"/>
        </w:numPr>
        <w:tabs>
          <w:tab w:val="clear" w:pos="360"/>
          <w:tab w:val="left" w:pos="709"/>
        </w:tabs>
        <w:snapToGrid w:val="0"/>
        <w:spacing w:line="360" w:lineRule="auto"/>
        <w:ind w:left="709" w:hanging="709"/>
        <w:rPr>
          <w:rFonts w:ascii="宋体" w:hAnsi="宋体"/>
        </w:rPr>
      </w:pPr>
      <w:r>
        <w:rPr>
          <w:rFonts w:ascii="宋体" w:hAnsi="宋体" w:hint="eastAsia"/>
        </w:rPr>
        <w:t>成交供应商确定后，采购代理机构将</w:t>
      </w:r>
      <w:r>
        <w:rPr>
          <w:rFonts w:ascii="宋体" w:hAnsi="宋体" w:cs="宋体" w:hint="eastAsia"/>
        </w:rPr>
        <w:t>发布采购信息公告的媒体</w:t>
      </w:r>
      <w:r>
        <w:rPr>
          <w:rFonts w:ascii="宋体" w:hAnsi="宋体" w:cs="宋体" w:hint="eastAsia"/>
          <w:lang w:eastAsia="zh-TW"/>
        </w:rPr>
        <w:t>上</w:t>
      </w:r>
      <w:r>
        <w:rPr>
          <w:rFonts w:ascii="宋体" w:hAnsi="宋体"/>
        </w:rPr>
        <w:t>发</w:t>
      </w:r>
      <w:r>
        <w:rPr>
          <w:rFonts w:ascii="宋体" w:hAnsi="宋体" w:hint="eastAsia"/>
        </w:rPr>
        <w:t>布成交结果公告。不在成交名单之列者即为未</w:t>
      </w:r>
      <w:r>
        <w:rPr>
          <w:rFonts w:ascii="宋体" w:hAnsi="宋体" w:cs="宋体" w:hint="eastAsia"/>
        </w:rPr>
        <w:t>成交供应商</w:t>
      </w:r>
      <w:r>
        <w:rPr>
          <w:rFonts w:ascii="宋体" w:hAnsi="宋体" w:hint="eastAsia"/>
        </w:rPr>
        <w:t>，采购代理机构不再以其他方式另行通知。</w:t>
      </w:r>
    </w:p>
    <w:p w:rsidR="00E630AC" w:rsidRDefault="00374ABF">
      <w:pPr>
        <w:numPr>
          <w:ilvl w:val="1"/>
          <w:numId w:val="38"/>
        </w:numPr>
        <w:tabs>
          <w:tab w:val="clear" w:pos="360"/>
          <w:tab w:val="left" w:pos="709"/>
        </w:tabs>
        <w:snapToGrid w:val="0"/>
        <w:spacing w:line="360" w:lineRule="auto"/>
        <w:ind w:left="709" w:hanging="709"/>
        <w:rPr>
          <w:rFonts w:ascii="宋体" w:hAnsi="宋体"/>
        </w:rPr>
      </w:pPr>
      <w:r>
        <w:rPr>
          <w:rFonts w:ascii="宋体" w:hAnsi="宋体" w:hint="eastAsia"/>
        </w:rPr>
        <w:t>成交结果公告后，采购代理机构同时向</w:t>
      </w:r>
      <w:r>
        <w:rPr>
          <w:rFonts w:ascii="宋体" w:hAnsi="宋体" w:cs="宋体" w:hint="eastAsia"/>
        </w:rPr>
        <w:t>成交供应商</w:t>
      </w:r>
      <w:r>
        <w:rPr>
          <w:rFonts w:ascii="宋体" w:hAnsi="宋体" w:hint="eastAsia"/>
        </w:rPr>
        <w:t>发出《成交通知书》，向采购人及未成交供应商发出《成交结果通知书》，《成交通知书》对</w:t>
      </w:r>
      <w:r>
        <w:rPr>
          <w:rFonts w:ascii="宋体" w:hAnsi="宋体" w:cs="宋体" w:hint="eastAsia"/>
        </w:rPr>
        <w:t>成交供应商</w:t>
      </w:r>
      <w:r>
        <w:rPr>
          <w:rFonts w:ascii="宋体" w:hAnsi="宋体" w:hint="eastAsia"/>
        </w:rPr>
        <w:t>和采购人具有同等法律效力。</w:t>
      </w:r>
    </w:p>
    <w:p w:rsidR="00E630AC" w:rsidRDefault="00374ABF">
      <w:pPr>
        <w:numPr>
          <w:ilvl w:val="1"/>
          <w:numId w:val="38"/>
        </w:numPr>
        <w:tabs>
          <w:tab w:val="clear" w:pos="360"/>
          <w:tab w:val="left" w:pos="709"/>
        </w:tabs>
        <w:snapToGrid w:val="0"/>
        <w:spacing w:line="360" w:lineRule="auto"/>
        <w:ind w:left="709" w:hanging="709"/>
        <w:rPr>
          <w:rFonts w:ascii="宋体" w:hAnsi="宋体"/>
        </w:rPr>
      </w:pPr>
      <w:r>
        <w:rPr>
          <w:rFonts w:ascii="宋体" w:hAnsi="宋体" w:hint="eastAsia"/>
        </w:rPr>
        <w:t>《成交通知书》将作为授予合同资格的合法依据，是合同的一个组成部分。</w:t>
      </w:r>
    </w:p>
    <w:p w:rsidR="00E630AC" w:rsidRDefault="00374ABF">
      <w:pPr>
        <w:numPr>
          <w:ilvl w:val="0"/>
          <w:numId w:val="38"/>
        </w:numPr>
        <w:snapToGrid w:val="0"/>
        <w:spacing w:line="360" w:lineRule="auto"/>
        <w:ind w:left="357" w:hanging="357"/>
        <w:jc w:val="both"/>
        <w:rPr>
          <w:rFonts w:ascii="宋体" w:hAnsi="宋体"/>
          <w:b/>
          <w:bCs/>
        </w:rPr>
      </w:pPr>
      <w:bookmarkStart w:id="1255" w:name="_Toc433127783"/>
      <w:bookmarkStart w:id="1256" w:name="_Toc416770242"/>
      <w:bookmarkStart w:id="1257" w:name="_Toc416771352"/>
      <w:bookmarkStart w:id="1258" w:name="_Toc410738966"/>
      <w:bookmarkStart w:id="1259" w:name="_Toc410736166"/>
      <w:r>
        <w:rPr>
          <w:rFonts w:ascii="宋体" w:hAnsi="宋体" w:hint="eastAsia"/>
          <w:b/>
          <w:bCs/>
        </w:rPr>
        <w:t>询问、质疑、投诉</w:t>
      </w:r>
      <w:bookmarkEnd w:id="1255"/>
    </w:p>
    <w:p w:rsidR="00E630AC" w:rsidRDefault="00374ABF">
      <w:pPr>
        <w:numPr>
          <w:ilvl w:val="1"/>
          <w:numId w:val="38"/>
        </w:numPr>
        <w:snapToGrid w:val="0"/>
        <w:spacing w:line="360" w:lineRule="auto"/>
        <w:jc w:val="both"/>
        <w:rPr>
          <w:rFonts w:ascii="宋体" w:hAnsi="宋体" w:cs="黑体"/>
          <w:bCs/>
        </w:rPr>
      </w:pPr>
      <w:r>
        <w:rPr>
          <w:rFonts w:ascii="宋体" w:hAnsi="宋体" w:cs="黑体" w:hint="eastAsia"/>
          <w:bCs/>
        </w:rPr>
        <w:t>询问</w:t>
      </w:r>
    </w:p>
    <w:p w:rsidR="00E630AC" w:rsidRDefault="00374ABF">
      <w:pPr>
        <w:numPr>
          <w:ilvl w:val="2"/>
          <w:numId w:val="38"/>
        </w:numPr>
        <w:tabs>
          <w:tab w:val="clear" w:pos="720"/>
          <w:tab w:val="left" w:pos="709"/>
        </w:tabs>
        <w:snapToGrid w:val="0"/>
        <w:spacing w:line="360" w:lineRule="auto"/>
        <w:jc w:val="both"/>
        <w:rPr>
          <w:rFonts w:ascii="宋体" w:hAnsi="宋体" w:cs="黑体"/>
          <w:bCs/>
        </w:rPr>
      </w:pPr>
      <w:r>
        <w:rPr>
          <w:rFonts w:ascii="宋体" w:hAnsi="宋体" w:cs="黑体" w:hint="eastAsia"/>
          <w:bCs/>
        </w:rPr>
        <w:t>供应商对采购活动事项有疑问的，可以向招标采购单位提出询问，询问可以口头方式提出，也可以书面方式提出。</w:t>
      </w:r>
    </w:p>
    <w:p w:rsidR="00E630AC" w:rsidRDefault="00374ABF">
      <w:pPr>
        <w:numPr>
          <w:ilvl w:val="2"/>
          <w:numId w:val="38"/>
        </w:numPr>
        <w:tabs>
          <w:tab w:val="clear" w:pos="720"/>
          <w:tab w:val="left" w:pos="709"/>
        </w:tabs>
        <w:snapToGrid w:val="0"/>
        <w:spacing w:line="360" w:lineRule="auto"/>
        <w:jc w:val="both"/>
        <w:rPr>
          <w:rFonts w:ascii="宋体" w:hAnsi="宋体" w:cs="黑体"/>
          <w:bCs/>
        </w:rPr>
      </w:pPr>
      <w:r>
        <w:rPr>
          <w:rFonts w:ascii="宋体" w:hAnsi="宋体" w:cs="黑体" w:hint="eastAsia"/>
          <w:bCs/>
        </w:rPr>
        <w:t>招标采购单位在三个工作日内对供应</w:t>
      </w:r>
      <w:proofErr w:type="gramStart"/>
      <w:r>
        <w:rPr>
          <w:rFonts w:ascii="宋体" w:hAnsi="宋体" w:cs="黑体" w:hint="eastAsia"/>
          <w:bCs/>
        </w:rPr>
        <w:t>商依法</w:t>
      </w:r>
      <w:proofErr w:type="gramEnd"/>
      <w:r>
        <w:rPr>
          <w:rFonts w:ascii="宋体" w:hAnsi="宋体" w:cs="黑体" w:hint="eastAsia"/>
          <w:bCs/>
        </w:rPr>
        <w:t>提出的询问</w:t>
      </w:r>
      <w:proofErr w:type="gramStart"/>
      <w:r>
        <w:rPr>
          <w:rFonts w:ascii="宋体" w:hAnsi="宋体" w:cs="黑体" w:hint="eastAsia"/>
          <w:bCs/>
        </w:rPr>
        <w:t>作出</w:t>
      </w:r>
      <w:proofErr w:type="gramEnd"/>
      <w:r>
        <w:rPr>
          <w:rFonts w:ascii="宋体" w:hAnsi="宋体" w:cs="黑体" w:hint="eastAsia"/>
          <w:bCs/>
        </w:rPr>
        <w:t>答复。</w:t>
      </w:r>
    </w:p>
    <w:p w:rsidR="00E630AC" w:rsidRDefault="00374ABF">
      <w:pPr>
        <w:numPr>
          <w:ilvl w:val="1"/>
          <w:numId w:val="38"/>
        </w:numPr>
        <w:snapToGrid w:val="0"/>
        <w:spacing w:line="360" w:lineRule="auto"/>
        <w:jc w:val="both"/>
        <w:rPr>
          <w:rFonts w:ascii="宋体" w:hAnsi="宋体" w:cs="黑体"/>
          <w:bCs/>
        </w:rPr>
      </w:pPr>
      <w:r>
        <w:rPr>
          <w:rFonts w:ascii="宋体" w:hAnsi="宋体" w:cs="黑体" w:hint="eastAsia"/>
          <w:bCs/>
        </w:rPr>
        <w:t>质疑</w:t>
      </w:r>
    </w:p>
    <w:p w:rsidR="00E630AC" w:rsidRDefault="00374ABF">
      <w:pPr>
        <w:numPr>
          <w:ilvl w:val="2"/>
          <w:numId w:val="38"/>
        </w:numPr>
        <w:tabs>
          <w:tab w:val="clear" w:pos="720"/>
          <w:tab w:val="left" w:pos="709"/>
        </w:tabs>
        <w:snapToGrid w:val="0"/>
        <w:spacing w:line="360" w:lineRule="auto"/>
        <w:jc w:val="both"/>
        <w:rPr>
          <w:rFonts w:ascii="宋体" w:hAnsi="宋体" w:cs="黑体"/>
          <w:bCs/>
        </w:rPr>
      </w:pPr>
      <w:r>
        <w:rPr>
          <w:rFonts w:ascii="宋体" w:hAnsi="宋体" w:cs="黑体" w:hint="eastAsia"/>
          <w:bCs/>
        </w:rPr>
        <w:lastRenderedPageBreak/>
        <w:t>质疑期限：</w:t>
      </w:r>
    </w:p>
    <w:p w:rsidR="00E630AC" w:rsidRDefault="00374ABF">
      <w:pPr>
        <w:numPr>
          <w:ilvl w:val="2"/>
          <w:numId w:val="38"/>
        </w:numPr>
        <w:tabs>
          <w:tab w:val="clear" w:pos="720"/>
          <w:tab w:val="left" w:pos="709"/>
        </w:tabs>
        <w:snapToGrid w:val="0"/>
        <w:spacing w:line="360" w:lineRule="auto"/>
        <w:jc w:val="both"/>
        <w:rPr>
          <w:rFonts w:ascii="宋体" w:hAnsi="宋体" w:cs="黑体"/>
          <w:bCs/>
        </w:rPr>
      </w:pPr>
      <w:r>
        <w:rPr>
          <w:rFonts w:ascii="宋体" w:hAnsi="宋体" w:cs="黑体" w:hint="eastAsia"/>
          <w:bCs/>
        </w:rPr>
        <w:t>供应商认为</w:t>
      </w:r>
      <w:r>
        <w:rPr>
          <w:rFonts w:ascii="宋体" w:hAnsi="宋体" w:cs="黑体" w:hint="eastAsia"/>
          <w:bCs/>
          <w:u w:val="double"/>
        </w:rPr>
        <w:t>采购文件的内容</w:t>
      </w:r>
      <w:r>
        <w:rPr>
          <w:rFonts w:ascii="宋体" w:hAnsi="宋体" w:cs="黑体" w:hint="eastAsia"/>
          <w:bCs/>
        </w:rPr>
        <w:t>损害其权益的，应在收到采购文件之日或者采购文件公告期届满之日起七个工作日内。</w:t>
      </w:r>
    </w:p>
    <w:p w:rsidR="00E630AC" w:rsidRDefault="00374ABF">
      <w:pPr>
        <w:numPr>
          <w:ilvl w:val="2"/>
          <w:numId w:val="38"/>
        </w:numPr>
        <w:tabs>
          <w:tab w:val="clear" w:pos="720"/>
          <w:tab w:val="left" w:pos="709"/>
        </w:tabs>
        <w:snapToGrid w:val="0"/>
        <w:spacing w:line="360" w:lineRule="auto"/>
        <w:jc w:val="both"/>
        <w:rPr>
          <w:rFonts w:ascii="宋体" w:hAnsi="宋体" w:cs="黑体"/>
          <w:bCs/>
        </w:rPr>
      </w:pPr>
      <w:r>
        <w:rPr>
          <w:rFonts w:ascii="宋体" w:hAnsi="宋体" w:cs="黑体" w:hint="eastAsia"/>
          <w:bCs/>
        </w:rPr>
        <w:t>供应商认为</w:t>
      </w:r>
      <w:r>
        <w:rPr>
          <w:rFonts w:ascii="宋体" w:hAnsi="宋体" w:cs="黑体" w:hint="eastAsia"/>
          <w:bCs/>
          <w:u w:val="double"/>
        </w:rPr>
        <w:t>采购过程</w:t>
      </w:r>
      <w:r>
        <w:rPr>
          <w:rFonts w:ascii="宋体" w:hAnsi="宋体" w:cs="黑体" w:hint="eastAsia"/>
          <w:bCs/>
        </w:rPr>
        <w:t>损害其权益的，应在各采购程序环节结束之日起七个工作日内。</w:t>
      </w:r>
    </w:p>
    <w:p w:rsidR="00E630AC" w:rsidRDefault="00374ABF">
      <w:pPr>
        <w:numPr>
          <w:ilvl w:val="2"/>
          <w:numId w:val="38"/>
        </w:numPr>
        <w:tabs>
          <w:tab w:val="clear" w:pos="720"/>
          <w:tab w:val="left" w:pos="709"/>
        </w:tabs>
        <w:snapToGrid w:val="0"/>
        <w:spacing w:line="360" w:lineRule="auto"/>
        <w:jc w:val="both"/>
        <w:rPr>
          <w:rFonts w:ascii="宋体" w:hAnsi="宋体" w:cs="黑体"/>
          <w:bCs/>
        </w:rPr>
      </w:pPr>
      <w:r>
        <w:rPr>
          <w:rFonts w:ascii="宋体" w:hAnsi="宋体" w:cs="黑体" w:hint="eastAsia"/>
          <w:bCs/>
        </w:rPr>
        <w:t>供应商认为</w:t>
      </w:r>
      <w:r>
        <w:rPr>
          <w:rFonts w:ascii="宋体" w:hAnsi="宋体" w:cs="黑体" w:hint="eastAsia"/>
          <w:bCs/>
          <w:u w:val="double"/>
        </w:rPr>
        <w:t>中标或者成交结果</w:t>
      </w:r>
      <w:r>
        <w:rPr>
          <w:rFonts w:ascii="宋体" w:hAnsi="宋体" w:cs="黑体" w:hint="eastAsia"/>
          <w:bCs/>
        </w:rPr>
        <w:t>损害其权益的，应在中标或者成交结果公告期限届满之日起七个工作日内。</w:t>
      </w:r>
    </w:p>
    <w:p w:rsidR="00E630AC" w:rsidRDefault="00374ABF">
      <w:pPr>
        <w:numPr>
          <w:ilvl w:val="2"/>
          <w:numId w:val="38"/>
        </w:numPr>
        <w:tabs>
          <w:tab w:val="clear" w:pos="720"/>
          <w:tab w:val="left" w:pos="709"/>
        </w:tabs>
        <w:snapToGrid w:val="0"/>
        <w:spacing w:line="360" w:lineRule="auto"/>
        <w:jc w:val="both"/>
        <w:rPr>
          <w:rFonts w:ascii="宋体" w:hAnsi="宋体" w:cs="黑体"/>
          <w:bCs/>
        </w:rPr>
      </w:pPr>
      <w:r>
        <w:rPr>
          <w:rFonts w:ascii="宋体" w:hAnsi="宋体" w:cs="黑体" w:hint="eastAsia"/>
          <w:bCs/>
        </w:rPr>
        <w:t>提交要求：</w:t>
      </w:r>
    </w:p>
    <w:p w:rsidR="00E630AC" w:rsidRDefault="00374ABF">
      <w:pPr>
        <w:numPr>
          <w:ilvl w:val="3"/>
          <w:numId w:val="38"/>
        </w:numPr>
        <w:tabs>
          <w:tab w:val="left" w:pos="993"/>
        </w:tabs>
        <w:snapToGrid w:val="0"/>
        <w:spacing w:line="360" w:lineRule="auto"/>
        <w:jc w:val="both"/>
        <w:rPr>
          <w:rFonts w:ascii="宋体" w:hAnsi="宋体" w:cs="黑体"/>
          <w:bCs/>
        </w:rPr>
      </w:pPr>
      <w:r>
        <w:rPr>
          <w:rFonts w:ascii="宋体" w:hAnsi="宋体" w:cs="黑体" w:hint="eastAsia"/>
          <w:bCs/>
        </w:rPr>
        <w:t>以书面形式（加盖</w:t>
      </w:r>
      <w:r>
        <w:rPr>
          <w:rFonts w:ascii="宋体" w:hAnsi="宋体" w:hint="eastAsia"/>
        </w:rPr>
        <w:t>供应商</w:t>
      </w:r>
      <w:r>
        <w:rPr>
          <w:rFonts w:ascii="宋体" w:hAnsi="宋体" w:cs="黑体" w:hint="eastAsia"/>
          <w:bCs/>
        </w:rPr>
        <w:t>公章，</w:t>
      </w:r>
      <w:r>
        <w:rPr>
          <w:rFonts w:ascii="宋体" w:hAnsi="宋体" w:hint="eastAsia"/>
        </w:rPr>
        <w:t>供应商以电话、传真或电</w:t>
      </w:r>
      <w:proofErr w:type="gramStart"/>
      <w:r>
        <w:rPr>
          <w:rFonts w:ascii="宋体" w:hAnsi="宋体" w:hint="eastAsia"/>
        </w:rPr>
        <w:t>邮形式</w:t>
      </w:r>
      <w:proofErr w:type="gramEnd"/>
      <w:r>
        <w:rPr>
          <w:rFonts w:ascii="宋体" w:hAnsi="宋体" w:hint="eastAsia"/>
        </w:rPr>
        <w:t>提交的质疑属于无效质疑</w:t>
      </w:r>
      <w:r>
        <w:rPr>
          <w:rFonts w:ascii="宋体" w:hAnsi="宋体" w:cs="黑体" w:hint="eastAsia"/>
          <w:bCs/>
        </w:rPr>
        <w:t>）向招标采购单位提出质疑。</w:t>
      </w:r>
    </w:p>
    <w:p w:rsidR="00E630AC" w:rsidRDefault="00374ABF">
      <w:pPr>
        <w:numPr>
          <w:ilvl w:val="3"/>
          <w:numId w:val="38"/>
        </w:numPr>
        <w:tabs>
          <w:tab w:val="left" w:pos="993"/>
        </w:tabs>
        <w:snapToGrid w:val="0"/>
        <w:spacing w:line="360" w:lineRule="auto"/>
        <w:jc w:val="both"/>
        <w:rPr>
          <w:rFonts w:ascii="宋体" w:hAnsi="宋体" w:cs="黑体"/>
          <w:bCs/>
        </w:rPr>
      </w:pPr>
      <w:proofErr w:type="gramStart"/>
      <w:r>
        <w:rPr>
          <w:rFonts w:ascii="宋体" w:hAnsi="宋体" w:cs="黑体" w:hint="eastAsia"/>
          <w:bCs/>
        </w:rPr>
        <w:t>质疑书</w:t>
      </w:r>
      <w:proofErr w:type="gramEnd"/>
      <w:r>
        <w:rPr>
          <w:rFonts w:ascii="宋体" w:hAnsi="宋体" w:cs="黑体" w:hint="eastAsia"/>
          <w:bCs/>
        </w:rPr>
        <w:t>内容：应包括具体的质疑事项、事实依据及相关确凿的证明材料、明确的请求、供应商名称及地址、授权代表姓名及其联系电话、质疑时间。</w:t>
      </w:r>
      <w:proofErr w:type="gramStart"/>
      <w:r>
        <w:rPr>
          <w:rFonts w:ascii="宋体" w:hAnsi="宋体" w:cs="黑体" w:hint="eastAsia"/>
          <w:bCs/>
        </w:rPr>
        <w:t>质疑书</w:t>
      </w:r>
      <w:proofErr w:type="gramEnd"/>
      <w:r>
        <w:rPr>
          <w:rFonts w:ascii="宋体" w:hAnsi="宋体" w:cs="黑体" w:hint="eastAsia"/>
          <w:bCs/>
        </w:rPr>
        <w:t>应当署名并由法定代表人或授权代表签字并加盖公章。供应商递交</w:t>
      </w:r>
      <w:proofErr w:type="gramStart"/>
      <w:r>
        <w:rPr>
          <w:rFonts w:ascii="宋体" w:hAnsi="宋体" w:cs="黑体" w:hint="eastAsia"/>
          <w:bCs/>
        </w:rPr>
        <w:t>质疑书</w:t>
      </w:r>
      <w:proofErr w:type="gramEnd"/>
      <w:r>
        <w:rPr>
          <w:rFonts w:ascii="宋体" w:hAnsi="宋体" w:cs="黑体" w:hint="eastAsia"/>
          <w:bCs/>
        </w:rPr>
        <w:t>时需提供</w:t>
      </w:r>
      <w:proofErr w:type="gramStart"/>
      <w:r>
        <w:rPr>
          <w:rFonts w:ascii="宋体" w:hAnsi="宋体" w:cs="黑体" w:hint="eastAsia"/>
          <w:bCs/>
        </w:rPr>
        <w:t>质疑书</w:t>
      </w:r>
      <w:proofErr w:type="gramEnd"/>
      <w:r>
        <w:rPr>
          <w:rFonts w:ascii="宋体" w:hAnsi="宋体" w:cs="黑体" w:hint="eastAsia"/>
          <w:bCs/>
        </w:rPr>
        <w:t>原件、法定代表人授权委托书（应载明委托代理的具体权限及事项）及授权代表身份证复印件。</w:t>
      </w:r>
    </w:p>
    <w:p w:rsidR="00E630AC" w:rsidRDefault="00374ABF">
      <w:pPr>
        <w:numPr>
          <w:ilvl w:val="3"/>
          <w:numId w:val="38"/>
        </w:numPr>
        <w:tabs>
          <w:tab w:val="left" w:pos="993"/>
        </w:tabs>
        <w:snapToGrid w:val="0"/>
        <w:spacing w:line="360" w:lineRule="auto"/>
        <w:jc w:val="both"/>
        <w:rPr>
          <w:rFonts w:ascii="宋体" w:hAnsi="宋体" w:cs="黑体"/>
          <w:bCs/>
        </w:rPr>
      </w:pPr>
      <w:r>
        <w:rPr>
          <w:rFonts w:ascii="宋体" w:hAnsi="宋体" w:cs="黑体" w:hint="eastAsia"/>
          <w:bCs/>
        </w:rPr>
        <w:t>供应商质疑应当有明确的请求和必要的证明材料，捏造事实、提供虚假材料或者以非法手段取得证明材料不能作为质疑的证明材料。</w:t>
      </w:r>
    </w:p>
    <w:p w:rsidR="00E630AC" w:rsidRDefault="00374ABF">
      <w:pPr>
        <w:numPr>
          <w:ilvl w:val="3"/>
          <w:numId w:val="38"/>
        </w:numPr>
        <w:tabs>
          <w:tab w:val="left" w:pos="993"/>
        </w:tabs>
        <w:snapToGrid w:val="0"/>
        <w:spacing w:line="360" w:lineRule="auto"/>
        <w:jc w:val="both"/>
        <w:rPr>
          <w:rFonts w:ascii="宋体" w:hAnsi="宋体" w:cs="黑体"/>
          <w:bCs/>
        </w:rPr>
      </w:pPr>
      <w:r>
        <w:rPr>
          <w:rFonts w:ascii="宋体" w:hAnsi="宋体" w:cs="黑体" w:hint="eastAsia"/>
          <w:bCs/>
        </w:rPr>
        <w:t>招标采购单位在收到供应商的书面质疑后7个工作日内</w:t>
      </w:r>
      <w:proofErr w:type="gramStart"/>
      <w:r>
        <w:rPr>
          <w:rFonts w:ascii="宋体" w:hAnsi="宋体" w:cs="黑体" w:hint="eastAsia"/>
          <w:bCs/>
        </w:rPr>
        <w:t>作出</w:t>
      </w:r>
      <w:proofErr w:type="gramEnd"/>
      <w:r>
        <w:rPr>
          <w:rFonts w:ascii="宋体" w:hAnsi="宋体" w:cs="黑体" w:hint="eastAsia"/>
          <w:bCs/>
        </w:rPr>
        <w:t>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rsidR="00E630AC" w:rsidRDefault="00374ABF">
      <w:pPr>
        <w:numPr>
          <w:ilvl w:val="2"/>
          <w:numId w:val="38"/>
        </w:numPr>
        <w:tabs>
          <w:tab w:val="clear" w:pos="720"/>
          <w:tab w:val="left" w:pos="709"/>
        </w:tabs>
        <w:snapToGrid w:val="0"/>
        <w:spacing w:line="360" w:lineRule="auto"/>
        <w:jc w:val="both"/>
        <w:rPr>
          <w:rFonts w:ascii="宋体" w:hAnsi="宋体" w:cs="黑体"/>
          <w:b/>
          <w:bCs/>
        </w:rPr>
      </w:pPr>
      <w:r>
        <w:rPr>
          <w:rFonts w:ascii="宋体" w:hAnsi="宋体" w:hint="eastAsia"/>
        </w:rPr>
        <w:t>对于捏造事实、滥用维权扰乱采购秩序的恶意质疑者或举证不全查无实据被驳回次数在一年内达三次以上，将纳入不良行为记录名单并承担相应的法律责任。</w:t>
      </w:r>
    </w:p>
    <w:p w:rsidR="00E630AC" w:rsidRDefault="00374ABF">
      <w:pPr>
        <w:numPr>
          <w:ilvl w:val="1"/>
          <w:numId w:val="38"/>
        </w:numPr>
        <w:snapToGrid w:val="0"/>
        <w:spacing w:line="360" w:lineRule="auto"/>
        <w:jc w:val="both"/>
        <w:rPr>
          <w:rFonts w:ascii="宋体" w:hAnsi="宋体" w:cs="黑体"/>
          <w:b/>
          <w:bCs/>
        </w:rPr>
      </w:pPr>
      <w:r>
        <w:rPr>
          <w:rFonts w:ascii="宋体" w:hAnsi="宋体" w:hint="eastAsia"/>
          <w:b/>
        </w:rPr>
        <w:t>投诉</w:t>
      </w:r>
    </w:p>
    <w:p w:rsidR="00E630AC" w:rsidRDefault="00374ABF">
      <w:pPr>
        <w:numPr>
          <w:ilvl w:val="2"/>
          <w:numId w:val="38"/>
        </w:numPr>
        <w:tabs>
          <w:tab w:val="clear" w:pos="720"/>
          <w:tab w:val="left" w:pos="709"/>
        </w:tabs>
        <w:snapToGrid w:val="0"/>
        <w:spacing w:line="360" w:lineRule="auto"/>
        <w:jc w:val="both"/>
        <w:rPr>
          <w:rFonts w:ascii="宋体" w:hAnsi="宋体" w:cs="黑体"/>
          <w:b/>
          <w:bCs/>
        </w:rPr>
      </w:pPr>
      <w:r>
        <w:rPr>
          <w:rFonts w:ascii="宋体" w:hAnsi="宋体" w:hint="eastAsia"/>
        </w:rPr>
        <w:t>质疑供应商对招标采购单位的质疑答复不满意，或招标采购单位未在规定期限内</w:t>
      </w:r>
      <w:proofErr w:type="gramStart"/>
      <w:r>
        <w:rPr>
          <w:rFonts w:ascii="宋体" w:hAnsi="宋体" w:hint="eastAsia"/>
        </w:rPr>
        <w:t>作出</w:t>
      </w:r>
      <w:proofErr w:type="gramEnd"/>
      <w:r>
        <w:rPr>
          <w:rFonts w:ascii="宋体" w:hAnsi="宋体" w:hint="eastAsia"/>
        </w:rPr>
        <w:t>答复的，可以在答复期满后十五个工作日内向同级监管部门提出投诉。</w:t>
      </w:r>
    </w:p>
    <w:p w:rsidR="00E630AC" w:rsidRDefault="00374ABF">
      <w:pPr>
        <w:snapToGrid w:val="0"/>
        <w:spacing w:beforeLines="100" w:before="240" w:afterLines="100" w:after="240" w:line="360" w:lineRule="auto"/>
        <w:jc w:val="center"/>
        <w:outlineLvl w:val="0"/>
        <w:rPr>
          <w:rFonts w:ascii="宋体" w:hAnsi="宋体"/>
          <w:b/>
          <w:sz w:val="28"/>
          <w:szCs w:val="28"/>
          <w:lang w:eastAsia="zh-TW"/>
        </w:rPr>
      </w:pPr>
      <w:bookmarkStart w:id="1260" w:name="_Toc453150036"/>
      <w:r>
        <w:rPr>
          <w:rFonts w:ascii="宋体" w:hAnsi="宋体" w:hint="eastAsia"/>
          <w:b/>
          <w:sz w:val="28"/>
          <w:szCs w:val="28"/>
          <w:lang w:eastAsia="zh-TW"/>
        </w:rPr>
        <w:t>六、授予合同</w:t>
      </w:r>
      <w:bookmarkEnd w:id="1256"/>
      <w:bookmarkEnd w:id="1257"/>
      <w:bookmarkEnd w:id="1258"/>
      <w:bookmarkEnd w:id="1259"/>
      <w:bookmarkEnd w:id="1260"/>
    </w:p>
    <w:p w:rsidR="00E630AC" w:rsidRDefault="00374ABF">
      <w:pPr>
        <w:numPr>
          <w:ilvl w:val="0"/>
          <w:numId w:val="38"/>
        </w:numPr>
        <w:snapToGrid w:val="0"/>
        <w:spacing w:line="360" w:lineRule="auto"/>
        <w:ind w:left="357" w:hanging="357"/>
        <w:jc w:val="both"/>
        <w:rPr>
          <w:rFonts w:ascii="宋体" w:hAnsi="宋体"/>
          <w:b/>
          <w:bCs/>
        </w:rPr>
      </w:pPr>
      <w:bookmarkStart w:id="1261" w:name="_Toc410738967"/>
      <w:bookmarkStart w:id="1262" w:name="_Toc416771353"/>
      <w:bookmarkStart w:id="1263" w:name="_Toc410736167"/>
      <w:bookmarkStart w:id="1264" w:name="_Toc416770243"/>
      <w:r>
        <w:rPr>
          <w:rFonts w:ascii="宋体" w:hAnsi="宋体" w:hint="eastAsia"/>
          <w:b/>
          <w:bCs/>
        </w:rPr>
        <w:t>合同的订立</w:t>
      </w:r>
      <w:bookmarkEnd w:id="1261"/>
      <w:bookmarkEnd w:id="1262"/>
      <w:bookmarkEnd w:id="1263"/>
      <w:bookmarkEnd w:id="1264"/>
    </w:p>
    <w:p w:rsidR="00E630AC" w:rsidRDefault="00374ABF">
      <w:pPr>
        <w:numPr>
          <w:ilvl w:val="1"/>
          <w:numId w:val="38"/>
        </w:numPr>
        <w:tabs>
          <w:tab w:val="clear" w:pos="360"/>
          <w:tab w:val="left" w:pos="709"/>
        </w:tabs>
        <w:snapToGrid w:val="0"/>
        <w:spacing w:line="360" w:lineRule="auto"/>
        <w:ind w:left="709" w:hanging="709"/>
        <w:jc w:val="both"/>
        <w:rPr>
          <w:rFonts w:ascii="宋体" w:hAnsi="宋体" w:cs="宋体"/>
        </w:rPr>
      </w:pPr>
      <w:r>
        <w:rPr>
          <w:rFonts w:ascii="宋体" w:hAnsi="宋体" w:cs="宋体" w:hint="eastAsia"/>
        </w:rPr>
        <w:t>除非</w:t>
      </w:r>
      <w:r>
        <w:rPr>
          <w:rFonts w:ascii="宋体" w:hAnsi="宋体" w:cs="宋体" w:hint="eastAsia"/>
          <w:b/>
        </w:rPr>
        <w:t>磋商资料表</w:t>
      </w:r>
      <w:r>
        <w:rPr>
          <w:rFonts w:ascii="宋体" w:hAnsi="宋体" w:cs="宋体" w:hint="eastAsia"/>
        </w:rPr>
        <w:t xml:space="preserve">另有规定， </w:t>
      </w:r>
      <w:r>
        <w:rPr>
          <w:rFonts w:ascii="宋体" w:hAnsi="宋体" w:cs="宋体" w:hint="eastAsia"/>
          <w:lang w:eastAsia="zh-TW"/>
        </w:rPr>
        <w:t>采购人</w:t>
      </w:r>
      <w:r>
        <w:rPr>
          <w:rFonts w:ascii="宋体" w:hAnsi="宋体" w:cs="宋体" w:hint="eastAsia"/>
        </w:rPr>
        <w:t>应当</w:t>
      </w:r>
      <w:r>
        <w:rPr>
          <w:rFonts w:ascii="宋体" w:hAnsi="宋体" w:cs="宋体" w:hint="eastAsia"/>
          <w:lang w:eastAsia="zh-TW"/>
        </w:rPr>
        <w:t>自成交通知书发出之日起三十日内，按</w:t>
      </w:r>
      <w:r>
        <w:rPr>
          <w:rFonts w:ascii="宋体" w:hAnsi="宋体" w:cs="宋体" w:hint="eastAsia"/>
        </w:rPr>
        <w:t>照</w:t>
      </w:r>
      <w:r>
        <w:rPr>
          <w:rFonts w:ascii="宋体" w:hAnsi="宋体" w:cs="宋体" w:hint="eastAsia"/>
          <w:lang w:eastAsia="zh-TW"/>
        </w:rPr>
        <w:t>竞争性磋商文件要求和成交供应商响应文件承诺签订采购合同，但不得超出竞争性磋商文件和成交供应商响应文件的范围、也不得再行订立背离</w:t>
      </w:r>
      <w:r>
        <w:rPr>
          <w:rFonts w:ascii="宋体" w:hAnsi="宋体" w:hint="eastAsia"/>
        </w:rPr>
        <w:t>竞争性磋商文件确定的合同文本以及采购标的、规格型号、采购金额、采购数量、技术和服务要求等</w:t>
      </w:r>
      <w:r>
        <w:rPr>
          <w:rFonts w:ascii="宋体" w:hAnsi="宋体" w:cs="宋体" w:hint="eastAsia"/>
        </w:rPr>
        <w:t>实质性内容的协议。</w:t>
      </w:r>
    </w:p>
    <w:p w:rsidR="00E630AC" w:rsidRDefault="00374ABF">
      <w:pPr>
        <w:numPr>
          <w:ilvl w:val="1"/>
          <w:numId w:val="38"/>
        </w:numPr>
        <w:tabs>
          <w:tab w:val="clear" w:pos="360"/>
          <w:tab w:val="left" w:pos="709"/>
        </w:tabs>
        <w:snapToGrid w:val="0"/>
        <w:spacing w:line="360" w:lineRule="auto"/>
        <w:ind w:left="709" w:hanging="709"/>
        <w:jc w:val="both"/>
        <w:rPr>
          <w:rFonts w:ascii="宋体" w:hAnsi="宋体" w:cs="宋体"/>
          <w:strike/>
          <w:lang w:eastAsia="zh-TW"/>
        </w:rPr>
      </w:pPr>
      <w:r>
        <w:rPr>
          <w:rFonts w:ascii="宋体" w:hAnsi="宋体" w:hint="eastAsia"/>
        </w:rPr>
        <w:t>因不可抗力或自身原因不能履行采购合同的、不按要求与采购人签订采购合同、成交人放弃</w:t>
      </w:r>
      <w:r>
        <w:rPr>
          <w:rFonts w:ascii="宋体" w:hAnsi="宋体" w:cs="宋体" w:hint="eastAsia"/>
        </w:rPr>
        <w:t>中标</w:t>
      </w:r>
      <w:r>
        <w:rPr>
          <w:rFonts w:ascii="宋体" w:hAnsi="宋体" w:hint="eastAsia"/>
        </w:rPr>
        <w:t>、中标资格被依法确认无效的，采购人可以与排位在成交人之后第一位的成交候选人签订采购合同，也可以重新开展采购活动。</w:t>
      </w:r>
    </w:p>
    <w:p w:rsidR="00E630AC" w:rsidRDefault="00374ABF">
      <w:pPr>
        <w:numPr>
          <w:ilvl w:val="0"/>
          <w:numId w:val="38"/>
        </w:numPr>
        <w:snapToGrid w:val="0"/>
        <w:spacing w:line="360" w:lineRule="auto"/>
        <w:ind w:left="357" w:hanging="357"/>
        <w:jc w:val="both"/>
        <w:rPr>
          <w:rFonts w:ascii="宋体" w:hAnsi="宋体"/>
          <w:b/>
          <w:bCs/>
        </w:rPr>
      </w:pPr>
      <w:bookmarkStart w:id="1265" w:name="_Toc416770244"/>
      <w:bookmarkStart w:id="1266" w:name="_Toc410736168"/>
      <w:bookmarkStart w:id="1267" w:name="_Toc410738968"/>
      <w:bookmarkStart w:id="1268" w:name="_Toc416771354"/>
      <w:r>
        <w:rPr>
          <w:rFonts w:ascii="宋体" w:hAnsi="宋体" w:hint="eastAsia"/>
          <w:b/>
          <w:bCs/>
        </w:rPr>
        <w:t>合同的履行</w:t>
      </w:r>
      <w:bookmarkEnd w:id="1265"/>
      <w:bookmarkEnd w:id="1266"/>
      <w:bookmarkEnd w:id="1267"/>
      <w:bookmarkEnd w:id="1268"/>
    </w:p>
    <w:p w:rsidR="00E630AC" w:rsidRDefault="00374ABF">
      <w:pPr>
        <w:numPr>
          <w:ilvl w:val="1"/>
          <w:numId w:val="38"/>
        </w:numPr>
        <w:tabs>
          <w:tab w:val="clear" w:pos="360"/>
          <w:tab w:val="left" w:pos="709"/>
        </w:tabs>
        <w:snapToGrid w:val="0"/>
        <w:spacing w:line="360" w:lineRule="auto"/>
        <w:ind w:left="709" w:hanging="709"/>
        <w:rPr>
          <w:rFonts w:ascii="宋体" w:hAnsi="宋体" w:cs="宋体"/>
          <w:lang w:eastAsia="zh-TW"/>
        </w:rPr>
      </w:pPr>
      <w:r>
        <w:rPr>
          <w:rFonts w:ascii="宋体" w:hAnsi="宋体" w:cs="宋体" w:hint="eastAsia"/>
          <w:lang w:eastAsia="zh-TW"/>
        </w:rPr>
        <w:t>采购合同订立后，合同各方不得擅自变更、中止或者终止合同。采购合同需要变更的，采购人应将</w:t>
      </w:r>
      <w:r>
        <w:rPr>
          <w:rFonts w:ascii="宋体" w:hAnsi="宋体" w:cs="宋体" w:hint="eastAsia"/>
          <w:lang w:eastAsia="zh-TW"/>
        </w:rPr>
        <w:lastRenderedPageBreak/>
        <w:t>有关合同变更内容，以书面形式报同级采购监督管理</w:t>
      </w:r>
      <w:r>
        <w:rPr>
          <w:rFonts w:ascii="宋体" w:hAnsi="宋体" w:cs="宋体" w:hint="eastAsia"/>
        </w:rPr>
        <w:t>部门</w:t>
      </w:r>
      <w:r>
        <w:rPr>
          <w:rFonts w:ascii="宋体" w:hAnsi="宋体" w:cs="宋体" w:hint="eastAsia"/>
          <w:lang w:eastAsia="zh-TW"/>
        </w:rPr>
        <w:t>备案；因特殊情况需要中止或终止合同的，采购人应将中止或终止合同的理由以及相应措施，以书面形式报同级政府采购监督管理</w:t>
      </w:r>
      <w:r>
        <w:rPr>
          <w:rFonts w:ascii="宋体" w:hAnsi="宋体" w:cs="宋体" w:hint="eastAsia"/>
        </w:rPr>
        <w:t>部门</w:t>
      </w:r>
      <w:r>
        <w:rPr>
          <w:rFonts w:ascii="宋体" w:hAnsi="宋体" w:cs="宋体" w:hint="eastAsia"/>
          <w:lang w:eastAsia="zh-TW"/>
        </w:rPr>
        <w:t>备案。</w:t>
      </w:r>
    </w:p>
    <w:p w:rsidR="00E630AC" w:rsidRDefault="00374ABF">
      <w:pPr>
        <w:numPr>
          <w:ilvl w:val="1"/>
          <w:numId w:val="38"/>
        </w:numPr>
        <w:tabs>
          <w:tab w:val="clear" w:pos="360"/>
          <w:tab w:val="left" w:pos="709"/>
        </w:tabs>
        <w:snapToGrid w:val="0"/>
        <w:spacing w:line="360" w:lineRule="auto"/>
        <w:ind w:left="709" w:hanging="709"/>
        <w:rPr>
          <w:rFonts w:ascii="宋体" w:hAnsi="宋体" w:cs="宋体"/>
          <w:lang w:eastAsia="zh-TW"/>
        </w:rPr>
      </w:pPr>
      <w:r>
        <w:rPr>
          <w:rFonts w:ascii="宋体" w:hAnsi="宋体" w:cs="宋体" w:hint="eastAsia"/>
          <w:lang w:eastAsia="zh-TW"/>
        </w:rPr>
        <w:t>采购合同履行中，采购人需追加与合同标的相同的货物、工程或者服务的，在不改变合同其他条款的前提下，可以与响应供应商签订补充合同，但所补充合同的采购金额不得超过原</w:t>
      </w:r>
      <w:r>
        <w:rPr>
          <w:rFonts w:ascii="宋体" w:hAnsi="宋体" w:cs="宋体" w:hint="eastAsia"/>
        </w:rPr>
        <w:t>合同</w:t>
      </w:r>
      <w:r>
        <w:rPr>
          <w:rFonts w:ascii="宋体" w:hAnsi="宋体" w:cs="宋体" w:hint="eastAsia"/>
          <w:lang w:eastAsia="zh-TW"/>
        </w:rPr>
        <w:t>采购金额的百分之十。签订补充合同的必须按规定备案。</w:t>
      </w:r>
    </w:p>
    <w:p w:rsidR="00E630AC" w:rsidRDefault="00374ABF">
      <w:pPr>
        <w:numPr>
          <w:ilvl w:val="0"/>
          <w:numId w:val="38"/>
        </w:numPr>
        <w:snapToGrid w:val="0"/>
        <w:spacing w:line="360" w:lineRule="auto"/>
        <w:ind w:left="357" w:hanging="357"/>
        <w:jc w:val="both"/>
        <w:rPr>
          <w:rFonts w:ascii="宋体" w:hAnsi="宋体"/>
          <w:b/>
          <w:bCs/>
        </w:rPr>
      </w:pPr>
      <w:bookmarkStart w:id="1269" w:name="_Toc410738969"/>
      <w:bookmarkStart w:id="1270" w:name="_Toc416771355"/>
      <w:bookmarkStart w:id="1271" w:name="_Toc410736169"/>
      <w:bookmarkStart w:id="1272" w:name="_Toc416770245"/>
      <w:r>
        <w:rPr>
          <w:rFonts w:ascii="宋体" w:hAnsi="宋体" w:hint="eastAsia"/>
          <w:b/>
          <w:bCs/>
        </w:rPr>
        <w:t>履约保证金</w:t>
      </w:r>
      <w:bookmarkEnd w:id="1269"/>
      <w:bookmarkEnd w:id="1270"/>
      <w:bookmarkEnd w:id="1271"/>
      <w:bookmarkEnd w:id="1272"/>
    </w:p>
    <w:p w:rsidR="00E630AC" w:rsidRDefault="00374ABF">
      <w:pPr>
        <w:numPr>
          <w:ilvl w:val="1"/>
          <w:numId w:val="38"/>
        </w:numPr>
        <w:tabs>
          <w:tab w:val="clear" w:pos="360"/>
          <w:tab w:val="left" w:pos="709"/>
        </w:tabs>
        <w:snapToGrid w:val="0"/>
        <w:spacing w:line="360" w:lineRule="auto"/>
        <w:ind w:left="709" w:hanging="709"/>
        <w:rPr>
          <w:rFonts w:ascii="宋体" w:hAnsi="宋体"/>
        </w:rPr>
      </w:pPr>
      <w:r>
        <w:rPr>
          <w:rFonts w:ascii="宋体" w:hAnsi="宋体" w:cs="宋体" w:hint="eastAsia"/>
          <w:lang w:eastAsia="zh-TW"/>
        </w:rPr>
        <w:t>成交供应商应按照</w:t>
      </w:r>
      <w:r>
        <w:rPr>
          <w:rFonts w:ascii="宋体" w:hAnsi="宋体" w:cs="宋体" w:hint="eastAsia"/>
          <w:b/>
        </w:rPr>
        <w:t>磋商资料表</w:t>
      </w:r>
      <w:r>
        <w:rPr>
          <w:rFonts w:ascii="宋体" w:hAnsi="宋体" w:cs="宋体" w:hint="eastAsia"/>
          <w:lang w:eastAsia="zh-TW"/>
        </w:rPr>
        <w:t>规定的</w:t>
      </w:r>
      <w:r>
        <w:rPr>
          <w:rFonts w:ascii="宋体" w:hAnsi="宋体" w:cs="宋体" w:hint="eastAsia"/>
        </w:rPr>
        <w:t>金额，</w:t>
      </w:r>
      <w:r>
        <w:rPr>
          <w:rFonts w:ascii="宋体" w:hAnsi="宋体" w:cs="宋体" w:hint="eastAsia"/>
          <w:lang w:eastAsia="zh-TW"/>
        </w:rPr>
        <w:t>采用竞争性磋商文件中</w:t>
      </w:r>
      <w:r>
        <w:rPr>
          <w:rFonts w:ascii="宋体" w:hAnsi="宋体" w:cs="宋体" w:hint="eastAsia"/>
        </w:rPr>
        <w:t>要求的</w:t>
      </w:r>
      <w:r>
        <w:rPr>
          <w:rFonts w:ascii="宋体" w:hAnsi="宋体" w:cs="宋体" w:hint="eastAsia"/>
          <w:lang w:eastAsia="zh-TW"/>
        </w:rPr>
        <w:t>形式向采购人提交履约保证金。</w:t>
      </w:r>
    </w:p>
    <w:p w:rsidR="00E630AC" w:rsidRDefault="00374ABF">
      <w:pPr>
        <w:numPr>
          <w:ilvl w:val="0"/>
          <w:numId w:val="38"/>
        </w:numPr>
        <w:snapToGrid w:val="0"/>
        <w:spacing w:line="360" w:lineRule="auto"/>
        <w:ind w:left="357" w:hanging="357"/>
        <w:jc w:val="both"/>
        <w:rPr>
          <w:rFonts w:ascii="宋体" w:hAnsi="宋体"/>
          <w:b/>
          <w:bCs/>
        </w:rPr>
      </w:pPr>
      <w:bookmarkStart w:id="1273" w:name="_Toc416770246"/>
      <w:bookmarkStart w:id="1274" w:name="_Toc416771356"/>
      <w:bookmarkStart w:id="1275" w:name="_Toc410738970"/>
      <w:bookmarkStart w:id="1276" w:name="_Toc410736170"/>
      <w:r>
        <w:rPr>
          <w:rFonts w:ascii="宋体" w:hAnsi="宋体" w:hint="eastAsia"/>
          <w:b/>
          <w:bCs/>
        </w:rPr>
        <w:t>招标代理服务费</w:t>
      </w:r>
      <w:bookmarkEnd w:id="1273"/>
      <w:bookmarkEnd w:id="1274"/>
      <w:bookmarkEnd w:id="1275"/>
      <w:bookmarkEnd w:id="1276"/>
    </w:p>
    <w:p w:rsidR="00E630AC" w:rsidRDefault="00374ABF">
      <w:pPr>
        <w:numPr>
          <w:ilvl w:val="1"/>
          <w:numId w:val="38"/>
        </w:numPr>
        <w:tabs>
          <w:tab w:val="clear" w:pos="360"/>
          <w:tab w:val="left" w:pos="709"/>
        </w:tabs>
        <w:snapToGrid w:val="0"/>
        <w:spacing w:line="360" w:lineRule="auto"/>
        <w:ind w:left="709" w:hanging="709"/>
        <w:rPr>
          <w:rFonts w:ascii="宋体" w:hAnsi="宋体" w:cs="宋体"/>
        </w:rPr>
      </w:pPr>
      <w:r>
        <w:rPr>
          <w:rFonts w:ascii="宋体" w:hAnsi="宋体" w:cs="宋体" w:hint="eastAsia"/>
        </w:rPr>
        <w:t>成交供应商应按照竞争性磋商文件</w:t>
      </w:r>
      <w:r>
        <w:rPr>
          <w:rFonts w:ascii="宋体" w:hAnsi="宋体" w:cs="宋体" w:hint="eastAsia"/>
          <w:b/>
        </w:rPr>
        <w:t>磋商资料表</w:t>
      </w:r>
      <w:r>
        <w:rPr>
          <w:rFonts w:ascii="宋体" w:hAnsi="宋体" w:cs="宋体" w:hint="eastAsia"/>
        </w:rPr>
        <w:t>中的规定缴纳招标代理服务费。否则，将不予退还其磋商保证金。</w:t>
      </w:r>
    </w:p>
    <w:p w:rsidR="00E630AC" w:rsidRDefault="00374ABF">
      <w:pPr>
        <w:numPr>
          <w:ilvl w:val="1"/>
          <w:numId w:val="38"/>
        </w:numPr>
        <w:tabs>
          <w:tab w:val="clear" w:pos="360"/>
          <w:tab w:val="left" w:pos="709"/>
        </w:tabs>
        <w:snapToGrid w:val="0"/>
        <w:spacing w:line="360" w:lineRule="auto"/>
        <w:ind w:left="709" w:hanging="709"/>
        <w:rPr>
          <w:rFonts w:ascii="宋体" w:hAnsi="宋体" w:cs="宋体"/>
        </w:rPr>
      </w:pPr>
      <w:r>
        <w:rPr>
          <w:rFonts w:ascii="宋体" w:hAnsi="宋体" w:cs="宋体" w:hint="eastAsia"/>
        </w:rPr>
        <w:t>服务费按差额定率累进法计算。</w:t>
      </w:r>
    </w:p>
    <w:tbl>
      <w:tblPr>
        <w:tblW w:w="91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81"/>
        <w:gridCol w:w="2974"/>
        <w:gridCol w:w="3081"/>
      </w:tblGrid>
      <w:tr w:rsidR="00E630AC">
        <w:trPr>
          <w:trHeight w:val="336"/>
          <w:jc w:val="center"/>
        </w:trPr>
        <w:tc>
          <w:tcPr>
            <w:tcW w:w="3081" w:type="dxa"/>
            <w:tcBorders>
              <w:tl2br w:val="single" w:sz="4" w:space="0" w:color="auto"/>
            </w:tcBorders>
          </w:tcPr>
          <w:p w:rsidR="00E630AC" w:rsidRDefault="00374ABF">
            <w:pPr>
              <w:spacing w:line="360" w:lineRule="auto"/>
              <w:rPr>
                <w:rFonts w:ascii="宋体" w:hAnsi="宋体"/>
              </w:rPr>
            </w:pPr>
            <w:r>
              <w:rPr>
                <w:rFonts w:ascii="宋体" w:hAnsi="宋体" w:hint="eastAsia"/>
              </w:rPr>
              <w:t xml:space="preserve">                      费率</w:t>
            </w:r>
          </w:p>
          <w:p w:rsidR="00E630AC" w:rsidRDefault="00374ABF">
            <w:pPr>
              <w:spacing w:line="360" w:lineRule="auto"/>
              <w:rPr>
                <w:rFonts w:ascii="宋体" w:hAnsi="宋体"/>
              </w:rPr>
            </w:pPr>
            <w:r>
              <w:rPr>
                <w:rFonts w:ascii="宋体" w:hAnsi="宋体" w:hint="eastAsia"/>
              </w:rPr>
              <w:t>中标金额</w:t>
            </w:r>
          </w:p>
        </w:tc>
        <w:tc>
          <w:tcPr>
            <w:tcW w:w="2974" w:type="dxa"/>
            <w:vAlign w:val="center"/>
          </w:tcPr>
          <w:p w:rsidR="00E630AC" w:rsidRDefault="00374ABF">
            <w:pPr>
              <w:snapToGrid w:val="0"/>
              <w:jc w:val="center"/>
              <w:rPr>
                <w:rFonts w:ascii="宋体" w:hAnsi="宋体" w:cs="宋体"/>
              </w:rPr>
            </w:pPr>
            <w:r>
              <w:rPr>
                <w:rFonts w:ascii="宋体" w:hAnsi="宋体" w:hint="eastAsia"/>
                <w:bCs/>
              </w:rPr>
              <w:t>货物招标</w:t>
            </w:r>
          </w:p>
        </w:tc>
        <w:tc>
          <w:tcPr>
            <w:tcW w:w="3081" w:type="dxa"/>
            <w:vAlign w:val="center"/>
          </w:tcPr>
          <w:p w:rsidR="00E630AC" w:rsidRDefault="00374ABF">
            <w:pPr>
              <w:spacing w:line="360" w:lineRule="auto"/>
              <w:jc w:val="center"/>
              <w:rPr>
                <w:rFonts w:ascii="宋体" w:hAnsi="宋体"/>
              </w:rPr>
            </w:pPr>
            <w:r>
              <w:rPr>
                <w:rFonts w:ascii="宋体" w:hAnsi="宋体" w:hint="eastAsia"/>
              </w:rPr>
              <w:t>服务招标</w:t>
            </w:r>
          </w:p>
        </w:tc>
      </w:tr>
      <w:tr w:rsidR="00E630AC">
        <w:trPr>
          <w:trHeight w:val="336"/>
          <w:jc w:val="center"/>
        </w:trPr>
        <w:tc>
          <w:tcPr>
            <w:tcW w:w="3081" w:type="dxa"/>
            <w:vAlign w:val="center"/>
          </w:tcPr>
          <w:p w:rsidR="00E630AC" w:rsidRDefault="00374ABF">
            <w:pPr>
              <w:spacing w:line="360" w:lineRule="auto"/>
              <w:jc w:val="center"/>
              <w:rPr>
                <w:rFonts w:ascii="宋体" w:hAnsi="宋体"/>
              </w:rPr>
            </w:pPr>
            <w:r>
              <w:rPr>
                <w:rFonts w:ascii="宋体" w:hAnsi="宋体" w:hint="eastAsia"/>
              </w:rPr>
              <w:t>100万元以下</w:t>
            </w:r>
          </w:p>
        </w:tc>
        <w:tc>
          <w:tcPr>
            <w:tcW w:w="2974" w:type="dxa"/>
            <w:vAlign w:val="center"/>
          </w:tcPr>
          <w:p w:rsidR="00E630AC" w:rsidRDefault="00374ABF">
            <w:pPr>
              <w:adjustRightInd/>
              <w:jc w:val="center"/>
              <w:rPr>
                <w:rFonts w:ascii="宋体" w:hAnsi="宋体"/>
              </w:rPr>
            </w:pPr>
            <w:r>
              <w:rPr>
                <w:rFonts w:ascii="宋体" w:hAnsi="宋体"/>
              </w:rPr>
              <w:t>1.5%</w:t>
            </w:r>
          </w:p>
        </w:tc>
        <w:tc>
          <w:tcPr>
            <w:tcW w:w="3081" w:type="dxa"/>
            <w:vAlign w:val="center"/>
          </w:tcPr>
          <w:p w:rsidR="00E630AC" w:rsidRDefault="00374ABF">
            <w:pPr>
              <w:spacing w:line="360" w:lineRule="auto"/>
              <w:ind w:firstLineChars="100" w:firstLine="210"/>
              <w:jc w:val="center"/>
              <w:rPr>
                <w:rFonts w:ascii="宋体" w:hAnsi="宋体"/>
              </w:rPr>
            </w:pPr>
            <w:r>
              <w:rPr>
                <w:rFonts w:ascii="宋体" w:hAnsi="宋体" w:cs="宋体" w:hint="eastAsia"/>
              </w:rPr>
              <w:t>1.5%</w:t>
            </w:r>
          </w:p>
        </w:tc>
      </w:tr>
      <w:tr w:rsidR="00E630AC">
        <w:trPr>
          <w:trHeight w:val="337"/>
          <w:jc w:val="center"/>
        </w:trPr>
        <w:tc>
          <w:tcPr>
            <w:tcW w:w="3081" w:type="dxa"/>
            <w:vAlign w:val="center"/>
          </w:tcPr>
          <w:p w:rsidR="00E630AC" w:rsidRDefault="00374ABF">
            <w:pPr>
              <w:spacing w:line="360" w:lineRule="auto"/>
              <w:jc w:val="center"/>
              <w:rPr>
                <w:rFonts w:ascii="宋体" w:hAnsi="宋体"/>
              </w:rPr>
            </w:pPr>
            <w:r>
              <w:rPr>
                <w:rFonts w:ascii="宋体" w:hAnsi="宋体" w:hint="eastAsia"/>
              </w:rPr>
              <w:t>100～500万元</w:t>
            </w:r>
          </w:p>
        </w:tc>
        <w:tc>
          <w:tcPr>
            <w:tcW w:w="2974" w:type="dxa"/>
            <w:vAlign w:val="center"/>
          </w:tcPr>
          <w:p w:rsidR="00E630AC" w:rsidRDefault="00374ABF">
            <w:pPr>
              <w:adjustRightInd/>
              <w:jc w:val="center"/>
              <w:rPr>
                <w:rFonts w:ascii="宋体" w:hAnsi="宋体"/>
              </w:rPr>
            </w:pPr>
            <w:r>
              <w:rPr>
                <w:rFonts w:ascii="宋体" w:hAnsi="宋体"/>
              </w:rPr>
              <w:t>1.1%</w:t>
            </w:r>
          </w:p>
        </w:tc>
        <w:tc>
          <w:tcPr>
            <w:tcW w:w="3081" w:type="dxa"/>
            <w:vAlign w:val="center"/>
          </w:tcPr>
          <w:p w:rsidR="00E630AC" w:rsidRDefault="00374ABF">
            <w:pPr>
              <w:spacing w:line="360" w:lineRule="auto"/>
              <w:ind w:firstLineChars="100" w:firstLine="210"/>
              <w:jc w:val="center"/>
              <w:rPr>
                <w:rFonts w:ascii="宋体" w:hAnsi="宋体"/>
              </w:rPr>
            </w:pPr>
            <w:r>
              <w:rPr>
                <w:rFonts w:ascii="宋体" w:hAnsi="宋体" w:cs="宋体" w:hint="eastAsia"/>
              </w:rPr>
              <w:t>0.8%</w:t>
            </w:r>
          </w:p>
        </w:tc>
      </w:tr>
      <w:tr w:rsidR="00E630AC">
        <w:trPr>
          <w:trHeight w:val="336"/>
          <w:jc w:val="center"/>
        </w:trPr>
        <w:tc>
          <w:tcPr>
            <w:tcW w:w="3081" w:type="dxa"/>
            <w:vAlign w:val="center"/>
          </w:tcPr>
          <w:p w:rsidR="00E630AC" w:rsidRDefault="00374ABF">
            <w:pPr>
              <w:spacing w:line="360" w:lineRule="auto"/>
              <w:jc w:val="center"/>
              <w:rPr>
                <w:rFonts w:ascii="宋体" w:hAnsi="宋体"/>
              </w:rPr>
            </w:pPr>
            <w:r>
              <w:rPr>
                <w:rFonts w:ascii="宋体" w:hAnsi="宋体" w:hint="eastAsia"/>
              </w:rPr>
              <w:t>500～1000万元</w:t>
            </w:r>
          </w:p>
        </w:tc>
        <w:tc>
          <w:tcPr>
            <w:tcW w:w="2974" w:type="dxa"/>
            <w:vAlign w:val="center"/>
          </w:tcPr>
          <w:p w:rsidR="00E630AC" w:rsidRDefault="00374ABF">
            <w:pPr>
              <w:adjustRightInd/>
              <w:jc w:val="center"/>
              <w:rPr>
                <w:rFonts w:ascii="宋体" w:hAnsi="宋体"/>
              </w:rPr>
            </w:pPr>
            <w:r>
              <w:rPr>
                <w:rFonts w:ascii="宋体" w:hAnsi="宋体"/>
              </w:rPr>
              <w:t>0.8%</w:t>
            </w:r>
          </w:p>
        </w:tc>
        <w:tc>
          <w:tcPr>
            <w:tcW w:w="3081" w:type="dxa"/>
            <w:vAlign w:val="center"/>
          </w:tcPr>
          <w:p w:rsidR="00E630AC" w:rsidRDefault="00374ABF">
            <w:pPr>
              <w:spacing w:line="360" w:lineRule="auto"/>
              <w:ind w:firstLineChars="100" w:firstLine="210"/>
              <w:jc w:val="center"/>
              <w:rPr>
                <w:rFonts w:ascii="宋体" w:hAnsi="宋体"/>
              </w:rPr>
            </w:pPr>
            <w:r>
              <w:rPr>
                <w:rFonts w:ascii="宋体" w:hAnsi="宋体" w:cs="宋体" w:hint="eastAsia"/>
              </w:rPr>
              <w:t>0.45%</w:t>
            </w:r>
          </w:p>
        </w:tc>
      </w:tr>
      <w:tr w:rsidR="00E630AC">
        <w:trPr>
          <w:trHeight w:val="336"/>
          <w:jc w:val="center"/>
        </w:trPr>
        <w:tc>
          <w:tcPr>
            <w:tcW w:w="3081" w:type="dxa"/>
            <w:vAlign w:val="center"/>
          </w:tcPr>
          <w:p w:rsidR="00E630AC" w:rsidRDefault="00374ABF">
            <w:pPr>
              <w:spacing w:line="360" w:lineRule="auto"/>
              <w:jc w:val="center"/>
              <w:rPr>
                <w:rFonts w:ascii="宋体" w:hAnsi="宋体"/>
              </w:rPr>
            </w:pPr>
            <w:r>
              <w:rPr>
                <w:rFonts w:ascii="宋体" w:hAnsi="宋体" w:hint="eastAsia"/>
              </w:rPr>
              <w:t>1000～5000万元</w:t>
            </w:r>
          </w:p>
        </w:tc>
        <w:tc>
          <w:tcPr>
            <w:tcW w:w="2974" w:type="dxa"/>
            <w:vAlign w:val="center"/>
          </w:tcPr>
          <w:p w:rsidR="00E630AC" w:rsidRDefault="00374ABF">
            <w:pPr>
              <w:adjustRightInd/>
              <w:jc w:val="center"/>
              <w:rPr>
                <w:rFonts w:ascii="宋体" w:hAnsi="宋体"/>
              </w:rPr>
            </w:pPr>
            <w:r>
              <w:rPr>
                <w:rFonts w:ascii="宋体" w:hAnsi="宋体"/>
              </w:rPr>
              <w:t>0.5%</w:t>
            </w:r>
          </w:p>
        </w:tc>
        <w:tc>
          <w:tcPr>
            <w:tcW w:w="3081" w:type="dxa"/>
            <w:vAlign w:val="center"/>
          </w:tcPr>
          <w:p w:rsidR="00E630AC" w:rsidRDefault="00374ABF">
            <w:pPr>
              <w:spacing w:line="360" w:lineRule="auto"/>
              <w:ind w:firstLineChars="100" w:firstLine="210"/>
              <w:jc w:val="center"/>
              <w:rPr>
                <w:rFonts w:ascii="宋体" w:hAnsi="宋体"/>
              </w:rPr>
            </w:pPr>
            <w:r>
              <w:rPr>
                <w:rFonts w:ascii="宋体" w:hAnsi="宋体" w:cs="宋体" w:hint="eastAsia"/>
              </w:rPr>
              <w:t>0.25%</w:t>
            </w:r>
          </w:p>
        </w:tc>
      </w:tr>
      <w:tr w:rsidR="00E630AC">
        <w:trPr>
          <w:trHeight w:val="337"/>
          <w:jc w:val="center"/>
        </w:trPr>
        <w:tc>
          <w:tcPr>
            <w:tcW w:w="3081" w:type="dxa"/>
            <w:vAlign w:val="center"/>
          </w:tcPr>
          <w:p w:rsidR="00E630AC" w:rsidRDefault="00374ABF">
            <w:pPr>
              <w:spacing w:line="360" w:lineRule="auto"/>
              <w:jc w:val="center"/>
              <w:rPr>
                <w:rFonts w:ascii="宋体" w:hAnsi="宋体"/>
              </w:rPr>
            </w:pPr>
            <w:r>
              <w:rPr>
                <w:rFonts w:ascii="宋体" w:hAnsi="宋体" w:hint="eastAsia"/>
              </w:rPr>
              <w:t>5000万元～1亿元</w:t>
            </w:r>
          </w:p>
        </w:tc>
        <w:tc>
          <w:tcPr>
            <w:tcW w:w="2974" w:type="dxa"/>
            <w:vAlign w:val="center"/>
          </w:tcPr>
          <w:p w:rsidR="00E630AC" w:rsidRDefault="00374ABF">
            <w:pPr>
              <w:adjustRightInd/>
              <w:jc w:val="center"/>
              <w:rPr>
                <w:rFonts w:ascii="宋体" w:hAnsi="宋体"/>
              </w:rPr>
            </w:pPr>
            <w:r>
              <w:rPr>
                <w:rFonts w:ascii="宋体" w:hAnsi="宋体"/>
              </w:rPr>
              <w:t>0.25%</w:t>
            </w:r>
          </w:p>
        </w:tc>
        <w:tc>
          <w:tcPr>
            <w:tcW w:w="3081" w:type="dxa"/>
            <w:vAlign w:val="center"/>
          </w:tcPr>
          <w:p w:rsidR="00E630AC" w:rsidRDefault="00374ABF">
            <w:pPr>
              <w:spacing w:line="360" w:lineRule="auto"/>
              <w:ind w:firstLineChars="100" w:firstLine="210"/>
              <w:jc w:val="center"/>
              <w:rPr>
                <w:rFonts w:ascii="宋体" w:hAnsi="宋体"/>
              </w:rPr>
            </w:pPr>
            <w:r>
              <w:rPr>
                <w:rFonts w:ascii="宋体" w:hAnsi="宋体" w:cs="宋体" w:hint="eastAsia"/>
              </w:rPr>
              <w:t>0.1%</w:t>
            </w:r>
          </w:p>
        </w:tc>
      </w:tr>
      <w:tr w:rsidR="00E630AC">
        <w:trPr>
          <w:trHeight w:val="336"/>
          <w:jc w:val="center"/>
        </w:trPr>
        <w:tc>
          <w:tcPr>
            <w:tcW w:w="3081" w:type="dxa"/>
            <w:vAlign w:val="center"/>
          </w:tcPr>
          <w:p w:rsidR="00E630AC" w:rsidRDefault="00374ABF">
            <w:pPr>
              <w:spacing w:line="360" w:lineRule="auto"/>
              <w:jc w:val="center"/>
              <w:rPr>
                <w:rFonts w:ascii="宋体" w:hAnsi="宋体"/>
              </w:rPr>
            </w:pPr>
            <w:r>
              <w:rPr>
                <w:rFonts w:ascii="宋体" w:hAnsi="宋体" w:hint="eastAsia"/>
              </w:rPr>
              <w:t>1～5亿元</w:t>
            </w:r>
          </w:p>
        </w:tc>
        <w:tc>
          <w:tcPr>
            <w:tcW w:w="2974" w:type="dxa"/>
            <w:vAlign w:val="center"/>
          </w:tcPr>
          <w:p w:rsidR="00E630AC" w:rsidRDefault="00374ABF">
            <w:pPr>
              <w:adjustRightInd/>
              <w:jc w:val="center"/>
              <w:rPr>
                <w:rFonts w:ascii="宋体" w:hAnsi="宋体"/>
              </w:rPr>
            </w:pPr>
            <w:r>
              <w:rPr>
                <w:rFonts w:ascii="宋体" w:hAnsi="宋体" w:hint="eastAsia"/>
              </w:rPr>
              <w:t>0.05%</w:t>
            </w:r>
          </w:p>
        </w:tc>
        <w:tc>
          <w:tcPr>
            <w:tcW w:w="3081" w:type="dxa"/>
            <w:vAlign w:val="center"/>
          </w:tcPr>
          <w:p w:rsidR="00E630AC" w:rsidRDefault="00374ABF">
            <w:pPr>
              <w:spacing w:line="360" w:lineRule="auto"/>
              <w:jc w:val="center"/>
              <w:rPr>
                <w:rFonts w:ascii="宋体" w:hAnsi="宋体"/>
              </w:rPr>
            </w:pPr>
            <w:r>
              <w:rPr>
                <w:rFonts w:ascii="宋体" w:hAnsi="宋体" w:hint="eastAsia"/>
              </w:rPr>
              <w:t>0.05%</w:t>
            </w:r>
          </w:p>
        </w:tc>
      </w:tr>
      <w:tr w:rsidR="00E630AC">
        <w:trPr>
          <w:trHeight w:val="336"/>
          <w:jc w:val="center"/>
        </w:trPr>
        <w:tc>
          <w:tcPr>
            <w:tcW w:w="3081" w:type="dxa"/>
            <w:vAlign w:val="center"/>
          </w:tcPr>
          <w:p w:rsidR="00E630AC" w:rsidRDefault="00374ABF">
            <w:pPr>
              <w:spacing w:line="360" w:lineRule="auto"/>
              <w:jc w:val="center"/>
              <w:rPr>
                <w:rFonts w:ascii="宋体" w:hAnsi="宋体"/>
              </w:rPr>
            </w:pPr>
            <w:r>
              <w:rPr>
                <w:rFonts w:ascii="宋体" w:hAnsi="宋体" w:hint="eastAsia"/>
              </w:rPr>
              <w:t>5～10亿元</w:t>
            </w:r>
          </w:p>
        </w:tc>
        <w:tc>
          <w:tcPr>
            <w:tcW w:w="2974" w:type="dxa"/>
            <w:vAlign w:val="center"/>
          </w:tcPr>
          <w:p w:rsidR="00E630AC" w:rsidRDefault="00374ABF">
            <w:pPr>
              <w:adjustRightInd/>
              <w:jc w:val="center"/>
              <w:rPr>
                <w:rFonts w:ascii="宋体" w:hAnsi="宋体"/>
              </w:rPr>
            </w:pPr>
            <w:r>
              <w:rPr>
                <w:rFonts w:ascii="宋体" w:hAnsi="宋体" w:hint="eastAsia"/>
              </w:rPr>
              <w:t>0.035%</w:t>
            </w:r>
          </w:p>
        </w:tc>
        <w:tc>
          <w:tcPr>
            <w:tcW w:w="3081" w:type="dxa"/>
            <w:vAlign w:val="center"/>
          </w:tcPr>
          <w:p w:rsidR="00E630AC" w:rsidRDefault="00374ABF">
            <w:pPr>
              <w:spacing w:line="360" w:lineRule="auto"/>
              <w:jc w:val="center"/>
              <w:rPr>
                <w:rFonts w:ascii="宋体" w:hAnsi="宋体"/>
              </w:rPr>
            </w:pPr>
            <w:r>
              <w:rPr>
                <w:rFonts w:ascii="宋体" w:hAnsi="宋体" w:hint="eastAsia"/>
              </w:rPr>
              <w:t>0.035%</w:t>
            </w:r>
          </w:p>
        </w:tc>
      </w:tr>
      <w:tr w:rsidR="00E630AC">
        <w:trPr>
          <w:trHeight w:val="337"/>
          <w:jc w:val="center"/>
        </w:trPr>
        <w:tc>
          <w:tcPr>
            <w:tcW w:w="3081" w:type="dxa"/>
            <w:vAlign w:val="center"/>
          </w:tcPr>
          <w:p w:rsidR="00E630AC" w:rsidRDefault="00374ABF">
            <w:pPr>
              <w:spacing w:line="360" w:lineRule="auto"/>
              <w:jc w:val="center"/>
              <w:rPr>
                <w:rFonts w:ascii="宋体" w:hAnsi="宋体"/>
              </w:rPr>
            </w:pPr>
            <w:r>
              <w:rPr>
                <w:rFonts w:ascii="宋体" w:hAnsi="宋体" w:hint="eastAsia"/>
              </w:rPr>
              <w:t>10～50亿元</w:t>
            </w:r>
          </w:p>
        </w:tc>
        <w:tc>
          <w:tcPr>
            <w:tcW w:w="2974" w:type="dxa"/>
            <w:vAlign w:val="center"/>
          </w:tcPr>
          <w:p w:rsidR="00E630AC" w:rsidRDefault="00374ABF">
            <w:pPr>
              <w:adjustRightInd/>
              <w:jc w:val="center"/>
              <w:rPr>
                <w:rFonts w:ascii="宋体" w:hAnsi="宋体"/>
              </w:rPr>
            </w:pPr>
            <w:r>
              <w:rPr>
                <w:rFonts w:ascii="宋体" w:hAnsi="宋体" w:hint="eastAsia"/>
              </w:rPr>
              <w:t>0.008%</w:t>
            </w:r>
          </w:p>
        </w:tc>
        <w:tc>
          <w:tcPr>
            <w:tcW w:w="3081" w:type="dxa"/>
            <w:vAlign w:val="center"/>
          </w:tcPr>
          <w:p w:rsidR="00E630AC" w:rsidRDefault="00374ABF">
            <w:pPr>
              <w:spacing w:line="360" w:lineRule="auto"/>
              <w:ind w:firstLineChars="100" w:firstLine="210"/>
              <w:jc w:val="center"/>
              <w:rPr>
                <w:rFonts w:ascii="宋体" w:hAnsi="宋体"/>
              </w:rPr>
            </w:pPr>
            <w:r>
              <w:rPr>
                <w:rFonts w:ascii="宋体" w:hAnsi="宋体" w:hint="eastAsia"/>
              </w:rPr>
              <w:t>0.008%</w:t>
            </w:r>
          </w:p>
        </w:tc>
      </w:tr>
      <w:tr w:rsidR="00E630AC">
        <w:trPr>
          <w:trHeight w:val="336"/>
          <w:jc w:val="center"/>
        </w:trPr>
        <w:tc>
          <w:tcPr>
            <w:tcW w:w="3081" w:type="dxa"/>
            <w:vAlign w:val="center"/>
          </w:tcPr>
          <w:p w:rsidR="00E630AC" w:rsidRDefault="00374ABF">
            <w:pPr>
              <w:spacing w:line="360" w:lineRule="auto"/>
              <w:jc w:val="center"/>
              <w:rPr>
                <w:rFonts w:ascii="宋体" w:hAnsi="宋体"/>
              </w:rPr>
            </w:pPr>
            <w:r>
              <w:rPr>
                <w:rFonts w:ascii="宋体" w:hAnsi="宋体" w:hint="eastAsia"/>
              </w:rPr>
              <w:t>50～100亿元</w:t>
            </w:r>
          </w:p>
        </w:tc>
        <w:tc>
          <w:tcPr>
            <w:tcW w:w="2974" w:type="dxa"/>
            <w:vAlign w:val="center"/>
          </w:tcPr>
          <w:p w:rsidR="00E630AC" w:rsidRDefault="00374ABF">
            <w:pPr>
              <w:adjustRightInd/>
              <w:jc w:val="center"/>
              <w:rPr>
                <w:rFonts w:ascii="宋体" w:hAnsi="宋体"/>
              </w:rPr>
            </w:pPr>
            <w:r>
              <w:rPr>
                <w:rFonts w:ascii="宋体" w:hAnsi="宋体" w:hint="eastAsia"/>
              </w:rPr>
              <w:t>0.006%</w:t>
            </w:r>
          </w:p>
        </w:tc>
        <w:tc>
          <w:tcPr>
            <w:tcW w:w="3081" w:type="dxa"/>
            <w:vAlign w:val="center"/>
          </w:tcPr>
          <w:p w:rsidR="00E630AC" w:rsidRDefault="00374ABF">
            <w:pPr>
              <w:spacing w:line="360" w:lineRule="auto"/>
              <w:ind w:firstLineChars="100" w:firstLine="210"/>
              <w:jc w:val="center"/>
              <w:rPr>
                <w:rFonts w:ascii="宋体" w:hAnsi="宋体"/>
              </w:rPr>
            </w:pPr>
            <w:r>
              <w:rPr>
                <w:rFonts w:ascii="宋体" w:hAnsi="宋体" w:hint="eastAsia"/>
              </w:rPr>
              <w:t>0.006%</w:t>
            </w:r>
          </w:p>
        </w:tc>
      </w:tr>
      <w:tr w:rsidR="00E630AC">
        <w:trPr>
          <w:trHeight w:val="337"/>
          <w:jc w:val="center"/>
        </w:trPr>
        <w:tc>
          <w:tcPr>
            <w:tcW w:w="3081" w:type="dxa"/>
            <w:vAlign w:val="center"/>
          </w:tcPr>
          <w:p w:rsidR="00E630AC" w:rsidRDefault="00374ABF">
            <w:pPr>
              <w:spacing w:line="360" w:lineRule="auto"/>
              <w:jc w:val="center"/>
              <w:rPr>
                <w:rFonts w:ascii="宋体" w:hAnsi="宋体"/>
              </w:rPr>
            </w:pPr>
            <w:r>
              <w:rPr>
                <w:rFonts w:ascii="宋体" w:hAnsi="宋体" w:hint="eastAsia"/>
              </w:rPr>
              <w:t>100亿以上</w:t>
            </w:r>
          </w:p>
        </w:tc>
        <w:tc>
          <w:tcPr>
            <w:tcW w:w="2974" w:type="dxa"/>
            <w:vAlign w:val="center"/>
          </w:tcPr>
          <w:p w:rsidR="00E630AC" w:rsidRDefault="00374ABF">
            <w:pPr>
              <w:adjustRightInd/>
              <w:jc w:val="center"/>
              <w:rPr>
                <w:rFonts w:ascii="宋体" w:hAnsi="宋体"/>
              </w:rPr>
            </w:pPr>
            <w:r>
              <w:rPr>
                <w:rFonts w:ascii="宋体" w:hAnsi="宋体" w:hint="eastAsia"/>
              </w:rPr>
              <w:t>0.004%</w:t>
            </w:r>
          </w:p>
        </w:tc>
        <w:tc>
          <w:tcPr>
            <w:tcW w:w="3081" w:type="dxa"/>
            <w:vAlign w:val="center"/>
          </w:tcPr>
          <w:p w:rsidR="00E630AC" w:rsidRDefault="00374ABF">
            <w:pPr>
              <w:spacing w:line="360" w:lineRule="auto"/>
              <w:ind w:firstLineChars="100" w:firstLine="210"/>
              <w:jc w:val="center"/>
              <w:rPr>
                <w:rFonts w:ascii="宋体" w:hAnsi="宋体"/>
              </w:rPr>
            </w:pPr>
            <w:r>
              <w:rPr>
                <w:rFonts w:ascii="宋体" w:hAnsi="宋体" w:hint="eastAsia"/>
              </w:rPr>
              <w:t>0.004%</w:t>
            </w:r>
          </w:p>
        </w:tc>
      </w:tr>
    </w:tbl>
    <w:p w:rsidR="00E630AC" w:rsidRDefault="00374ABF">
      <w:pPr>
        <w:autoSpaceDE/>
        <w:snapToGrid w:val="0"/>
        <w:spacing w:line="360" w:lineRule="auto"/>
        <w:jc w:val="both"/>
        <w:rPr>
          <w:rFonts w:ascii="宋体" w:hAnsi="宋体" w:cs="宋体"/>
        </w:rPr>
      </w:pPr>
      <w:r>
        <w:rPr>
          <w:rFonts w:ascii="宋体" w:hAnsi="宋体" w:cs="宋体" w:hint="eastAsia"/>
        </w:rPr>
        <w:t>例如：某货物招标成交金额为850万元，计算招标代理服务收费额如下：</w:t>
      </w:r>
    </w:p>
    <w:p w:rsidR="00E630AC" w:rsidRDefault="00374ABF">
      <w:pPr>
        <w:autoSpaceDE/>
        <w:snapToGrid w:val="0"/>
        <w:spacing w:line="360" w:lineRule="auto"/>
        <w:ind w:leftChars="158" w:left="332" w:firstLineChars="482" w:firstLine="1012"/>
        <w:rPr>
          <w:rFonts w:ascii="宋体" w:hAnsi="宋体" w:cs="宋体"/>
        </w:rPr>
      </w:pPr>
      <w:r>
        <w:rPr>
          <w:rFonts w:ascii="宋体" w:hAnsi="宋体" w:cs="宋体" w:hint="eastAsia"/>
        </w:rPr>
        <w:t>100万元×1.5%=1.5万元</w:t>
      </w:r>
    </w:p>
    <w:p w:rsidR="00E630AC" w:rsidRDefault="00374ABF">
      <w:pPr>
        <w:autoSpaceDE/>
        <w:snapToGrid w:val="0"/>
        <w:spacing w:line="360" w:lineRule="auto"/>
        <w:ind w:leftChars="158" w:left="332" w:firstLineChars="482" w:firstLine="1012"/>
        <w:rPr>
          <w:rFonts w:ascii="宋体" w:hAnsi="宋体" w:cs="宋体"/>
        </w:rPr>
      </w:pPr>
      <w:r>
        <w:rPr>
          <w:rFonts w:ascii="宋体" w:hAnsi="宋体" w:cs="宋体" w:hint="eastAsia"/>
        </w:rPr>
        <w:t>（500-100）万元×1.1%=4.4万元</w:t>
      </w:r>
    </w:p>
    <w:p w:rsidR="00E630AC" w:rsidRDefault="00374ABF">
      <w:pPr>
        <w:autoSpaceDE/>
        <w:snapToGrid w:val="0"/>
        <w:spacing w:line="360" w:lineRule="auto"/>
        <w:ind w:leftChars="158" w:left="332" w:firstLineChars="482" w:firstLine="1012"/>
        <w:rPr>
          <w:rFonts w:ascii="宋体" w:hAnsi="宋体" w:cs="宋体"/>
        </w:rPr>
      </w:pPr>
      <w:r>
        <w:rPr>
          <w:rFonts w:ascii="宋体" w:hAnsi="宋体" w:cs="宋体" w:hint="eastAsia"/>
        </w:rPr>
        <w:t>（850-500）万元×0.8%=2.8万元</w:t>
      </w:r>
    </w:p>
    <w:p w:rsidR="00E630AC" w:rsidRDefault="00374ABF">
      <w:pPr>
        <w:autoSpaceDE/>
        <w:snapToGrid w:val="0"/>
        <w:spacing w:line="360" w:lineRule="auto"/>
        <w:ind w:leftChars="158" w:left="332" w:firstLineChars="482" w:firstLine="1012"/>
        <w:rPr>
          <w:rFonts w:hAnsi="宋体" w:cs="宋体"/>
          <w:sz w:val="24"/>
          <w:szCs w:val="24"/>
        </w:rPr>
      </w:pPr>
      <w:r>
        <w:rPr>
          <w:rFonts w:ascii="宋体" w:hAnsi="宋体" w:cs="宋体" w:hint="eastAsia"/>
        </w:rPr>
        <w:t>合计收费=1.5+4.4+2.8=8.7（万元）</w:t>
      </w:r>
    </w:p>
    <w:p w:rsidR="00E630AC" w:rsidRDefault="00E630AC">
      <w:pPr>
        <w:autoSpaceDE/>
        <w:autoSpaceDN/>
        <w:adjustRightInd/>
        <w:snapToGrid w:val="0"/>
        <w:spacing w:line="360" w:lineRule="auto"/>
        <w:jc w:val="both"/>
        <w:rPr>
          <w:rFonts w:ascii="宋体" w:hAnsi="宋体" w:cs="宋体"/>
        </w:rPr>
      </w:pPr>
    </w:p>
    <w:p w:rsidR="00E630AC" w:rsidRDefault="00374ABF">
      <w:pPr>
        <w:autoSpaceDE/>
        <w:autoSpaceDN/>
        <w:adjustRightInd/>
        <w:snapToGrid w:val="0"/>
        <w:spacing w:line="360" w:lineRule="auto"/>
        <w:jc w:val="both"/>
        <w:rPr>
          <w:rFonts w:ascii="宋体" w:hAnsi="宋体" w:cs="宋体"/>
        </w:rPr>
      </w:pPr>
      <w:r>
        <w:rPr>
          <w:rFonts w:ascii="宋体" w:hAnsi="宋体" w:cs="宋体" w:hint="eastAsia"/>
        </w:rPr>
        <w:t>例如：某服务招标成交金额为850万元，计算招标代理服务收费额如下：</w:t>
      </w:r>
    </w:p>
    <w:p w:rsidR="00E630AC" w:rsidRDefault="00374ABF">
      <w:pPr>
        <w:autoSpaceDE/>
        <w:autoSpaceDN/>
        <w:adjustRightInd/>
        <w:snapToGrid w:val="0"/>
        <w:spacing w:line="360" w:lineRule="auto"/>
        <w:ind w:leftChars="157" w:left="330" w:firstLineChars="470" w:firstLine="987"/>
        <w:rPr>
          <w:rFonts w:ascii="宋体" w:hAnsi="宋体" w:cs="宋体"/>
        </w:rPr>
      </w:pPr>
      <w:r>
        <w:rPr>
          <w:rFonts w:ascii="宋体" w:hAnsi="宋体" w:cs="宋体" w:hint="eastAsia"/>
        </w:rPr>
        <w:t>100万元×1.5%=1.5万元</w:t>
      </w:r>
    </w:p>
    <w:p w:rsidR="00E630AC" w:rsidRDefault="00374ABF">
      <w:pPr>
        <w:autoSpaceDE/>
        <w:autoSpaceDN/>
        <w:adjustRightInd/>
        <w:snapToGrid w:val="0"/>
        <w:spacing w:line="360" w:lineRule="auto"/>
        <w:ind w:leftChars="157" w:left="330" w:firstLineChars="470" w:firstLine="987"/>
        <w:rPr>
          <w:rFonts w:ascii="宋体" w:hAnsi="宋体" w:cs="宋体"/>
        </w:rPr>
      </w:pPr>
      <w:r>
        <w:rPr>
          <w:rFonts w:ascii="宋体" w:hAnsi="宋体" w:cs="宋体" w:hint="eastAsia"/>
        </w:rPr>
        <w:t>（500-100）万元×0.8%=3.2万元</w:t>
      </w:r>
    </w:p>
    <w:p w:rsidR="00E630AC" w:rsidRDefault="00374ABF">
      <w:pPr>
        <w:autoSpaceDE/>
        <w:autoSpaceDN/>
        <w:adjustRightInd/>
        <w:snapToGrid w:val="0"/>
        <w:spacing w:line="360" w:lineRule="auto"/>
        <w:ind w:leftChars="157" w:left="330" w:firstLineChars="470" w:firstLine="987"/>
        <w:rPr>
          <w:rFonts w:ascii="宋体" w:hAnsi="宋体" w:cs="宋体"/>
        </w:rPr>
      </w:pPr>
      <w:r>
        <w:rPr>
          <w:rFonts w:ascii="宋体" w:hAnsi="宋体" w:cs="宋体" w:hint="eastAsia"/>
        </w:rPr>
        <w:t>（850-500）万元×0.45%=1.575万元</w:t>
      </w:r>
    </w:p>
    <w:p w:rsidR="00E630AC" w:rsidRDefault="00374ABF">
      <w:pPr>
        <w:autoSpaceDE/>
        <w:autoSpaceDN/>
        <w:adjustRightInd/>
        <w:snapToGrid w:val="0"/>
        <w:spacing w:line="360" w:lineRule="auto"/>
        <w:ind w:leftChars="157" w:left="330" w:firstLineChars="470" w:firstLine="987"/>
        <w:rPr>
          <w:rFonts w:ascii="宋体" w:hAnsi="宋体" w:cs="宋体"/>
        </w:rPr>
      </w:pPr>
      <w:r>
        <w:rPr>
          <w:rFonts w:ascii="宋体" w:hAnsi="宋体" w:cs="宋体" w:hint="eastAsia"/>
        </w:rPr>
        <w:lastRenderedPageBreak/>
        <w:t>合计收费=1.5+3.2+1.575=6.275（万元）</w:t>
      </w:r>
    </w:p>
    <w:p w:rsidR="00E630AC" w:rsidRDefault="00374ABF">
      <w:pPr>
        <w:numPr>
          <w:ilvl w:val="1"/>
          <w:numId w:val="38"/>
        </w:numPr>
        <w:tabs>
          <w:tab w:val="clear" w:pos="360"/>
          <w:tab w:val="left" w:pos="709"/>
        </w:tabs>
        <w:snapToGrid w:val="0"/>
        <w:spacing w:line="360" w:lineRule="auto"/>
        <w:ind w:left="709" w:hanging="709"/>
        <w:rPr>
          <w:rFonts w:ascii="宋体" w:hAnsi="宋体" w:cs="宋体"/>
        </w:rPr>
      </w:pPr>
      <w:r>
        <w:rPr>
          <w:rFonts w:ascii="宋体" w:hAnsi="宋体" w:cs="宋体" w:hint="eastAsia"/>
        </w:rPr>
        <w:t>经依法取消成交资格的，招标代理服务费不予退还。</w:t>
      </w:r>
    </w:p>
    <w:p w:rsidR="00E630AC" w:rsidRDefault="00374ABF">
      <w:pPr>
        <w:pStyle w:val="af0"/>
        <w:snapToGrid w:val="0"/>
        <w:spacing w:before="0" w:beforeAutospacing="0" w:after="0" w:afterAutospacing="0" w:line="360" w:lineRule="auto"/>
        <w:jc w:val="both"/>
        <w:rPr>
          <w:sz w:val="21"/>
          <w:szCs w:val="21"/>
        </w:rPr>
      </w:pPr>
      <w:r>
        <w:rPr>
          <w:rFonts w:cs="宋体"/>
          <w:sz w:val="21"/>
          <w:szCs w:val="21"/>
        </w:rPr>
        <w:br w:type="page"/>
      </w:r>
      <w:r>
        <w:rPr>
          <w:rFonts w:hint="eastAsia"/>
          <w:sz w:val="21"/>
          <w:szCs w:val="21"/>
        </w:rPr>
        <w:lastRenderedPageBreak/>
        <w:t>1：询问函格式</w:t>
      </w:r>
    </w:p>
    <w:p w:rsidR="00E630AC" w:rsidRDefault="00374ABF">
      <w:pPr>
        <w:jc w:val="center"/>
        <w:rPr>
          <w:rFonts w:ascii="仿宋_GB2312" w:eastAsia="仿宋_GB2312"/>
          <w:b/>
          <w:bCs/>
          <w:sz w:val="28"/>
          <w:szCs w:val="28"/>
        </w:rPr>
      </w:pPr>
      <w:proofErr w:type="gramStart"/>
      <w:r>
        <w:rPr>
          <w:rFonts w:ascii="仿宋_GB2312" w:eastAsia="仿宋_GB2312" w:hint="eastAsia"/>
          <w:b/>
          <w:bCs/>
          <w:sz w:val="28"/>
          <w:szCs w:val="28"/>
        </w:rPr>
        <w:t>询</w:t>
      </w:r>
      <w:proofErr w:type="gramEnd"/>
      <w:r>
        <w:rPr>
          <w:rFonts w:ascii="仿宋_GB2312" w:eastAsia="仿宋_GB2312" w:hint="eastAsia"/>
          <w:b/>
          <w:bCs/>
          <w:sz w:val="28"/>
          <w:szCs w:val="28"/>
        </w:rPr>
        <w:t xml:space="preserve">  问  函</w:t>
      </w:r>
    </w:p>
    <w:p w:rsidR="00E630AC" w:rsidRDefault="00374ABF">
      <w:pPr>
        <w:widowControl/>
        <w:snapToGrid w:val="0"/>
        <w:spacing w:line="360" w:lineRule="auto"/>
        <w:rPr>
          <w:rFonts w:ascii="宋体" w:hAnsi="宋体"/>
          <w:b/>
          <w:bCs/>
        </w:rPr>
      </w:pPr>
      <w:r>
        <w:rPr>
          <w:rFonts w:ascii="宋体" w:hAnsi="宋体" w:hint="eastAsia"/>
          <w:b/>
          <w:bCs/>
        </w:rPr>
        <w:t>一、询问供应商基本信息</w:t>
      </w:r>
    </w:p>
    <w:p w:rsidR="00E630AC" w:rsidRDefault="00374ABF">
      <w:pPr>
        <w:snapToGrid w:val="0"/>
        <w:spacing w:line="360" w:lineRule="auto"/>
        <w:rPr>
          <w:rFonts w:ascii="宋体" w:hAnsi="宋体" w:cs="宋体"/>
          <w:u w:val="dotted"/>
        </w:rPr>
      </w:pPr>
      <w:r>
        <w:rPr>
          <w:rFonts w:ascii="宋体" w:hAnsi="宋体" w:cs="宋体" w:hint="eastAsia"/>
        </w:rPr>
        <w:t>询问供应商：</w:t>
      </w:r>
      <w:r>
        <w:rPr>
          <w:rFonts w:ascii="宋体" w:hAnsi="宋体" w:cs="宋体" w:hint="eastAsia"/>
          <w:u w:val="dotted"/>
        </w:rPr>
        <w:t xml:space="preserve">                                                         </w:t>
      </w:r>
    </w:p>
    <w:p w:rsidR="00E630AC" w:rsidRDefault="00374ABF">
      <w:pPr>
        <w:snapToGrid w:val="0"/>
        <w:spacing w:line="360" w:lineRule="auto"/>
        <w:rPr>
          <w:rFonts w:ascii="宋体" w:hAnsi="宋体" w:cs="宋体"/>
        </w:rPr>
      </w:pPr>
      <w:r>
        <w:rPr>
          <w:rFonts w:ascii="宋体" w:hAnsi="宋体" w:cs="宋体" w:hint="eastAsia"/>
        </w:rPr>
        <w:t>地址：</w:t>
      </w:r>
      <w:r>
        <w:rPr>
          <w:rFonts w:ascii="宋体" w:hAnsi="宋体" w:cs="宋体" w:hint="eastAsia"/>
          <w:u w:val="dotted"/>
        </w:rPr>
        <w:t xml:space="preserve">                          </w:t>
      </w:r>
      <w:r>
        <w:rPr>
          <w:rFonts w:ascii="宋体" w:hAnsi="宋体" w:cs="宋体" w:hint="eastAsia"/>
        </w:rPr>
        <w:t>邮编：</w:t>
      </w:r>
      <w:r>
        <w:rPr>
          <w:rFonts w:ascii="宋体" w:hAnsi="宋体" w:cs="宋体" w:hint="eastAsia"/>
          <w:u w:val="dotted"/>
        </w:rPr>
        <w:t xml:space="preserve">                               </w:t>
      </w:r>
    </w:p>
    <w:p w:rsidR="00E630AC" w:rsidRDefault="00374ABF">
      <w:pPr>
        <w:snapToGrid w:val="0"/>
        <w:spacing w:line="360" w:lineRule="auto"/>
        <w:rPr>
          <w:rFonts w:ascii="宋体" w:hAnsi="宋体" w:cs="宋体"/>
        </w:rPr>
      </w:pPr>
      <w:r>
        <w:rPr>
          <w:rFonts w:ascii="宋体" w:hAnsi="宋体" w:cs="宋体" w:hint="eastAsia"/>
        </w:rPr>
        <w:t>联系人：</w:t>
      </w:r>
      <w:r>
        <w:rPr>
          <w:rFonts w:ascii="宋体" w:hAnsi="宋体" w:cs="宋体" w:hint="eastAsia"/>
          <w:u w:val="dotted"/>
        </w:rPr>
        <w:t xml:space="preserve">                      </w:t>
      </w:r>
      <w:r>
        <w:rPr>
          <w:rFonts w:ascii="宋体" w:hAnsi="宋体" w:cs="宋体" w:hint="eastAsia"/>
        </w:rPr>
        <w:t>联系电话：</w:t>
      </w:r>
      <w:r>
        <w:rPr>
          <w:rFonts w:ascii="宋体" w:hAnsi="宋体" w:cs="宋体" w:hint="eastAsia"/>
          <w:u w:val="dotted"/>
        </w:rPr>
        <w:t xml:space="preserve">                             </w:t>
      </w:r>
    </w:p>
    <w:p w:rsidR="00E630AC" w:rsidRDefault="00374ABF">
      <w:pPr>
        <w:snapToGrid w:val="0"/>
        <w:spacing w:line="360" w:lineRule="auto"/>
        <w:rPr>
          <w:rFonts w:ascii="宋体" w:hAnsi="宋体" w:cs="宋体"/>
          <w:u w:val="dotted"/>
        </w:rPr>
      </w:pPr>
      <w:r>
        <w:rPr>
          <w:rFonts w:ascii="宋体" w:hAnsi="宋体" w:cs="宋体" w:hint="eastAsia"/>
        </w:rPr>
        <w:t>授权代表：</w:t>
      </w:r>
      <w:r>
        <w:rPr>
          <w:rFonts w:ascii="宋体" w:hAnsi="宋体" w:cs="宋体" w:hint="eastAsia"/>
          <w:u w:val="dotted"/>
        </w:rPr>
        <w:t xml:space="preserve">                                                           </w:t>
      </w:r>
    </w:p>
    <w:p w:rsidR="00E630AC" w:rsidRDefault="00374ABF">
      <w:pPr>
        <w:snapToGrid w:val="0"/>
        <w:spacing w:line="360" w:lineRule="auto"/>
        <w:rPr>
          <w:rFonts w:ascii="宋体" w:hAnsi="宋体" w:cs="宋体"/>
        </w:rPr>
      </w:pPr>
      <w:r>
        <w:rPr>
          <w:rFonts w:ascii="宋体" w:hAnsi="宋体" w:cs="宋体" w:hint="eastAsia"/>
        </w:rPr>
        <w:t>联系电话：</w:t>
      </w:r>
      <w:r>
        <w:rPr>
          <w:rFonts w:ascii="宋体" w:hAnsi="宋体" w:cs="宋体" w:hint="eastAsia"/>
          <w:u w:val="dotted"/>
        </w:rPr>
        <w:t xml:space="preserve">                                                           </w:t>
      </w:r>
    </w:p>
    <w:p w:rsidR="00E630AC" w:rsidRDefault="00374ABF">
      <w:pPr>
        <w:snapToGrid w:val="0"/>
        <w:spacing w:line="360" w:lineRule="auto"/>
        <w:rPr>
          <w:rFonts w:ascii="宋体" w:hAnsi="宋体" w:cs="宋体"/>
          <w:u w:val="dotted"/>
        </w:rPr>
      </w:pPr>
      <w:r>
        <w:rPr>
          <w:rFonts w:ascii="宋体" w:hAnsi="宋体" w:cs="宋体" w:hint="eastAsia"/>
        </w:rPr>
        <w:t xml:space="preserve">地址： </w:t>
      </w:r>
      <w:r>
        <w:rPr>
          <w:rFonts w:ascii="宋体" w:hAnsi="宋体" w:cs="宋体" w:hint="eastAsia"/>
          <w:u w:val="dotted"/>
        </w:rPr>
        <w:t xml:space="preserve">                        </w:t>
      </w:r>
      <w:r>
        <w:rPr>
          <w:rFonts w:ascii="宋体" w:hAnsi="宋体" w:cs="宋体" w:hint="eastAsia"/>
        </w:rPr>
        <w:t>邮编：</w:t>
      </w:r>
      <w:r>
        <w:rPr>
          <w:rFonts w:ascii="宋体" w:hAnsi="宋体" w:cs="宋体" w:hint="eastAsia"/>
          <w:u w:val="dotted"/>
        </w:rPr>
        <w:t xml:space="preserve">                                </w:t>
      </w:r>
    </w:p>
    <w:p w:rsidR="00E630AC" w:rsidRDefault="00374ABF">
      <w:pPr>
        <w:snapToGrid w:val="0"/>
        <w:spacing w:line="360" w:lineRule="auto"/>
        <w:rPr>
          <w:rFonts w:ascii="宋体" w:hAnsi="宋体" w:cs="宋体"/>
          <w:b/>
        </w:rPr>
      </w:pPr>
      <w:r>
        <w:rPr>
          <w:rFonts w:ascii="宋体" w:hAnsi="宋体" w:cs="宋体" w:hint="eastAsia"/>
          <w:b/>
        </w:rPr>
        <w:t>二、询问项目基本情况</w:t>
      </w:r>
    </w:p>
    <w:p w:rsidR="00E630AC" w:rsidRDefault="00374ABF">
      <w:pPr>
        <w:snapToGrid w:val="0"/>
        <w:spacing w:line="360" w:lineRule="auto"/>
        <w:rPr>
          <w:rFonts w:ascii="宋体" w:hAnsi="宋体" w:cs="宋体"/>
        </w:rPr>
      </w:pPr>
      <w:r>
        <w:rPr>
          <w:rFonts w:ascii="宋体" w:hAnsi="宋体" w:cs="宋体" w:hint="eastAsia"/>
        </w:rPr>
        <w:t>询问项目的名称：</w:t>
      </w:r>
      <w:r>
        <w:rPr>
          <w:rFonts w:ascii="宋体" w:hAnsi="宋体" w:cs="宋体" w:hint="eastAsia"/>
          <w:u w:val="dotted"/>
        </w:rPr>
        <w:t xml:space="preserve">                                                     </w:t>
      </w:r>
    </w:p>
    <w:p w:rsidR="00E630AC" w:rsidRDefault="00374ABF">
      <w:pPr>
        <w:snapToGrid w:val="0"/>
        <w:spacing w:line="360" w:lineRule="auto"/>
        <w:rPr>
          <w:rFonts w:ascii="宋体" w:hAnsi="宋体" w:cs="宋体"/>
        </w:rPr>
      </w:pPr>
      <w:r>
        <w:rPr>
          <w:rFonts w:ascii="宋体" w:hAnsi="宋体" w:cs="宋体" w:hint="eastAsia"/>
        </w:rPr>
        <w:t>询问项目的编号：</w:t>
      </w:r>
      <w:r>
        <w:rPr>
          <w:rFonts w:ascii="宋体" w:hAnsi="宋体" w:cs="宋体" w:hint="eastAsia"/>
          <w:u w:val="dotted"/>
        </w:rPr>
        <w:t xml:space="preserve">                                </w:t>
      </w:r>
      <w:r>
        <w:rPr>
          <w:rFonts w:ascii="宋体" w:hAnsi="宋体" w:cs="宋体" w:hint="eastAsia"/>
        </w:rPr>
        <w:t>包号：</w:t>
      </w:r>
      <w:r>
        <w:rPr>
          <w:rFonts w:ascii="宋体" w:hAnsi="宋体" w:cs="宋体" w:hint="eastAsia"/>
          <w:u w:val="dotted"/>
        </w:rPr>
        <w:t xml:space="preserve">               </w:t>
      </w:r>
    </w:p>
    <w:p w:rsidR="00E630AC" w:rsidRDefault="00374ABF">
      <w:pPr>
        <w:snapToGrid w:val="0"/>
        <w:spacing w:line="360" w:lineRule="auto"/>
        <w:rPr>
          <w:rFonts w:ascii="宋体" w:hAnsi="宋体" w:cs="宋体"/>
          <w:u w:val="dotted"/>
        </w:rPr>
      </w:pPr>
      <w:r>
        <w:rPr>
          <w:rFonts w:ascii="宋体" w:hAnsi="宋体" w:cs="宋体" w:hint="eastAsia"/>
        </w:rPr>
        <w:t>采购人名称：</w:t>
      </w:r>
      <w:r>
        <w:rPr>
          <w:rFonts w:ascii="宋体" w:hAnsi="宋体" w:cs="宋体" w:hint="eastAsia"/>
          <w:u w:val="dotted"/>
        </w:rPr>
        <w:t xml:space="preserve">                                                         </w:t>
      </w:r>
    </w:p>
    <w:p w:rsidR="00E630AC" w:rsidRDefault="00374ABF">
      <w:pPr>
        <w:snapToGrid w:val="0"/>
        <w:spacing w:line="360" w:lineRule="auto"/>
        <w:rPr>
          <w:rFonts w:ascii="宋体" w:hAnsi="宋体" w:cs="宋体"/>
        </w:rPr>
      </w:pPr>
      <w:r>
        <w:rPr>
          <w:rFonts w:ascii="宋体" w:hAnsi="宋体" w:cs="宋体" w:hint="eastAsia"/>
        </w:rPr>
        <w:t>采购文件获取日期：</w:t>
      </w:r>
      <w:r>
        <w:rPr>
          <w:rFonts w:ascii="宋体" w:hAnsi="宋体" w:cs="宋体" w:hint="eastAsia"/>
          <w:u w:val="dotted"/>
        </w:rPr>
        <w:t xml:space="preserve">                                                   </w:t>
      </w:r>
    </w:p>
    <w:p w:rsidR="00E630AC" w:rsidRDefault="00374ABF">
      <w:pPr>
        <w:snapToGrid w:val="0"/>
        <w:spacing w:line="360" w:lineRule="auto"/>
        <w:rPr>
          <w:rFonts w:ascii="宋体" w:hAnsi="宋体" w:cs="宋体"/>
          <w:b/>
        </w:rPr>
      </w:pPr>
      <w:r>
        <w:rPr>
          <w:rFonts w:ascii="宋体" w:hAnsi="宋体" w:cs="宋体" w:hint="eastAsia"/>
        </w:rPr>
        <w:t>三、</w:t>
      </w:r>
      <w:r>
        <w:rPr>
          <w:rFonts w:ascii="宋体" w:hAnsi="宋体" w:cs="宋体" w:hint="eastAsia"/>
          <w:b/>
        </w:rPr>
        <w:t>询问事项具体内容</w:t>
      </w:r>
    </w:p>
    <w:p w:rsidR="00E630AC" w:rsidRDefault="00374ABF">
      <w:pPr>
        <w:snapToGrid w:val="0"/>
        <w:spacing w:line="360" w:lineRule="auto"/>
        <w:rPr>
          <w:rFonts w:ascii="宋体" w:hAnsi="宋体" w:cs="宋体"/>
        </w:rPr>
      </w:pPr>
      <w:r>
        <w:rPr>
          <w:rFonts w:ascii="宋体" w:hAnsi="宋体" w:cs="宋体" w:hint="eastAsia"/>
        </w:rPr>
        <w:t>询问事项1：</w:t>
      </w:r>
      <w:r>
        <w:rPr>
          <w:rFonts w:ascii="宋体" w:hAnsi="宋体" w:cs="宋体" w:hint="eastAsia"/>
          <w:u w:val="dotted"/>
        </w:rPr>
        <w:t xml:space="preserve">                                                         </w:t>
      </w:r>
    </w:p>
    <w:p w:rsidR="00E630AC" w:rsidRDefault="00374ABF">
      <w:pPr>
        <w:widowControl/>
        <w:tabs>
          <w:tab w:val="center" w:pos="5019"/>
        </w:tabs>
        <w:snapToGrid w:val="0"/>
        <w:spacing w:line="360" w:lineRule="auto"/>
        <w:rPr>
          <w:rFonts w:ascii="宋体" w:hAnsi="宋体" w:cs="宋体"/>
          <w:u w:val="dotted"/>
        </w:rPr>
      </w:pPr>
      <w:r>
        <w:rPr>
          <w:rFonts w:ascii="宋体" w:hAnsi="宋体" w:hint="eastAsia"/>
        </w:rPr>
        <w:t>说明疑问或无法理解原因：</w:t>
      </w:r>
      <w:r>
        <w:rPr>
          <w:rFonts w:ascii="宋体" w:hAnsi="宋体" w:cs="宋体" w:hint="eastAsia"/>
          <w:u w:val="dotted"/>
        </w:rPr>
        <w:t xml:space="preserve">                                             </w:t>
      </w:r>
    </w:p>
    <w:p w:rsidR="00E630AC" w:rsidRDefault="00374ABF">
      <w:pPr>
        <w:widowControl/>
        <w:tabs>
          <w:tab w:val="center" w:pos="5019"/>
        </w:tabs>
        <w:snapToGrid w:val="0"/>
        <w:spacing w:line="360" w:lineRule="auto"/>
        <w:rPr>
          <w:rFonts w:ascii="宋体" w:hAnsi="宋体"/>
        </w:rPr>
      </w:pPr>
      <w:r>
        <w:rPr>
          <w:rFonts w:ascii="宋体" w:hAnsi="宋体" w:hint="eastAsia"/>
        </w:rPr>
        <w:t>建议：</w:t>
      </w:r>
      <w:r>
        <w:rPr>
          <w:rFonts w:ascii="宋体" w:hAnsi="宋体" w:cs="宋体" w:hint="eastAsia"/>
          <w:u w:val="dotted"/>
        </w:rPr>
        <w:t xml:space="preserve">                                                               </w:t>
      </w:r>
    </w:p>
    <w:p w:rsidR="00E630AC" w:rsidRDefault="00374ABF">
      <w:pPr>
        <w:snapToGrid w:val="0"/>
        <w:spacing w:line="360" w:lineRule="auto"/>
        <w:rPr>
          <w:rFonts w:ascii="宋体" w:hAnsi="宋体"/>
        </w:rPr>
      </w:pPr>
      <w:r>
        <w:rPr>
          <w:rFonts w:ascii="宋体" w:hAnsi="宋体" w:cs="宋体" w:hint="eastAsia"/>
        </w:rPr>
        <w:t>询问事项2：</w:t>
      </w:r>
    </w:p>
    <w:p w:rsidR="00E630AC" w:rsidRDefault="00374ABF">
      <w:pPr>
        <w:widowControl/>
        <w:tabs>
          <w:tab w:val="left" w:pos="6300"/>
        </w:tabs>
        <w:snapToGrid w:val="0"/>
        <w:spacing w:line="360" w:lineRule="auto"/>
        <w:rPr>
          <w:rFonts w:ascii="宋体" w:hAnsi="宋体"/>
        </w:rPr>
      </w:pPr>
      <w:r>
        <w:rPr>
          <w:rFonts w:ascii="宋体" w:hAnsi="宋体" w:hint="eastAsia"/>
        </w:rPr>
        <w:t>……</w:t>
      </w:r>
    </w:p>
    <w:p w:rsidR="00E630AC" w:rsidRDefault="00374ABF">
      <w:pPr>
        <w:spacing w:line="360" w:lineRule="auto"/>
        <w:rPr>
          <w:rFonts w:ascii="宋体" w:hAnsi="宋体" w:cs="宋体"/>
        </w:rPr>
      </w:pPr>
      <w:r>
        <w:rPr>
          <w:rFonts w:ascii="宋体" w:hAnsi="宋体" w:cs="宋体" w:hint="eastAsia"/>
        </w:rPr>
        <w:t>签字(签章)：</w:t>
      </w:r>
      <w:r>
        <w:rPr>
          <w:rFonts w:ascii="宋体" w:hAnsi="宋体" w:cs="宋体" w:hint="eastAsia"/>
          <w:u w:val="dotted"/>
        </w:rPr>
        <w:t xml:space="preserve">                         </w:t>
      </w:r>
      <w:r>
        <w:rPr>
          <w:rFonts w:ascii="宋体" w:hAnsi="宋体" w:cs="宋体" w:hint="eastAsia"/>
        </w:rPr>
        <w:t xml:space="preserve">    公章：</w:t>
      </w:r>
      <w:r>
        <w:rPr>
          <w:rFonts w:ascii="宋体" w:hAnsi="宋体" w:cs="宋体" w:hint="eastAsia"/>
          <w:u w:val="dotted"/>
        </w:rPr>
        <w:t xml:space="preserve">                      </w:t>
      </w:r>
    </w:p>
    <w:p w:rsidR="00E630AC" w:rsidRDefault="00374ABF">
      <w:pPr>
        <w:spacing w:line="360" w:lineRule="auto"/>
        <w:rPr>
          <w:rFonts w:ascii="宋体" w:hAnsi="宋体" w:cs="宋体"/>
        </w:rPr>
      </w:pPr>
      <w:r>
        <w:rPr>
          <w:rFonts w:ascii="宋体" w:hAnsi="宋体" w:cs="宋体" w:hint="eastAsia"/>
        </w:rPr>
        <w:t>日期：</w:t>
      </w:r>
      <w:r>
        <w:rPr>
          <w:rFonts w:ascii="宋体" w:hAnsi="宋体" w:cs="宋体" w:hint="eastAsia"/>
          <w:u w:val="dotted"/>
        </w:rPr>
        <w:t xml:space="preserve">                      </w:t>
      </w:r>
    </w:p>
    <w:p w:rsidR="00E630AC" w:rsidRDefault="00E630AC">
      <w:pPr>
        <w:snapToGrid w:val="0"/>
        <w:spacing w:line="360" w:lineRule="auto"/>
        <w:ind w:firstLineChars="180" w:firstLine="378"/>
        <w:rPr>
          <w:rFonts w:ascii="宋体" w:hAnsi="宋体"/>
        </w:rPr>
      </w:pPr>
    </w:p>
    <w:p w:rsidR="00E630AC" w:rsidRDefault="00374ABF">
      <w:pPr>
        <w:pStyle w:val="af0"/>
        <w:adjustRightInd w:val="0"/>
        <w:snapToGrid w:val="0"/>
        <w:spacing w:before="0" w:beforeAutospacing="0" w:after="0" w:afterAutospacing="0" w:line="360" w:lineRule="auto"/>
        <w:jc w:val="both"/>
        <w:rPr>
          <w:sz w:val="21"/>
          <w:szCs w:val="21"/>
        </w:rPr>
      </w:pPr>
      <w:r>
        <w:rPr>
          <w:sz w:val="21"/>
          <w:szCs w:val="21"/>
        </w:rPr>
        <w:br w:type="page"/>
      </w:r>
      <w:r>
        <w:rPr>
          <w:rFonts w:hint="eastAsia"/>
          <w:sz w:val="21"/>
          <w:szCs w:val="21"/>
        </w:rPr>
        <w:lastRenderedPageBreak/>
        <w:t>2：质疑函格式</w:t>
      </w:r>
    </w:p>
    <w:p w:rsidR="00E630AC" w:rsidRDefault="00374ABF">
      <w:pPr>
        <w:autoSpaceDE/>
        <w:autoSpaceDN/>
        <w:adjustRightInd/>
        <w:jc w:val="center"/>
        <w:rPr>
          <w:rFonts w:ascii="仿宋_GB2312" w:eastAsia="仿宋_GB2312"/>
          <w:b/>
          <w:bCs/>
          <w:kern w:val="2"/>
          <w:sz w:val="28"/>
          <w:szCs w:val="28"/>
        </w:rPr>
      </w:pPr>
      <w:r>
        <w:rPr>
          <w:rFonts w:ascii="仿宋_GB2312" w:eastAsia="仿宋_GB2312"/>
          <w:b/>
          <w:bCs/>
          <w:kern w:val="2"/>
          <w:sz w:val="28"/>
          <w:szCs w:val="28"/>
        </w:rPr>
        <w:t>质</w:t>
      </w:r>
      <w:r>
        <w:rPr>
          <w:rFonts w:ascii="仿宋_GB2312" w:eastAsia="仿宋_GB2312" w:hint="eastAsia"/>
          <w:b/>
          <w:bCs/>
          <w:kern w:val="2"/>
          <w:sz w:val="28"/>
          <w:szCs w:val="28"/>
        </w:rPr>
        <w:t xml:space="preserve">  </w:t>
      </w:r>
      <w:proofErr w:type="gramStart"/>
      <w:r>
        <w:rPr>
          <w:rFonts w:ascii="仿宋_GB2312" w:eastAsia="仿宋_GB2312"/>
          <w:b/>
          <w:bCs/>
          <w:kern w:val="2"/>
          <w:sz w:val="28"/>
          <w:szCs w:val="28"/>
        </w:rPr>
        <w:t>疑</w:t>
      </w:r>
      <w:proofErr w:type="gramEnd"/>
      <w:r>
        <w:rPr>
          <w:rFonts w:ascii="仿宋_GB2312" w:eastAsia="仿宋_GB2312" w:hint="eastAsia"/>
          <w:b/>
          <w:bCs/>
          <w:kern w:val="2"/>
          <w:sz w:val="28"/>
          <w:szCs w:val="28"/>
        </w:rPr>
        <w:t xml:space="preserve">  函</w:t>
      </w:r>
    </w:p>
    <w:p w:rsidR="00E630AC" w:rsidRDefault="00E630AC">
      <w:pPr>
        <w:widowControl/>
        <w:autoSpaceDE/>
        <w:autoSpaceDN/>
        <w:adjustRightInd/>
        <w:snapToGrid w:val="0"/>
        <w:spacing w:line="360" w:lineRule="auto"/>
        <w:jc w:val="both"/>
        <w:rPr>
          <w:rFonts w:ascii="宋体" w:hAnsi="宋体"/>
          <w:kern w:val="2"/>
        </w:rPr>
      </w:pPr>
    </w:p>
    <w:p w:rsidR="00E630AC" w:rsidRDefault="00374ABF">
      <w:pPr>
        <w:widowControl/>
        <w:autoSpaceDE/>
        <w:autoSpaceDN/>
        <w:adjustRightInd/>
        <w:snapToGrid w:val="0"/>
        <w:spacing w:line="360" w:lineRule="auto"/>
        <w:jc w:val="both"/>
        <w:rPr>
          <w:rFonts w:ascii="宋体" w:hAnsi="宋体"/>
          <w:b/>
          <w:bCs/>
          <w:kern w:val="2"/>
        </w:rPr>
      </w:pPr>
      <w:r>
        <w:rPr>
          <w:rFonts w:ascii="宋体" w:hAnsi="宋体" w:hint="eastAsia"/>
          <w:b/>
          <w:bCs/>
          <w:kern w:val="2"/>
        </w:rPr>
        <w:t>一、质疑供应商基本信息</w:t>
      </w:r>
    </w:p>
    <w:p w:rsidR="00E630AC" w:rsidRDefault="00374ABF">
      <w:pPr>
        <w:autoSpaceDE/>
        <w:autoSpaceDN/>
        <w:snapToGrid w:val="0"/>
        <w:spacing w:line="360" w:lineRule="auto"/>
        <w:jc w:val="both"/>
        <w:rPr>
          <w:rFonts w:ascii="宋体" w:hAnsi="宋体" w:cs="宋体"/>
          <w:kern w:val="2"/>
          <w:u w:val="dotted"/>
        </w:rPr>
      </w:pPr>
      <w:r>
        <w:rPr>
          <w:rFonts w:ascii="宋体" w:hAnsi="宋体" w:cs="宋体" w:hint="eastAsia"/>
          <w:kern w:val="2"/>
        </w:rPr>
        <w:t>质疑供应商：</w:t>
      </w:r>
      <w:r>
        <w:rPr>
          <w:rFonts w:ascii="宋体" w:hAnsi="宋体" w:cs="宋体" w:hint="eastAsia"/>
          <w:kern w:val="2"/>
          <w:u w:val="dotted"/>
        </w:rPr>
        <w:t xml:space="preserve">                                                          </w:t>
      </w:r>
    </w:p>
    <w:p w:rsidR="00E630AC" w:rsidRDefault="00374ABF">
      <w:pPr>
        <w:autoSpaceDE/>
        <w:autoSpaceDN/>
        <w:snapToGrid w:val="0"/>
        <w:spacing w:line="360" w:lineRule="auto"/>
        <w:jc w:val="both"/>
        <w:rPr>
          <w:rFonts w:ascii="宋体" w:hAnsi="宋体" w:cs="宋体"/>
          <w:kern w:val="2"/>
        </w:rPr>
      </w:pPr>
      <w:r>
        <w:rPr>
          <w:rFonts w:ascii="宋体" w:hAnsi="宋体" w:cs="宋体" w:hint="eastAsia"/>
          <w:kern w:val="2"/>
        </w:rPr>
        <w:t>地址：</w:t>
      </w:r>
      <w:r>
        <w:rPr>
          <w:rFonts w:ascii="宋体" w:hAnsi="宋体" w:cs="宋体" w:hint="eastAsia"/>
          <w:kern w:val="2"/>
          <w:u w:val="dotted"/>
        </w:rPr>
        <w:t xml:space="preserve">                          </w:t>
      </w:r>
      <w:r>
        <w:rPr>
          <w:rFonts w:ascii="宋体" w:hAnsi="宋体" w:cs="宋体" w:hint="eastAsia"/>
          <w:kern w:val="2"/>
        </w:rPr>
        <w:t>邮编：</w:t>
      </w:r>
      <w:r>
        <w:rPr>
          <w:rFonts w:ascii="宋体" w:hAnsi="宋体" w:cs="宋体" w:hint="eastAsia"/>
          <w:kern w:val="2"/>
          <w:u w:val="dotted"/>
        </w:rPr>
        <w:t xml:space="preserve">                                </w:t>
      </w:r>
    </w:p>
    <w:p w:rsidR="00E630AC" w:rsidRDefault="00374ABF">
      <w:pPr>
        <w:autoSpaceDE/>
        <w:autoSpaceDN/>
        <w:snapToGrid w:val="0"/>
        <w:spacing w:line="360" w:lineRule="auto"/>
        <w:jc w:val="both"/>
        <w:rPr>
          <w:rFonts w:ascii="宋体" w:hAnsi="宋体" w:cs="宋体"/>
          <w:kern w:val="2"/>
        </w:rPr>
      </w:pPr>
      <w:r>
        <w:rPr>
          <w:rFonts w:ascii="宋体" w:hAnsi="宋体" w:cs="宋体" w:hint="eastAsia"/>
          <w:kern w:val="2"/>
        </w:rPr>
        <w:t>联系人：</w:t>
      </w:r>
      <w:r>
        <w:rPr>
          <w:rFonts w:ascii="宋体" w:hAnsi="宋体" w:cs="宋体" w:hint="eastAsia"/>
          <w:kern w:val="2"/>
          <w:u w:val="dotted"/>
        </w:rPr>
        <w:t xml:space="preserve">                      </w:t>
      </w:r>
      <w:r>
        <w:rPr>
          <w:rFonts w:ascii="宋体" w:hAnsi="宋体" w:cs="宋体" w:hint="eastAsia"/>
          <w:kern w:val="2"/>
        </w:rPr>
        <w:t>联系电话：</w:t>
      </w:r>
      <w:r>
        <w:rPr>
          <w:rFonts w:ascii="宋体" w:hAnsi="宋体" w:cs="宋体" w:hint="eastAsia"/>
          <w:kern w:val="2"/>
          <w:u w:val="dotted"/>
        </w:rPr>
        <w:t xml:space="preserve">                              </w:t>
      </w:r>
    </w:p>
    <w:p w:rsidR="00E630AC" w:rsidRDefault="00374ABF">
      <w:pPr>
        <w:autoSpaceDE/>
        <w:autoSpaceDN/>
        <w:snapToGrid w:val="0"/>
        <w:spacing w:line="360" w:lineRule="auto"/>
        <w:jc w:val="both"/>
        <w:rPr>
          <w:rFonts w:ascii="宋体" w:hAnsi="宋体" w:cs="宋体"/>
          <w:kern w:val="2"/>
          <w:u w:val="dotted"/>
        </w:rPr>
      </w:pPr>
      <w:r>
        <w:rPr>
          <w:rFonts w:ascii="宋体" w:hAnsi="宋体" w:cs="宋体" w:hint="eastAsia"/>
          <w:kern w:val="2"/>
        </w:rPr>
        <w:t>授权代表：</w:t>
      </w:r>
      <w:r>
        <w:rPr>
          <w:rFonts w:ascii="宋体" w:hAnsi="宋体" w:cs="宋体" w:hint="eastAsia"/>
          <w:kern w:val="2"/>
          <w:u w:val="dotted"/>
        </w:rPr>
        <w:t xml:space="preserve">                                                            </w:t>
      </w:r>
    </w:p>
    <w:p w:rsidR="00E630AC" w:rsidRDefault="00374ABF">
      <w:pPr>
        <w:autoSpaceDE/>
        <w:autoSpaceDN/>
        <w:snapToGrid w:val="0"/>
        <w:spacing w:line="360" w:lineRule="auto"/>
        <w:jc w:val="both"/>
        <w:rPr>
          <w:rFonts w:ascii="宋体" w:hAnsi="宋体" w:cs="宋体"/>
          <w:kern w:val="2"/>
        </w:rPr>
      </w:pPr>
      <w:r>
        <w:rPr>
          <w:rFonts w:ascii="宋体" w:hAnsi="宋体" w:cs="宋体" w:hint="eastAsia"/>
          <w:kern w:val="2"/>
        </w:rPr>
        <w:t>联系电话：</w:t>
      </w:r>
      <w:r>
        <w:rPr>
          <w:rFonts w:ascii="宋体" w:hAnsi="宋体" w:cs="宋体" w:hint="eastAsia"/>
          <w:kern w:val="2"/>
          <w:u w:val="dotted"/>
        </w:rPr>
        <w:t xml:space="preserve">                                                            </w:t>
      </w:r>
    </w:p>
    <w:p w:rsidR="00E630AC" w:rsidRDefault="00374ABF">
      <w:pPr>
        <w:autoSpaceDE/>
        <w:autoSpaceDN/>
        <w:snapToGrid w:val="0"/>
        <w:spacing w:line="360" w:lineRule="auto"/>
        <w:jc w:val="both"/>
        <w:rPr>
          <w:rFonts w:ascii="宋体" w:hAnsi="宋体" w:cs="宋体"/>
          <w:kern w:val="2"/>
        </w:rPr>
      </w:pPr>
      <w:r>
        <w:rPr>
          <w:rFonts w:ascii="宋体" w:hAnsi="宋体" w:cs="宋体" w:hint="eastAsia"/>
          <w:kern w:val="2"/>
        </w:rPr>
        <w:t xml:space="preserve">地址： </w:t>
      </w:r>
      <w:r>
        <w:rPr>
          <w:rFonts w:ascii="宋体" w:hAnsi="宋体" w:cs="宋体" w:hint="eastAsia"/>
          <w:kern w:val="2"/>
          <w:u w:val="dotted"/>
        </w:rPr>
        <w:t xml:space="preserve">                        </w:t>
      </w:r>
      <w:r>
        <w:rPr>
          <w:rFonts w:ascii="宋体" w:hAnsi="宋体" w:cs="宋体" w:hint="eastAsia"/>
          <w:kern w:val="2"/>
        </w:rPr>
        <w:t>邮编：</w:t>
      </w:r>
      <w:r>
        <w:rPr>
          <w:rFonts w:ascii="宋体" w:hAnsi="宋体" w:cs="宋体" w:hint="eastAsia"/>
          <w:kern w:val="2"/>
          <w:u w:val="dotted"/>
        </w:rPr>
        <w:t xml:space="preserve">                                 </w:t>
      </w:r>
    </w:p>
    <w:p w:rsidR="00E630AC" w:rsidRDefault="00374ABF">
      <w:pPr>
        <w:autoSpaceDE/>
        <w:autoSpaceDN/>
        <w:snapToGrid w:val="0"/>
        <w:spacing w:line="360" w:lineRule="auto"/>
        <w:jc w:val="both"/>
        <w:rPr>
          <w:rFonts w:ascii="宋体" w:hAnsi="宋体" w:cs="宋体"/>
          <w:b/>
          <w:kern w:val="2"/>
        </w:rPr>
      </w:pPr>
      <w:r>
        <w:rPr>
          <w:rFonts w:ascii="宋体" w:hAnsi="宋体" w:cs="宋体" w:hint="eastAsia"/>
          <w:b/>
          <w:kern w:val="2"/>
        </w:rPr>
        <w:t>二、质疑项目基本情况</w:t>
      </w:r>
    </w:p>
    <w:p w:rsidR="00E630AC" w:rsidRDefault="00374ABF">
      <w:pPr>
        <w:autoSpaceDE/>
        <w:autoSpaceDN/>
        <w:snapToGrid w:val="0"/>
        <w:spacing w:line="360" w:lineRule="auto"/>
        <w:jc w:val="both"/>
        <w:rPr>
          <w:rFonts w:ascii="宋体" w:hAnsi="宋体" w:cs="宋体"/>
          <w:kern w:val="2"/>
        </w:rPr>
      </w:pPr>
      <w:r>
        <w:rPr>
          <w:rFonts w:ascii="宋体" w:hAnsi="宋体" w:cs="宋体" w:hint="eastAsia"/>
          <w:kern w:val="2"/>
        </w:rPr>
        <w:t>质疑项目的名称：</w:t>
      </w:r>
      <w:r>
        <w:rPr>
          <w:rFonts w:ascii="宋体" w:hAnsi="宋体" w:cs="宋体" w:hint="eastAsia"/>
          <w:kern w:val="2"/>
          <w:u w:val="dotted"/>
        </w:rPr>
        <w:t xml:space="preserve">                                                      </w:t>
      </w:r>
    </w:p>
    <w:p w:rsidR="00E630AC" w:rsidRDefault="00374ABF">
      <w:pPr>
        <w:autoSpaceDE/>
        <w:autoSpaceDN/>
        <w:snapToGrid w:val="0"/>
        <w:spacing w:line="360" w:lineRule="auto"/>
        <w:jc w:val="both"/>
        <w:rPr>
          <w:rFonts w:ascii="宋体" w:hAnsi="宋体" w:cs="宋体"/>
          <w:kern w:val="2"/>
        </w:rPr>
      </w:pPr>
      <w:r>
        <w:rPr>
          <w:rFonts w:ascii="宋体" w:hAnsi="宋体" w:cs="宋体" w:hint="eastAsia"/>
          <w:kern w:val="2"/>
        </w:rPr>
        <w:t>质疑项目的编号：</w:t>
      </w:r>
      <w:r>
        <w:rPr>
          <w:rFonts w:ascii="宋体" w:hAnsi="宋体" w:cs="宋体" w:hint="eastAsia"/>
          <w:kern w:val="2"/>
          <w:u w:val="dotted"/>
        </w:rPr>
        <w:t xml:space="preserve">                  </w:t>
      </w:r>
      <w:r>
        <w:rPr>
          <w:rFonts w:ascii="宋体" w:hAnsi="宋体" w:cs="宋体" w:hint="eastAsia"/>
          <w:kern w:val="2"/>
        </w:rPr>
        <w:t>包号：</w:t>
      </w:r>
      <w:r>
        <w:rPr>
          <w:rFonts w:ascii="宋体" w:hAnsi="宋体" w:cs="宋体" w:hint="eastAsia"/>
          <w:kern w:val="2"/>
          <w:u w:val="dotted"/>
        </w:rPr>
        <w:t xml:space="preserve">                              </w:t>
      </w:r>
    </w:p>
    <w:p w:rsidR="00E630AC" w:rsidRDefault="00374ABF">
      <w:pPr>
        <w:autoSpaceDE/>
        <w:autoSpaceDN/>
        <w:snapToGrid w:val="0"/>
        <w:spacing w:line="360" w:lineRule="auto"/>
        <w:jc w:val="both"/>
        <w:rPr>
          <w:rFonts w:ascii="宋体" w:hAnsi="宋体" w:cs="宋体"/>
          <w:kern w:val="2"/>
          <w:u w:val="dotted"/>
        </w:rPr>
      </w:pPr>
      <w:r>
        <w:rPr>
          <w:rFonts w:ascii="宋体" w:hAnsi="宋体" w:cs="宋体" w:hint="eastAsia"/>
          <w:kern w:val="2"/>
        </w:rPr>
        <w:t>采购人名称：</w:t>
      </w:r>
      <w:r>
        <w:rPr>
          <w:rFonts w:ascii="宋体" w:hAnsi="宋体" w:cs="宋体" w:hint="eastAsia"/>
          <w:kern w:val="2"/>
          <w:u w:val="dotted"/>
        </w:rPr>
        <w:t xml:space="preserve">                                                          </w:t>
      </w:r>
    </w:p>
    <w:p w:rsidR="00E630AC" w:rsidRDefault="00374ABF">
      <w:pPr>
        <w:autoSpaceDE/>
        <w:autoSpaceDN/>
        <w:snapToGrid w:val="0"/>
        <w:spacing w:line="360" w:lineRule="auto"/>
        <w:jc w:val="both"/>
        <w:rPr>
          <w:rFonts w:ascii="宋体" w:hAnsi="宋体" w:cs="宋体"/>
          <w:kern w:val="2"/>
        </w:rPr>
      </w:pPr>
      <w:r>
        <w:rPr>
          <w:rFonts w:ascii="宋体" w:hAnsi="宋体" w:cs="宋体" w:hint="eastAsia"/>
          <w:kern w:val="2"/>
        </w:rPr>
        <w:t>采购文件获取日期：</w:t>
      </w:r>
      <w:r>
        <w:rPr>
          <w:rFonts w:ascii="宋体" w:hAnsi="宋体" w:cs="宋体" w:hint="eastAsia"/>
          <w:kern w:val="2"/>
          <w:u w:val="dotted"/>
        </w:rPr>
        <w:t xml:space="preserve">                                                    </w:t>
      </w:r>
    </w:p>
    <w:p w:rsidR="00E630AC" w:rsidRDefault="00374ABF">
      <w:pPr>
        <w:autoSpaceDE/>
        <w:autoSpaceDN/>
        <w:snapToGrid w:val="0"/>
        <w:spacing w:line="360" w:lineRule="auto"/>
        <w:jc w:val="both"/>
        <w:rPr>
          <w:rFonts w:ascii="宋体" w:hAnsi="宋体" w:cs="宋体"/>
          <w:b/>
          <w:kern w:val="2"/>
        </w:rPr>
      </w:pPr>
      <w:r>
        <w:rPr>
          <w:rFonts w:ascii="宋体" w:hAnsi="宋体" w:cs="宋体" w:hint="eastAsia"/>
          <w:b/>
          <w:kern w:val="2"/>
        </w:rPr>
        <w:t>三、质疑事项具体内容</w:t>
      </w:r>
    </w:p>
    <w:p w:rsidR="00E630AC" w:rsidRDefault="00374ABF">
      <w:pPr>
        <w:autoSpaceDE/>
        <w:autoSpaceDN/>
        <w:snapToGrid w:val="0"/>
        <w:spacing w:line="360" w:lineRule="auto"/>
        <w:jc w:val="both"/>
        <w:rPr>
          <w:rFonts w:ascii="宋体" w:hAnsi="宋体" w:cs="宋体"/>
          <w:kern w:val="2"/>
          <w:u w:val="dotted"/>
        </w:rPr>
      </w:pPr>
      <w:r>
        <w:rPr>
          <w:rFonts w:ascii="宋体" w:hAnsi="宋体" w:cs="宋体" w:hint="eastAsia"/>
          <w:kern w:val="2"/>
        </w:rPr>
        <w:t>质疑事项1：</w:t>
      </w:r>
      <w:r>
        <w:rPr>
          <w:rFonts w:ascii="宋体" w:hAnsi="宋体" w:cs="宋体" w:hint="eastAsia"/>
          <w:kern w:val="2"/>
          <w:u w:val="dotted"/>
        </w:rPr>
        <w:t xml:space="preserve">                                                           </w:t>
      </w:r>
    </w:p>
    <w:p w:rsidR="00E630AC" w:rsidRDefault="00374ABF">
      <w:pPr>
        <w:autoSpaceDE/>
        <w:autoSpaceDN/>
        <w:snapToGrid w:val="0"/>
        <w:spacing w:line="360" w:lineRule="auto"/>
        <w:jc w:val="both"/>
        <w:rPr>
          <w:rFonts w:ascii="宋体" w:hAnsi="宋体" w:cs="宋体"/>
          <w:kern w:val="2"/>
          <w:u w:val="dotted"/>
        </w:rPr>
      </w:pPr>
      <w:r>
        <w:rPr>
          <w:rFonts w:ascii="宋体" w:hAnsi="宋体" w:cs="宋体" w:hint="eastAsia"/>
          <w:kern w:val="2"/>
        </w:rPr>
        <w:t>事实依据：</w:t>
      </w:r>
      <w:r>
        <w:rPr>
          <w:rFonts w:ascii="宋体" w:hAnsi="宋体" w:cs="宋体" w:hint="eastAsia"/>
          <w:kern w:val="2"/>
          <w:u w:val="dotted"/>
        </w:rPr>
        <w:t xml:space="preserve">                                                            </w:t>
      </w:r>
    </w:p>
    <w:p w:rsidR="00E630AC" w:rsidRDefault="00374ABF">
      <w:pPr>
        <w:autoSpaceDE/>
        <w:autoSpaceDN/>
        <w:snapToGrid w:val="0"/>
        <w:spacing w:line="360" w:lineRule="auto"/>
        <w:jc w:val="both"/>
        <w:rPr>
          <w:rFonts w:ascii="宋体" w:hAnsi="宋体" w:cs="宋体"/>
          <w:kern w:val="2"/>
        </w:rPr>
      </w:pPr>
      <w:r>
        <w:rPr>
          <w:rFonts w:ascii="宋体" w:hAnsi="宋体" w:cs="宋体" w:hint="eastAsia"/>
          <w:kern w:val="2"/>
          <w:u w:val="dotted"/>
        </w:rPr>
        <w:t xml:space="preserve">                                                                      </w:t>
      </w:r>
    </w:p>
    <w:p w:rsidR="00E630AC" w:rsidRDefault="00374ABF">
      <w:pPr>
        <w:autoSpaceDE/>
        <w:autoSpaceDN/>
        <w:snapToGrid w:val="0"/>
        <w:spacing w:line="360" w:lineRule="auto"/>
        <w:jc w:val="both"/>
        <w:rPr>
          <w:rFonts w:ascii="宋体" w:hAnsi="宋体" w:cs="宋体"/>
          <w:kern w:val="2"/>
          <w:u w:val="dotted"/>
        </w:rPr>
      </w:pPr>
      <w:r>
        <w:rPr>
          <w:rFonts w:ascii="宋体" w:hAnsi="宋体" w:cs="宋体" w:hint="eastAsia"/>
          <w:kern w:val="2"/>
        </w:rPr>
        <w:t>法律依据：</w:t>
      </w:r>
      <w:r>
        <w:rPr>
          <w:rFonts w:ascii="宋体" w:hAnsi="宋体" w:cs="宋体" w:hint="eastAsia"/>
          <w:kern w:val="2"/>
          <w:u w:val="dotted"/>
        </w:rPr>
        <w:t xml:space="preserve">                                                            </w:t>
      </w:r>
    </w:p>
    <w:p w:rsidR="00E630AC" w:rsidRDefault="00374ABF">
      <w:pPr>
        <w:autoSpaceDE/>
        <w:autoSpaceDN/>
        <w:snapToGrid w:val="0"/>
        <w:spacing w:line="360" w:lineRule="auto"/>
        <w:jc w:val="both"/>
        <w:rPr>
          <w:rFonts w:ascii="宋体" w:hAnsi="宋体" w:cs="宋体"/>
          <w:kern w:val="2"/>
          <w:u w:val="dotted"/>
        </w:rPr>
      </w:pPr>
      <w:r>
        <w:rPr>
          <w:rFonts w:ascii="宋体" w:hAnsi="宋体" w:cs="宋体" w:hint="eastAsia"/>
          <w:kern w:val="2"/>
          <w:u w:val="dotted"/>
        </w:rPr>
        <w:t xml:space="preserve">                                                                      </w:t>
      </w:r>
    </w:p>
    <w:p w:rsidR="00E630AC" w:rsidRDefault="00374ABF">
      <w:pPr>
        <w:autoSpaceDE/>
        <w:autoSpaceDN/>
        <w:snapToGrid w:val="0"/>
        <w:spacing w:line="360" w:lineRule="auto"/>
        <w:jc w:val="both"/>
        <w:rPr>
          <w:rFonts w:ascii="宋体" w:hAnsi="宋体" w:cs="宋体"/>
          <w:kern w:val="2"/>
          <w:u w:val="dotted"/>
        </w:rPr>
      </w:pPr>
      <w:r>
        <w:rPr>
          <w:rFonts w:ascii="宋体" w:hAnsi="宋体" w:cs="宋体" w:hint="eastAsia"/>
          <w:kern w:val="2"/>
        </w:rPr>
        <w:t>质疑事项2</w:t>
      </w:r>
    </w:p>
    <w:p w:rsidR="00E630AC" w:rsidRDefault="00374ABF">
      <w:pPr>
        <w:autoSpaceDE/>
        <w:autoSpaceDN/>
        <w:snapToGrid w:val="0"/>
        <w:spacing w:line="360" w:lineRule="auto"/>
        <w:jc w:val="both"/>
        <w:rPr>
          <w:rFonts w:ascii="宋体" w:hAnsi="宋体" w:cs="宋体"/>
          <w:kern w:val="2"/>
        </w:rPr>
      </w:pPr>
      <w:r>
        <w:rPr>
          <w:rFonts w:ascii="宋体" w:hAnsi="宋体" w:cs="宋体" w:hint="eastAsia"/>
          <w:kern w:val="2"/>
        </w:rPr>
        <w:t>……</w:t>
      </w:r>
    </w:p>
    <w:p w:rsidR="00E630AC" w:rsidRDefault="00374ABF">
      <w:pPr>
        <w:autoSpaceDE/>
        <w:autoSpaceDN/>
        <w:snapToGrid w:val="0"/>
        <w:spacing w:line="360" w:lineRule="auto"/>
        <w:jc w:val="both"/>
        <w:rPr>
          <w:rFonts w:ascii="宋体" w:hAnsi="宋体" w:cs="宋体"/>
          <w:b/>
          <w:kern w:val="2"/>
        </w:rPr>
      </w:pPr>
      <w:r>
        <w:rPr>
          <w:rFonts w:ascii="宋体" w:hAnsi="宋体" w:cs="宋体" w:hint="eastAsia"/>
          <w:b/>
          <w:kern w:val="2"/>
        </w:rPr>
        <w:t>四、与质疑事项相关的质疑请求</w:t>
      </w:r>
    </w:p>
    <w:p w:rsidR="00E630AC" w:rsidRDefault="00374ABF">
      <w:pPr>
        <w:autoSpaceDE/>
        <w:autoSpaceDN/>
        <w:snapToGrid w:val="0"/>
        <w:spacing w:line="360" w:lineRule="auto"/>
        <w:jc w:val="both"/>
        <w:rPr>
          <w:rFonts w:ascii="宋体" w:hAnsi="宋体" w:cs="宋体"/>
          <w:kern w:val="2"/>
          <w:u w:val="dotted"/>
        </w:rPr>
      </w:pPr>
      <w:r>
        <w:rPr>
          <w:rFonts w:ascii="宋体" w:hAnsi="宋体" w:cs="宋体" w:hint="eastAsia"/>
          <w:kern w:val="2"/>
        </w:rPr>
        <w:t>请求：</w:t>
      </w:r>
      <w:r>
        <w:rPr>
          <w:rFonts w:ascii="宋体" w:hAnsi="宋体" w:cs="宋体" w:hint="eastAsia"/>
          <w:kern w:val="2"/>
          <w:u w:val="dotted"/>
        </w:rPr>
        <w:t xml:space="preserve">                                                               </w:t>
      </w:r>
    </w:p>
    <w:p w:rsidR="00E630AC" w:rsidRDefault="00E630AC">
      <w:pPr>
        <w:autoSpaceDE/>
        <w:autoSpaceDN/>
        <w:adjustRightInd/>
        <w:jc w:val="both"/>
        <w:rPr>
          <w:rFonts w:ascii="宋体" w:hAnsi="宋体" w:cs="宋体"/>
          <w:kern w:val="2"/>
        </w:rPr>
      </w:pPr>
    </w:p>
    <w:p w:rsidR="00E630AC" w:rsidRDefault="00374ABF">
      <w:pPr>
        <w:autoSpaceDE/>
        <w:autoSpaceDN/>
        <w:adjustRightInd/>
        <w:spacing w:line="360" w:lineRule="auto"/>
        <w:jc w:val="both"/>
        <w:rPr>
          <w:rFonts w:ascii="宋体" w:hAnsi="宋体" w:cs="宋体"/>
          <w:kern w:val="2"/>
        </w:rPr>
      </w:pPr>
      <w:r>
        <w:rPr>
          <w:rFonts w:ascii="宋体" w:hAnsi="宋体" w:cs="宋体" w:hint="eastAsia"/>
          <w:kern w:val="2"/>
        </w:rPr>
        <w:t>签字(签章)：</w:t>
      </w:r>
      <w:r>
        <w:rPr>
          <w:rFonts w:ascii="宋体" w:hAnsi="宋体" w:cs="宋体" w:hint="eastAsia"/>
          <w:kern w:val="2"/>
          <w:u w:val="dotted"/>
        </w:rPr>
        <w:t xml:space="preserve">                         </w:t>
      </w:r>
      <w:r>
        <w:rPr>
          <w:rFonts w:ascii="宋体" w:hAnsi="宋体" w:cs="宋体" w:hint="eastAsia"/>
          <w:kern w:val="2"/>
        </w:rPr>
        <w:t xml:space="preserve">    公章：</w:t>
      </w:r>
      <w:r>
        <w:rPr>
          <w:rFonts w:ascii="宋体" w:hAnsi="宋体" w:cs="宋体" w:hint="eastAsia"/>
          <w:kern w:val="2"/>
          <w:u w:val="dotted"/>
        </w:rPr>
        <w:t xml:space="preserve">                      </w:t>
      </w:r>
    </w:p>
    <w:p w:rsidR="00E630AC" w:rsidRDefault="00374ABF">
      <w:pPr>
        <w:autoSpaceDE/>
        <w:autoSpaceDN/>
        <w:adjustRightInd/>
        <w:spacing w:line="360" w:lineRule="auto"/>
        <w:jc w:val="both"/>
        <w:rPr>
          <w:rFonts w:ascii="宋体" w:hAnsi="宋体" w:cs="宋体"/>
          <w:kern w:val="2"/>
          <w:u w:val="dotted"/>
        </w:rPr>
      </w:pPr>
      <w:r>
        <w:rPr>
          <w:rFonts w:ascii="宋体" w:hAnsi="宋体" w:cs="宋体" w:hint="eastAsia"/>
          <w:kern w:val="2"/>
        </w:rPr>
        <w:t>日期：</w:t>
      </w:r>
      <w:r>
        <w:rPr>
          <w:rFonts w:ascii="宋体" w:hAnsi="宋体" w:cs="宋体" w:hint="eastAsia"/>
          <w:kern w:val="2"/>
          <w:u w:val="dotted"/>
        </w:rPr>
        <w:t xml:space="preserve">                      </w:t>
      </w:r>
    </w:p>
    <w:p w:rsidR="00E630AC" w:rsidRDefault="00374ABF">
      <w:pPr>
        <w:autoSpaceDE/>
        <w:autoSpaceDN/>
        <w:adjustRightInd/>
        <w:spacing w:line="360" w:lineRule="auto"/>
        <w:jc w:val="both"/>
        <w:rPr>
          <w:rFonts w:ascii="宋体" w:hAnsi="宋体" w:cs="宋体"/>
          <w:b/>
          <w:kern w:val="2"/>
        </w:rPr>
      </w:pPr>
      <w:r>
        <w:rPr>
          <w:rFonts w:ascii="宋体" w:hAnsi="宋体" w:cs="宋体" w:hint="eastAsia"/>
          <w:b/>
          <w:kern w:val="2"/>
        </w:rPr>
        <w:t>附件：质疑供应商在提交的证明材料中对质疑点的内容</w:t>
      </w:r>
      <w:proofErr w:type="gramStart"/>
      <w:r>
        <w:rPr>
          <w:rFonts w:ascii="宋体" w:hAnsi="宋体" w:cs="宋体" w:hint="eastAsia"/>
          <w:b/>
          <w:kern w:val="2"/>
        </w:rPr>
        <w:t>作出</w:t>
      </w:r>
      <w:proofErr w:type="gramEnd"/>
      <w:r>
        <w:rPr>
          <w:rFonts w:ascii="宋体" w:hAnsi="宋体" w:cs="宋体" w:hint="eastAsia"/>
          <w:b/>
          <w:kern w:val="2"/>
        </w:rPr>
        <w:t>相应的标识或以醒目的方式标明。</w:t>
      </w: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7"/>
        <w:gridCol w:w="3026"/>
        <w:gridCol w:w="2285"/>
        <w:gridCol w:w="2285"/>
      </w:tblGrid>
      <w:tr w:rsidR="00E630AC">
        <w:trPr>
          <w:trHeight w:val="249"/>
        </w:trPr>
        <w:tc>
          <w:tcPr>
            <w:tcW w:w="1557" w:type="dxa"/>
            <w:tcBorders>
              <w:top w:val="single" w:sz="12" w:space="0" w:color="auto"/>
              <w:left w:val="single" w:sz="12" w:space="0" w:color="auto"/>
            </w:tcBorders>
            <w:tcMar>
              <w:top w:w="72" w:type="dxa"/>
              <w:left w:w="144" w:type="dxa"/>
              <w:bottom w:w="72" w:type="dxa"/>
              <w:right w:w="144" w:type="dxa"/>
            </w:tcMar>
            <w:vAlign w:val="center"/>
          </w:tcPr>
          <w:p w:rsidR="00E630AC" w:rsidRDefault="00374ABF">
            <w:pPr>
              <w:autoSpaceDE/>
              <w:autoSpaceDN/>
              <w:adjustRightInd/>
              <w:spacing w:line="360" w:lineRule="auto"/>
              <w:jc w:val="center"/>
              <w:rPr>
                <w:rFonts w:ascii="宋体" w:hAnsi="宋体" w:cs="宋体"/>
                <w:b/>
                <w:kern w:val="2"/>
              </w:rPr>
            </w:pPr>
            <w:r>
              <w:rPr>
                <w:rFonts w:ascii="宋体" w:hAnsi="宋体" w:cs="宋体" w:hint="eastAsia"/>
                <w:b/>
                <w:kern w:val="2"/>
              </w:rPr>
              <w:t>序号</w:t>
            </w:r>
          </w:p>
        </w:tc>
        <w:tc>
          <w:tcPr>
            <w:tcW w:w="3026" w:type="dxa"/>
            <w:tcBorders>
              <w:top w:val="single" w:sz="12" w:space="0" w:color="auto"/>
            </w:tcBorders>
            <w:tcMar>
              <w:top w:w="72" w:type="dxa"/>
              <w:left w:w="144" w:type="dxa"/>
              <w:bottom w:w="72" w:type="dxa"/>
              <w:right w:w="144" w:type="dxa"/>
            </w:tcMar>
            <w:vAlign w:val="center"/>
          </w:tcPr>
          <w:p w:rsidR="00E630AC" w:rsidRDefault="00374ABF">
            <w:pPr>
              <w:autoSpaceDE/>
              <w:autoSpaceDN/>
              <w:adjustRightInd/>
              <w:spacing w:line="360" w:lineRule="auto"/>
              <w:jc w:val="center"/>
              <w:rPr>
                <w:rFonts w:ascii="宋体" w:hAnsi="宋体" w:cs="宋体"/>
                <w:b/>
                <w:kern w:val="2"/>
              </w:rPr>
            </w:pPr>
            <w:r>
              <w:rPr>
                <w:rFonts w:ascii="宋体" w:hAnsi="宋体" w:cs="宋体" w:hint="eastAsia"/>
                <w:b/>
                <w:kern w:val="2"/>
              </w:rPr>
              <w:t>证明材料名称</w:t>
            </w:r>
          </w:p>
        </w:tc>
        <w:tc>
          <w:tcPr>
            <w:tcW w:w="2285" w:type="dxa"/>
            <w:tcBorders>
              <w:top w:val="single" w:sz="12" w:space="0" w:color="auto"/>
            </w:tcBorders>
            <w:tcMar>
              <w:top w:w="72" w:type="dxa"/>
              <w:left w:w="144" w:type="dxa"/>
              <w:bottom w:w="72" w:type="dxa"/>
              <w:right w:w="144" w:type="dxa"/>
            </w:tcMar>
            <w:vAlign w:val="center"/>
          </w:tcPr>
          <w:p w:rsidR="00E630AC" w:rsidRDefault="00374ABF">
            <w:pPr>
              <w:autoSpaceDE/>
              <w:autoSpaceDN/>
              <w:adjustRightInd/>
              <w:spacing w:line="360" w:lineRule="auto"/>
              <w:jc w:val="center"/>
              <w:rPr>
                <w:rFonts w:ascii="宋体" w:hAnsi="宋体" w:cs="宋体"/>
                <w:b/>
                <w:kern w:val="2"/>
              </w:rPr>
            </w:pPr>
            <w:r>
              <w:rPr>
                <w:rFonts w:ascii="宋体" w:hAnsi="宋体" w:cs="宋体" w:hint="eastAsia"/>
                <w:b/>
                <w:kern w:val="2"/>
              </w:rPr>
              <w:t>证明材料来源</w:t>
            </w:r>
          </w:p>
        </w:tc>
        <w:tc>
          <w:tcPr>
            <w:tcW w:w="2285" w:type="dxa"/>
            <w:tcBorders>
              <w:top w:val="single" w:sz="12" w:space="0" w:color="auto"/>
              <w:right w:val="single" w:sz="12" w:space="0" w:color="auto"/>
            </w:tcBorders>
            <w:tcMar>
              <w:top w:w="72" w:type="dxa"/>
              <w:left w:w="144" w:type="dxa"/>
              <w:bottom w:w="72" w:type="dxa"/>
              <w:right w:w="144" w:type="dxa"/>
            </w:tcMar>
            <w:vAlign w:val="center"/>
          </w:tcPr>
          <w:p w:rsidR="00E630AC" w:rsidRDefault="00374ABF">
            <w:pPr>
              <w:autoSpaceDE/>
              <w:autoSpaceDN/>
              <w:adjustRightInd/>
              <w:spacing w:line="360" w:lineRule="auto"/>
              <w:jc w:val="center"/>
              <w:rPr>
                <w:rFonts w:ascii="宋体" w:hAnsi="宋体" w:cs="宋体"/>
                <w:b/>
                <w:kern w:val="2"/>
              </w:rPr>
            </w:pPr>
            <w:r>
              <w:rPr>
                <w:rFonts w:ascii="宋体" w:hAnsi="宋体" w:cs="宋体" w:hint="eastAsia"/>
                <w:b/>
                <w:kern w:val="2"/>
              </w:rPr>
              <w:t>证明对象</w:t>
            </w:r>
          </w:p>
        </w:tc>
      </w:tr>
      <w:tr w:rsidR="00E630AC">
        <w:trPr>
          <w:trHeight w:val="107"/>
        </w:trPr>
        <w:tc>
          <w:tcPr>
            <w:tcW w:w="1557" w:type="dxa"/>
            <w:tcBorders>
              <w:left w:val="single" w:sz="12" w:space="0" w:color="auto"/>
            </w:tcBorders>
            <w:tcMar>
              <w:top w:w="72" w:type="dxa"/>
              <w:left w:w="144" w:type="dxa"/>
              <w:bottom w:w="72" w:type="dxa"/>
              <w:right w:w="144" w:type="dxa"/>
            </w:tcMar>
          </w:tcPr>
          <w:p w:rsidR="00E630AC" w:rsidRDefault="00374ABF">
            <w:pPr>
              <w:autoSpaceDE/>
              <w:autoSpaceDN/>
              <w:adjustRightInd/>
              <w:spacing w:line="360" w:lineRule="auto"/>
              <w:jc w:val="center"/>
              <w:rPr>
                <w:rFonts w:ascii="宋体" w:hAnsi="宋体" w:cs="宋体"/>
                <w:kern w:val="2"/>
              </w:rPr>
            </w:pPr>
            <w:r>
              <w:rPr>
                <w:rFonts w:ascii="宋体" w:hAnsi="宋体" w:cs="宋体"/>
                <w:kern w:val="2"/>
              </w:rPr>
              <w:t>1</w:t>
            </w:r>
          </w:p>
        </w:tc>
        <w:tc>
          <w:tcPr>
            <w:tcW w:w="3026" w:type="dxa"/>
            <w:tcMar>
              <w:top w:w="72" w:type="dxa"/>
              <w:left w:w="144" w:type="dxa"/>
              <w:bottom w:w="72" w:type="dxa"/>
              <w:right w:w="144" w:type="dxa"/>
            </w:tcMar>
          </w:tcPr>
          <w:p w:rsidR="00E630AC" w:rsidRDefault="00E630AC">
            <w:pPr>
              <w:autoSpaceDE/>
              <w:autoSpaceDN/>
              <w:adjustRightInd/>
              <w:spacing w:line="360" w:lineRule="auto"/>
              <w:jc w:val="center"/>
              <w:rPr>
                <w:rFonts w:ascii="宋体" w:hAnsi="宋体" w:cs="宋体"/>
                <w:kern w:val="2"/>
              </w:rPr>
            </w:pPr>
          </w:p>
        </w:tc>
        <w:tc>
          <w:tcPr>
            <w:tcW w:w="2285" w:type="dxa"/>
            <w:tcMar>
              <w:top w:w="72" w:type="dxa"/>
              <w:left w:w="144" w:type="dxa"/>
              <w:bottom w:w="72" w:type="dxa"/>
              <w:right w:w="144" w:type="dxa"/>
            </w:tcMar>
          </w:tcPr>
          <w:p w:rsidR="00E630AC" w:rsidRDefault="00E630AC">
            <w:pPr>
              <w:autoSpaceDE/>
              <w:autoSpaceDN/>
              <w:adjustRightInd/>
              <w:spacing w:line="360" w:lineRule="auto"/>
              <w:jc w:val="center"/>
              <w:rPr>
                <w:rFonts w:ascii="宋体" w:hAnsi="宋体" w:cs="宋体"/>
                <w:kern w:val="2"/>
              </w:rPr>
            </w:pPr>
          </w:p>
        </w:tc>
        <w:tc>
          <w:tcPr>
            <w:tcW w:w="2285" w:type="dxa"/>
            <w:tcBorders>
              <w:right w:val="single" w:sz="12" w:space="0" w:color="auto"/>
            </w:tcBorders>
            <w:tcMar>
              <w:top w:w="72" w:type="dxa"/>
              <w:left w:w="144" w:type="dxa"/>
              <w:bottom w:w="72" w:type="dxa"/>
              <w:right w:w="144" w:type="dxa"/>
            </w:tcMar>
          </w:tcPr>
          <w:p w:rsidR="00E630AC" w:rsidRDefault="00E630AC">
            <w:pPr>
              <w:autoSpaceDE/>
              <w:autoSpaceDN/>
              <w:adjustRightInd/>
              <w:spacing w:line="360" w:lineRule="auto"/>
              <w:jc w:val="center"/>
              <w:rPr>
                <w:rFonts w:ascii="宋体" w:hAnsi="宋体" w:cs="宋体"/>
                <w:kern w:val="2"/>
              </w:rPr>
            </w:pPr>
          </w:p>
        </w:tc>
      </w:tr>
      <w:tr w:rsidR="00E630AC">
        <w:trPr>
          <w:trHeight w:val="177"/>
        </w:trPr>
        <w:tc>
          <w:tcPr>
            <w:tcW w:w="1557" w:type="dxa"/>
            <w:tcBorders>
              <w:left w:val="single" w:sz="12" w:space="0" w:color="auto"/>
            </w:tcBorders>
            <w:tcMar>
              <w:top w:w="72" w:type="dxa"/>
              <w:left w:w="144" w:type="dxa"/>
              <w:bottom w:w="72" w:type="dxa"/>
              <w:right w:w="144" w:type="dxa"/>
            </w:tcMar>
          </w:tcPr>
          <w:p w:rsidR="00E630AC" w:rsidRDefault="00374ABF">
            <w:pPr>
              <w:autoSpaceDE/>
              <w:autoSpaceDN/>
              <w:adjustRightInd/>
              <w:spacing w:line="360" w:lineRule="auto"/>
              <w:jc w:val="center"/>
              <w:rPr>
                <w:rFonts w:ascii="宋体" w:hAnsi="宋体" w:cs="宋体"/>
                <w:kern w:val="2"/>
              </w:rPr>
            </w:pPr>
            <w:r>
              <w:rPr>
                <w:rFonts w:ascii="宋体" w:hAnsi="宋体" w:cs="宋体"/>
                <w:kern w:val="2"/>
              </w:rPr>
              <w:t>2</w:t>
            </w:r>
          </w:p>
        </w:tc>
        <w:tc>
          <w:tcPr>
            <w:tcW w:w="3026" w:type="dxa"/>
            <w:tcMar>
              <w:top w:w="72" w:type="dxa"/>
              <w:left w:w="144" w:type="dxa"/>
              <w:bottom w:w="72" w:type="dxa"/>
              <w:right w:w="144" w:type="dxa"/>
            </w:tcMar>
          </w:tcPr>
          <w:p w:rsidR="00E630AC" w:rsidRDefault="00E630AC">
            <w:pPr>
              <w:autoSpaceDE/>
              <w:autoSpaceDN/>
              <w:adjustRightInd/>
              <w:spacing w:line="360" w:lineRule="auto"/>
              <w:jc w:val="center"/>
              <w:rPr>
                <w:rFonts w:ascii="宋体" w:hAnsi="宋体" w:cs="宋体"/>
                <w:kern w:val="2"/>
              </w:rPr>
            </w:pPr>
          </w:p>
        </w:tc>
        <w:tc>
          <w:tcPr>
            <w:tcW w:w="2285" w:type="dxa"/>
            <w:tcMar>
              <w:top w:w="72" w:type="dxa"/>
              <w:left w:w="144" w:type="dxa"/>
              <w:bottom w:w="72" w:type="dxa"/>
              <w:right w:w="144" w:type="dxa"/>
            </w:tcMar>
          </w:tcPr>
          <w:p w:rsidR="00E630AC" w:rsidRDefault="00E630AC">
            <w:pPr>
              <w:autoSpaceDE/>
              <w:autoSpaceDN/>
              <w:adjustRightInd/>
              <w:spacing w:line="360" w:lineRule="auto"/>
              <w:jc w:val="center"/>
              <w:rPr>
                <w:rFonts w:ascii="宋体" w:hAnsi="宋体" w:cs="宋体"/>
                <w:kern w:val="2"/>
              </w:rPr>
            </w:pPr>
          </w:p>
        </w:tc>
        <w:tc>
          <w:tcPr>
            <w:tcW w:w="2285" w:type="dxa"/>
            <w:tcBorders>
              <w:right w:val="single" w:sz="12" w:space="0" w:color="auto"/>
            </w:tcBorders>
            <w:tcMar>
              <w:top w:w="72" w:type="dxa"/>
              <w:left w:w="144" w:type="dxa"/>
              <w:bottom w:w="72" w:type="dxa"/>
              <w:right w:w="144" w:type="dxa"/>
            </w:tcMar>
          </w:tcPr>
          <w:p w:rsidR="00E630AC" w:rsidRDefault="00E630AC">
            <w:pPr>
              <w:autoSpaceDE/>
              <w:autoSpaceDN/>
              <w:adjustRightInd/>
              <w:spacing w:line="360" w:lineRule="auto"/>
              <w:jc w:val="center"/>
              <w:rPr>
                <w:rFonts w:ascii="宋体" w:hAnsi="宋体" w:cs="宋体"/>
                <w:kern w:val="2"/>
              </w:rPr>
            </w:pPr>
          </w:p>
        </w:tc>
      </w:tr>
      <w:tr w:rsidR="00E630AC">
        <w:trPr>
          <w:trHeight w:val="177"/>
        </w:trPr>
        <w:tc>
          <w:tcPr>
            <w:tcW w:w="1557" w:type="dxa"/>
            <w:tcBorders>
              <w:left w:val="single" w:sz="12" w:space="0" w:color="auto"/>
              <w:bottom w:val="single" w:sz="12" w:space="0" w:color="auto"/>
            </w:tcBorders>
            <w:tcMar>
              <w:top w:w="72" w:type="dxa"/>
              <w:left w:w="144" w:type="dxa"/>
              <w:bottom w:w="72" w:type="dxa"/>
              <w:right w:w="144" w:type="dxa"/>
            </w:tcMar>
          </w:tcPr>
          <w:p w:rsidR="00E630AC" w:rsidRDefault="00374ABF">
            <w:pPr>
              <w:autoSpaceDE/>
              <w:autoSpaceDN/>
              <w:adjustRightInd/>
              <w:spacing w:line="360" w:lineRule="auto"/>
              <w:jc w:val="center"/>
              <w:rPr>
                <w:rFonts w:ascii="宋体" w:hAnsi="宋体" w:cs="宋体"/>
                <w:kern w:val="2"/>
              </w:rPr>
            </w:pPr>
            <w:r>
              <w:rPr>
                <w:rFonts w:ascii="宋体" w:hAnsi="宋体" w:cs="宋体" w:hint="eastAsia"/>
                <w:kern w:val="2"/>
              </w:rPr>
              <w:t>……</w:t>
            </w:r>
          </w:p>
        </w:tc>
        <w:tc>
          <w:tcPr>
            <w:tcW w:w="3026" w:type="dxa"/>
            <w:tcBorders>
              <w:bottom w:val="single" w:sz="12" w:space="0" w:color="auto"/>
            </w:tcBorders>
            <w:tcMar>
              <w:top w:w="72" w:type="dxa"/>
              <w:left w:w="144" w:type="dxa"/>
              <w:bottom w:w="72" w:type="dxa"/>
              <w:right w:w="144" w:type="dxa"/>
            </w:tcMar>
          </w:tcPr>
          <w:p w:rsidR="00E630AC" w:rsidRDefault="00E630AC">
            <w:pPr>
              <w:autoSpaceDE/>
              <w:autoSpaceDN/>
              <w:adjustRightInd/>
              <w:spacing w:line="360" w:lineRule="auto"/>
              <w:jc w:val="center"/>
              <w:rPr>
                <w:rFonts w:ascii="宋体" w:hAnsi="宋体" w:cs="宋体"/>
                <w:kern w:val="2"/>
              </w:rPr>
            </w:pPr>
          </w:p>
        </w:tc>
        <w:tc>
          <w:tcPr>
            <w:tcW w:w="2285" w:type="dxa"/>
            <w:tcBorders>
              <w:bottom w:val="single" w:sz="12" w:space="0" w:color="auto"/>
            </w:tcBorders>
            <w:tcMar>
              <w:top w:w="72" w:type="dxa"/>
              <w:left w:w="144" w:type="dxa"/>
              <w:bottom w:w="72" w:type="dxa"/>
              <w:right w:w="144" w:type="dxa"/>
            </w:tcMar>
          </w:tcPr>
          <w:p w:rsidR="00E630AC" w:rsidRDefault="00E630AC">
            <w:pPr>
              <w:autoSpaceDE/>
              <w:autoSpaceDN/>
              <w:adjustRightInd/>
              <w:spacing w:line="360" w:lineRule="auto"/>
              <w:jc w:val="center"/>
              <w:rPr>
                <w:rFonts w:ascii="宋体" w:hAnsi="宋体" w:cs="宋体"/>
                <w:kern w:val="2"/>
              </w:rPr>
            </w:pPr>
          </w:p>
        </w:tc>
        <w:tc>
          <w:tcPr>
            <w:tcW w:w="2285" w:type="dxa"/>
            <w:tcBorders>
              <w:bottom w:val="single" w:sz="12" w:space="0" w:color="auto"/>
              <w:right w:val="single" w:sz="12" w:space="0" w:color="auto"/>
            </w:tcBorders>
            <w:tcMar>
              <w:top w:w="72" w:type="dxa"/>
              <w:left w:w="144" w:type="dxa"/>
              <w:bottom w:w="72" w:type="dxa"/>
              <w:right w:w="144" w:type="dxa"/>
            </w:tcMar>
          </w:tcPr>
          <w:p w:rsidR="00E630AC" w:rsidRDefault="00E630AC">
            <w:pPr>
              <w:autoSpaceDE/>
              <w:autoSpaceDN/>
              <w:adjustRightInd/>
              <w:spacing w:line="360" w:lineRule="auto"/>
              <w:jc w:val="center"/>
              <w:rPr>
                <w:rFonts w:ascii="宋体" w:hAnsi="宋体" w:cs="宋体"/>
                <w:kern w:val="2"/>
              </w:rPr>
            </w:pPr>
          </w:p>
        </w:tc>
      </w:tr>
    </w:tbl>
    <w:p w:rsidR="00E630AC" w:rsidRDefault="00374ABF">
      <w:pPr>
        <w:widowControl/>
        <w:autoSpaceDE/>
        <w:autoSpaceDN/>
        <w:snapToGrid w:val="0"/>
        <w:spacing w:line="360" w:lineRule="auto"/>
        <w:rPr>
          <w:rFonts w:ascii="宋体" w:hAnsi="宋体" w:cs="宋体"/>
          <w:b/>
          <w:kern w:val="2"/>
        </w:rPr>
      </w:pPr>
      <w:r>
        <w:rPr>
          <w:rFonts w:ascii="宋体" w:hAnsi="宋体" w:cs="宋体" w:hint="eastAsia"/>
          <w:b/>
          <w:kern w:val="2"/>
        </w:rPr>
        <w:t>质疑函制作说明：</w:t>
      </w:r>
    </w:p>
    <w:p w:rsidR="00E630AC" w:rsidRDefault="00374ABF">
      <w:pPr>
        <w:widowControl/>
        <w:numPr>
          <w:ilvl w:val="0"/>
          <w:numId w:val="39"/>
        </w:numPr>
        <w:autoSpaceDE/>
        <w:autoSpaceDN/>
        <w:adjustRightInd/>
        <w:snapToGrid w:val="0"/>
        <w:spacing w:line="360" w:lineRule="auto"/>
        <w:jc w:val="both"/>
        <w:rPr>
          <w:rFonts w:ascii="宋体" w:hAnsi="宋体" w:cs="宋体"/>
          <w:kern w:val="2"/>
        </w:rPr>
      </w:pPr>
      <w:r>
        <w:rPr>
          <w:rFonts w:ascii="宋体" w:hAnsi="宋体" w:cs="宋体" w:hint="eastAsia"/>
          <w:kern w:val="2"/>
        </w:rPr>
        <w:lastRenderedPageBreak/>
        <w:t>供应商提出质疑时，应提交质疑函和必要的证明材料。</w:t>
      </w:r>
    </w:p>
    <w:p w:rsidR="00E630AC" w:rsidRDefault="00374ABF">
      <w:pPr>
        <w:widowControl/>
        <w:numPr>
          <w:ilvl w:val="0"/>
          <w:numId w:val="39"/>
        </w:numPr>
        <w:autoSpaceDE/>
        <w:autoSpaceDN/>
        <w:adjustRightInd/>
        <w:snapToGrid w:val="0"/>
        <w:spacing w:line="360" w:lineRule="auto"/>
        <w:jc w:val="both"/>
        <w:rPr>
          <w:rFonts w:ascii="宋体" w:hAnsi="宋体" w:cs="宋体"/>
          <w:kern w:val="2"/>
        </w:rPr>
      </w:pPr>
      <w:r>
        <w:rPr>
          <w:rFonts w:ascii="宋体" w:hAnsi="宋体" w:cs="宋体" w:hint="eastAsia"/>
          <w:kern w:val="2"/>
        </w:rPr>
        <w:t>质疑供应商若委托代理人进行质疑的，</w:t>
      </w:r>
      <w:proofErr w:type="gramStart"/>
      <w:r>
        <w:rPr>
          <w:rFonts w:ascii="宋体" w:hAnsi="宋体" w:cs="宋体" w:hint="eastAsia"/>
          <w:kern w:val="2"/>
        </w:rPr>
        <w:t>质疑函应按</w:t>
      </w:r>
      <w:proofErr w:type="gramEnd"/>
      <w:r>
        <w:rPr>
          <w:rFonts w:ascii="宋体" w:hAnsi="宋体" w:cs="宋体" w:hint="eastAsia"/>
          <w:kern w:val="2"/>
        </w:rPr>
        <w:t>要求列明“授权代表”的有关内容，并在附件中提交由质疑</w:t>
      </w:r>
      <w:r>
        <w:rPr>
          <w:rFonts w:ascii="宋体" w:hAnsi="宋体" w:cs="宋体" w:hint="eastAsia"/>
        </w:rPr>
        <w:t>供应商签署的授权委托书。授权委托书应载明代理人的姓名或者名称、代理事项、具体权限、期限和相关事项。</w:t>
      </w:r>
    </w:p>
    <w:p w:rsidR="00E630AC" w:rsidRDefault="00374ABF">
      <w:pPr>
        <w:widowControl/>
        <w:numPr>
          <w:ilvl w:val="0"/>
          <w:numId w:val="39"/>
        </w:numPr>
        <w:autoSpaceDE/>
        <w:autoSpaceDN/>
        <w:adjustRightInd/>
        <w:snapToGrid w:val="0"/>
        <w:spacing w:line="360" w:lineRule="auto"/>
        <w:jc w:val="both"/>
        <w:rPr>
          <w:rFonts w:ascii="宋体" w:hAnsi="宋体" w:cs="宋体"/>
          <w:b/>
          <w:bCs/>
          <w:kern w:val="2"/>
        </w:rPr>
      </w:pPr>
      <w:r>
        <w:rPr>
          <w:rFonts w:ascii="宋体" w:hAnsi="宋体" w:cs="宋体" w:hint="eastAsia"/>
          <w:b/>
          <w:bCs/>
          <w:kern w:val="2"/>
        </w:rPr>
        <w:t>质疑供应商若对项目的某一分包进行质疑，质疑函中应列明具体包组号。</w:t>
      </w:r>
    </w:p>
    <w:p w:rsidR="00E630AC" w:rsidRDefault="00374ABF">
      <w:pPr>
        <w:widowControl/>
        <w:numPr>
          <w:ilvl w:val="0"/>
          <w:numId w:val="39"/>
        </w:numPr>
        <w:autoSpaceDE/>
        <w:autoSpaceDN/>
        <w:adjustRightInd/>
        <w:snapToGrid w:val="0"/>
        <w:spacing w:line="360" w:lineRule="auto"/>
        <w:jc w:val="both"/>
        <w:rPr>
          <w:rFonts w:ascii="宋体" w:hAnsi="宋体" w:cs="宋体"/>
          <w:kern w:val="2"/>
        </w:rPr>
      </w:pPr>
      <w:r>
        <w:rPr>
          <w:rFonts w:ascii="宋体" w:hAnsi="宋体" w:cs="宋体" w:hint="eastAsia"/>
          <w:kern w:val="2"/>
        </w:rPr>
        <w:t>质疑函的质疑事项应具体、明确，并有必要的事实依据和法律依据。</w:t>
      </w:r>
    </w:p>
    <w:p w:rsidR="00E630AC" w:rsidRDefault="00374ABF">
      <w:pPr>
        <w:widowControl/>
        <w:numPr>
          <w:ilvl w:val="0"/>
          <w:numId w:val="39"/>
        </w:numPr>
        <w:autoSpaceDE/>
        <w:autoSpaceDN/>
        <w:adjustRightInd/>
        <w:snapToGrid w:val="0"/>
        <w:spacing w:line="360" w:lineRule="auto"/>
        <w:jc w:val="both"/>
        <w:rPr>
          <w:rFonts w:ascii="宋体" w:hAnsi="宋体" w:cs="宋体"/>
          <w:kern w:val="2"/>
        </w:rPr>
      </w:pPr>
      <w:r>
        <w:rPr>
          <w:rFonts w:ascii="宋体" w:hAnsi="宋体" w:cs="宋体" w:hint="eastAsia"/>
          <w:kern w:val="2"/>
        </w:rPr>
        <w:t>质疑函的质疑请求应与质疑事项相关。</w:t>
      </w:r>
    </w:p>
    <w:p w:rsidR="00E630AC" w:rsidRDefault="00374ABF">
      <w:pPr>
        <w:widowControl/>
        <w:numPr>
          <w:ilvl w:val="0"/>
          <w:numId w:val="39"/>
        </w:numPr>
        <w:autoSpaceDE/>
        <w:autoSpaceDN/>
        <w:adjustRightInd/>
        <w:snapToGrid w:val="0"/>
        <w:spacing w:line="360" w:lineRule="auto"/>
        <w:jc w:val="both"/>
        <w:rPr>
          <w:rFonts w:ascii="宋体" w:hAnsi="宋体" w:cs="宋体"/>
          <w:kern w:val="2"/>
        </w:rPr>
      </w:pPr>
      <w:r>
        <w:rPr>
          <w:rFonts w:ascii="宋体" w:hAnsi="宋体" w:cs="宋体" w:hint="eastAsia"/>
          <w:kern w:val="2"/>
        </w:rPr>
        <w:t>质疑供应商为自然人的，</w:t>
      </w:r>
      <w:proofErr w:type="gramStart"/>
      <w:r>
        <w:rPr>
          <w:rFonts w:ascii="宋体" w:hAnsi="宋体" w:cs="宋体" w:hint="eastAsia"/>
          <w:kern w:val="2"/>
        </w:rPr>
        <w:t>质疑函应由</w:t>
      </w:r>
      <w:proofErr w:type="gramEnd"/>
      <w:r>
        <w:rPr>
          <w:rFonts w:ascii="宋体" w:hAnsi="宋体" w:cs="宋体" w:hint="eastAsia"/>
          <w:kern w:val="2"/>
        </w:rPr>
        <w:t>本人签字；质疑供应商为法人或者其他组织的，</w:t>
      </w:r>
      <w:proofErr w:type="gramStart"/>
      <w:r>
        <w:rPr>
          <w:rFonts w:ascii="宋体" w:hAnsi="宋体" w:cs="宋体" w:hint="eastAsia"/>
          <w:kern w:val="2"/>
        </w:rPr>
        <w:t>质疑函应由</w:t>
      </w:r>
      <w:proofErr w:type="gramEnd"/>
      <w:r>
        <w:rPr>
          <w:rFonts w:ascii="宋体" w:hAnsi="宋体" w:cs="宋体" w:hint="eastAsia"/>
          <w:kern w:val="2"/>
        </w:rPr>
        <w:t>法定代表人、主要负责人，或者其授权代表签字或者盖章，并加盖公章。</w:t>
      </w:r>
    </w:p>
    <w:p w:rsidR="00E630AC" w:rsidRDefault="00374ABF">
      <w:pPr>
        <w:widowControl/>
        <w:wordWrap w:val="0"/>
        <w:autoSpaceDE/>
        <w:autoSpaceDN/>
        <w:adjustRightInd/>
        <w:snapToGrid w:val="0"/>
        <w:spacing w:line="360" w:lineRule="auto"/>
        <w:ind w:right="840"/>
        <w:jc w:val="right"/>
        <w:rPr>
          <w:rFonts w:ascii="宋体" w:hAnsi="宋体"/>
          <w:kern w:val="2"/>
        </w:rPr>
      </w:pPr>
      <w:r>
        <w:rPr>
          <w:rFonts w:ascii="宋体" w:hAnsi="宋体" w:hint="eastAsia"/>
          <w:kern w:val="2"/>
        </w:rPr>
        <w:t>年  月  日</w:t>
      </w:r>
    </w:p>
    <w:p w:rsidR="00E630AC" w:rsidRDefault="00374ABF">
      <w:pPr>
        <w:widowControl/>
        <w:autoSpaceDE/>
        <w:autoSpaceDN/>
        <w:adjustRightInd/>
        <w:snapToGrid w:val="0"/>
        <w:spacing w:line="360" w:lineRule="auto"/>
        <w:jc w:val="both"/>
        <w:rPr>
          <w:rFonts w:ascii="宋体" w:hAnsi="宋体"/>
          <w:kern w:val="2"/>
        </w:rPr>
      </w:pPr>
      <w:r>
        <w:rPr>
          <w:rFonts w:ascii="宋体" w:hAnsi="宋体" w:hint="eastAsia"/>
          <w:kern w:val="2"/>
        </w:rPr>
        <w:t>备注：</w:t>
      </w:r>
    </w:p>
    <w:p w:rsidR="00E630AC" w:rsidRDefault="00374ABF">
      <w:pPr>
        <w:widowControl/>
        <w:numPr>
          <w:ilvl w:val="0"/>
          <w:numId w:val="40"/>
        </w:numPr>
        <w:autoSpaceDE/>
        <w:autoSpaceDN/>
        <w:adjustRightInd/>
        <w:snapToGrid w:val="0"/>
        <w:spacing w:line="360" w:lineRule="auto"/>
        <w:jc w:val="both"/>
        <w:rPr>
          <w:rFonts w:ascii="宋体" w:hAnsi="宋体"/>
          <w:kern w:val="2"/>
        </w:rPr>
      </w:pPr>
      <w:r>
        <w:rPr>
          <w:rFonts w:ascii="宋体" w:hAnsi="宋体" w:hint="eastAsia"/>
          <w:kern w:val="2"/>
        </w:rPr>
        <w:t>每个质疑事项应有与之相对应的证据予以支持。质疑事项属于涉密的，应提供信息来源或有效证据。</w:t>
      </w:r>
    </w:p>
    <w:p w:rsidR="00E630AC" w:rsidRDefault="00374ABF">
      <w:pPr>
        <w:widowControl/>
        <w:numPr>
          <w:ilvl w:val="0"/>
          <w:numId w:val="40"/>
        </w:numPr>
        <w:autoSpaceDE/>
        <w:autoSpaceDN/>
        <w:adjustRightInd/>
        <w:snapToGrid w:val="0"/>
        <w:spacing w:line="360" w:lineRule="auto"/>
        <w:jc w:val="both"/>
        <w:rPr>
          <w:rFonts w:ascii="宋体" w:hAnsi="宋体"/>
          <w:kern w:val="2"/>
        </w:rPr>
      </w:pPr>
      <w:r>
        <w:rPr>
          <w:rFonts w:ascii="宋体" w:hAnsi="宋体" w:hint="eastAsia"/>
          <w:kern w:val="2"/>
        </w:rPr>
        <w:t>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采购活动)。</w:t>
      </w:r>
    </w:p>
    <w:p w:rsidR="00E630AC" w:rsidRDefault="00374ABF">
      <w:pPr>
        <w:widowControl/>
        <w:numPr>
          <w:ilvl w:val="0"/>
          <w:numId w:val="40"/>
        </w:numPr>
        <w:autoSpaceDE/>
        <w:autoSpaceDN/>
        <w:adjustRightInd/>
        <w:snapToGrid w:val="0"/>
        <w:spacing w:line="360" w:lineRule="auto"/>
        <w:jc w:val="both"/>
        <w:rPr>
          <w:rFonts w:ascii="宋体" w:hAnsi="宋体"/>
          <w:kern w:val="2"/>
        </w:rPr>
      </w:pPr>
      <w:r>
        <w:rPr>
          <w:rFonts w:ascii="宋体" w:hAnsi="宋体" w:hint="eastAsia"/>
          <w:kern w:val="2"/>
        </w:rPr>
        <w:t>质疑</w:t>
      </w:r>
      <w:proofErr w:type="gramStart"/>
      <w:r>
        <w:rPr>
          <w:rFonts w:ascii="宋体" w:hAnsi="宋体" w:hint="eastAsia"/>
          <w:kern w:val="2"/>
        </w:rPr>
        <w:t>函应当</w:t>
      </w:r>
      <w:proofErr w:type="gramEnd"/>
      <w:r>
        <w:rPr>
          <w:rFonts w:ascii="宋体" w:hAnsi="宋体" w:hint="eastAsia"/>
          <w:kern w:val="2"/>
        </w:rPr>
        <w:t>署名。质疑人为自然人的，应当有本人签名；质疑人为法人或者其他组织的，应当由法定代表人或者主要负责人签字盖章并加盖公章。</w:t>
      </w:r>
    </w:p>
    <w:p w:rsidR="00E630AC" w:rsidRDefault="00374ABF">
      <w:pPr>
        <w:widowControl/>
        <w:autoSpaceDE/>
        <w:autoSpaceDN/>
        <w:adjustRightInd/>
        <w:snapToGrid w:val="0"/>
        <w:spacing w:line="360" w:lineRule="auto"/>
        <w:ind w:firstLineChars="200" w:firstLine="420"/>
        <w:jc w:val="both"/>
        <w:rPr>
          <w:b/>
          <w:bCs/>
          <w:kern w:val="2"/>
          <w:sz w:val="44"/>
          <w:szCs w:val="44"/>
        </w:rPr>
      </w:pPr>
      <w:r>
        <w:rPr>
          <w:rFonts w:ascii="宋体" w:hAnsi="宋体" w:hint="eastAsia"/>
          <w:kern w:val="2"/>
        </w:rPr>
        <w:t>不按上述要求拟写的质疑函，采购代理机构将有可能不予受理。</w:t>
      </w:r>
    </w:p>
    <w:p w:rsidR="00E630AC" w:rsidRDefault="00E630AC">
      <w:pPr>
        <w:autoSpaceDE/>
        <w:autoSpaceDN/>
        <w:adjustRightInd/>
        <w:jc w:val="both"/>
        <w:rPr>
          <w:kern w:val="2"/>
          <w:szCs w:val="20"/>
        </w:rPr>
      </w:pPr>
    </w:p>
    <w:p w:rsidR="00E630AC" w:rsidRDefault="00E630AC">
      <w:pPr>
        <w:pStyle w:val="af0"/>
        <w:spacing w:before="0" w:beforeAutospacing="0" w:after="0" w:afterAutospacing="0" w:line="360" w:lineRule="auto"/>
        <w:jc w:val="center"/>
      </w:pPr>
    </w:p>
    <w:p w:rsidR="00E630AC" w:rsidRDefault="00E630AC"/>
    <w:sectPr w:rsidR="00E630AC">
      <w:type w:val="continuous"/>
      <w:pgSz w:w="11907" w:h="16839"/>
      <w:pgMar w:top="1134" w:right="1134" w:bottom="1134" w:left="113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C74C14" w15:done="0"/>
  <w15:commentEx w15:paraId="0A2725AE" w15:done="0"/>
  <w15:commentEx w15:paraId="2B332CA7" w15:done="0"/>
  <w15:commentEx w15:paraId="540F7A7A" w15:done="0"/>
  <w15:commentEx w15:paraId="32131984" w15:done="0"/>
  <w15:commentEx w15:paraId="262742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8CE" w:rsidRDefault="009A28CE">
      <w:r>
        <w:separator/>
      </w:r>
    </w:p>
  </w:endnote>
  <w:endnote w:type="continuationSeparator" w:id="0">
    <w:p w:rsidR="009A28CE" w:rsidRDefault="009A2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0AC" w:rsidRDefault="00374ABF">
    <w:pPr>
      <w:pStyle w:val="ac"/>
      <w:ind w:firstLineChars="1200" w:firstLine="2160"/>
    </w:pPr>
    <w:r>
      <w:rPr>
        <w:rFonts w:hint="eastAsia"/>
      </w:rPr>
      <w:t xml:space="preserve">                     </w:t>
    </w:r>
    <w:r>
      <w:rPr>
        <w:rFonts w:hint="eastAsia"/>
      </w:rPr>
      <w:t>第</w:t>
    </w:r>
    <w:r>
      <w:fldChar w:fldCharType="begin"/>
    </w:r>
    <w:r>
      <w:rPr>
        <w:rStyle w:val="af5"/>
      </w:rPr>
      <w:instrText xml:space="preserve"> PAGE </w:instrText>
    </w:r>
    <w:r>
      <w:fldChar w:fldCharType="separate"/>
    </w:r>
    <w:r w:rsidR="00D76CEA">
      <w:rPr>
        <w:rStyle w:val="af5"/>
        <w:noProof/>
      </w:rPr>
      <w:t>5</w:t>
    </w:r>
    <w:r>
      <w:fldChar w:fldCharType="end"/>
    </w:r>
    <w:r>
      <w:rPr>
        <w:rStyle w:val="af5"/>
        <w:rFonts w:hint="eastAsia"/>
      </w:rPr>
      <w:t>页，共</w:t>
    </w:r>
    <w:r>
      <w:fldChar w:fldCharType="begin"/>
    </w:r>
    <w:r>
      <w:rPr>
        <w:rStyle w:val="af5"/>
      </w:rPr>
      <w:instrText xml:space="preserve"> NUMPAGES </w:instrText>
    </w:r>
    <w:r>
      <w:fldChar w:fldCharType="separate"/>
    </w:r>
    <w:r w:rsidR="00D76CEA">
      <w:rPr>
        <w:rStyle w:val="af5"/>
        <w:noProof/>
      </w:rPr>
      <w:t>145</w:t>
    </w:r>
    <w:r>
      <w:fldChar w:fldCharType="end"/>
    </w:r>
    <w:r>
      <w:rPr>
        <w:rStyle w:val="af5"/>
        <w:rFonts w:hint="eastAsia"/>
      </w:rPr>
      <w:t>页</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0AC" w:rsidRDefault="00374ABF">
    <w:pPr>
      <w:pStyle w:val="ac"/>
      <w:jc w:val="center"/>
    </w:pPr>
    <w:r>
      <w:rPr>
        <w:rFonts w:hint="eastAsia"/>
      </w:rPr>
      <w:t>第</w:t>
    </w:r>
    <w:r>
      <w:fldChar w:fldCharType="begin"/>
    </w:r>
    <w:r>
      <w:rPr>
        <w:rStyle w:val="af5"/>
      </w:rPr>
      <w:instrText>PAGE  \* Arabic  \* MERGEFORMAT</w:instrText>
    </w:r>
    <w:r>
      <w:fldChar w:fldCharType="separate"/>
    </w:r>
    <w:r w:rsidR="00D76CEA" w:rsidRPr="00D76CEA">
      <w:rPr>
        <w:rStyle w:val="af5"/>
        <w:noProof/>
        <w:lang w:val="zh-CN"/>
      </w:rPr>
      <w:t>145</w:t>
    </w:r>
    <w:r>
      <w:fldChar w:fldCharType="end"/>
    </w:r>
    <w:r>
      <w:rPr>
        <w:rStyle w:val="af5"/>
        <w:rFonts w:hint="eastAsia"/>
      </w:rPr>
      <w:t>页</w:t>
    </w:r>
    <w:r>
      <w:rPr>
        <w:rStyle w:val="af5"/>
        <w:rFonts w:hint="eastAsia"/>
        <w:lang w:val="zh-CN"/>
      </w:rPr>
      <w:t>，</w:t>
    </w:r>
    <w:r>
      <w:rPr>
        <w:rStyle w:val="af5"/>
        <w:rFonts w:hint="eastAsia"/>
      </w:rPr>
      <w:t>共</w:t>
    </w:r>
    <w:r>
      <w:fldChar w:fldCharType="begin"/>
    </w:r>
    <w:r>
      <w:rPr>
        <w:rStyle w:val="af5"/>
      </w:rPr>
      <w:instrText>NUMPAGES  \* Arabic  \* MERGEFORMAT</w:instrText>
    </w:r>
    <w:r>
      <w:fldChar w:fldCharType="separate"/>
    </w:r>
    <w:r w:rsidR="00D76CEA" w:rsidRPr="00D76CEA">
      <w:rPr>
        <w:rStyle w:val="af5"/>
        <w:noProof/>
        <w:lang w:val="zh-CN"/>
      </w:rPr>
      <w:t>145</w:t>
    </w:r>
    <w:r>
      <w:fldChar w:fldCharType="end"/>
    </w:r>
    <w:r>
      <w:rPr>
        <w:rStyle w:val="af5"/>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8CE" w:rsidRDefault="009A28CE">
      <w:r>
        <w:separator/>
      </w:r>
    </w:p>
  </w:footnote>
  <w:footnote w:type="continuationSeparator" w:id="0">
    <w:p w:rsidR="009A28CE" w:rsidRDefault="009A2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0AC" w:rsidRDefault="00374ABF">
    <w:pPr>
      <w:pStyle w:val="ad"/>
      <w:ind w:firstLineChars="400" w:firstLine="720"/>
      <w:jc w:val="both"/>
      <w:rPr>
        <w:color w:val="FF0000"/>
      </w:rPr>
    </w:pPr>
    <w:r>
      <w:rPr>
        <w:rFonts w:ascii="宋体" w:hAnsi="宋体" w:hint="eastAsia"/>
        <w:noProof/>
      </w:rPr>
      <w:drawing>
        <wp:anchor distT="0" distB="0" distL="114300" distR="114300" simplePos="0" relativeHeight="251659264" behindDoc="0" locked="0" layoutInCell="1" allowOverlap="1">
          <wp:simplePos x="0" y="0"/>
          <wp:positionH relativeFrom="column">
            <wp:posOffset>-34290</wp:posOffset>
          </wp:positionH>
          <wp:positionV relativeFrom="paragraph">
            <wp:posOffset>-123825</wp:posOffset>
          </wp:positionV>
          <wp:extent cx="381000" cy="285750"/>
          <wp:effectExtent l="0" t="0" r="0" b="0"/>
          <wp:wrapSquare wrapText="bothSides"/>
          <wp:docPr id="9" name="图片 9"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公司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81000" cy="285750"/>
                  </a:xfrm>
                  <a:prstGeom prst="rect">
                    <a:avLst/>
                  </a:prstGeom>
                  <a:noFill/>
                  <a:ln>
                    <a:noFill/>
                  </a:ln>
                </pic:spPr>
              </pic:pic>
            </a:graphicData>
          </a:graphic>
        </wp:anchor>
      </w:drawing>
    </w:r>
    <w:r>
      <w:rPr>
        <w:rFonts w:ascii="宋体" w:hAnsi="宋体" w:hint="eastAsia"/>
      </w:rPr>
      <w:t>东莞市合信招标有限公司                                                  项目编号：</w:t>
    </w:r>
    <w:r>
      <w:rPr>
        <w:rFonts w:ascii="宋体" w:hAnsi="宋体"/>
      </w:rPr>
      <w:t>HX2019QY0132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16C86"/>
    <w:multiLevelType w:val="singleLevel"/>
    <w:tmpl w:val="A2216C86"/>
    <w:lvl w:ilvl="0">
      <w:start w:val="1"/>
      <w:numFmt w:val="decimal"/>
      <w:lvlText w:val="%1."/>
      <w:lvlJc w:val="left"/>
      <w:pPr>
        <w:ind w:left="425" w:hanging="425"/>
      </w:pPr>
      <w:rPr>
        <w:rFonts w:hint="default"/>
      </w:rPr>
    </w:lvl>
  </w:abstractNum>
  <w:abstractNum w:abstractNumId="1">
    <w:nsid w:val="00000006"/>
    <w:multiLevelType w:val="singleLevel"/>
    <w:tmpl w:val="00000006"/>
    <w:lvl w:ilvl="0">
      <w:start w:val="1"/>
      <w:numFmt w:val="decimal"/>
      <w:suff w:val="nothing"/>
      <w:lvlText w:val="（%1）"/>
      <w:lvlJc w:val="left"/>
      <w:pPr>
        <w:ind w:left="0" w:firstLine="0"/>
      </w:pPr>
    </w:lvl>
  </w:abstractNum>
  <w:abstractNum w:abstractNumId="2">
    <w:nsid w:val="00000012"/>
    <w:multiLevelType w:val="multilevel"/>
    <w:tmpl w:val="00000012"/>
    <w:lvl w:ilvl="0">
      <w:start w:val="1"/>
      <w:numFmt w:val="japaneseCounting"/>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B7143A"/>
    <w:multiLevelType w:val="multilevel"/>
    <w:tmpl w:val="0FB7143A"/>
    <w:lvl w:ilvl="0">
      <w:start w:val="1"/>
      <w:numFmt w:val="chineseCountingThousand"/>
      <w:lvlText w:val="%1、"/>
      <w:lvlJc w:val="left"/>
      <w:pPr>
        <w:tabs>
          <w:tab w:val="left" w:pos="1200"/>
        </w:tabs>
        <w:ind w:left="1200" w:hanging="360"/>
      </w:pPr>
      <w:rPr>
        <w:rFonts w:hint="eastAsia"/>
        <w:b w:val="0"/>
        <w:color w:val="auto"/>
      </w:rPr>
    </w:lvl>
    <w:lvl w:ilvl="1">
      <w:start w:val="1"/>
      <w:numFmt w:val="decimal"/>
      <w:lvlText w:val="%2．"/>
      <w:lvlJc w:val="left"/>
      <w:pPr>
        <w:tabs>
          <w:tab w:val="left" w:pos="1620"/>
        </w:tabs>
        <w:ind w:left="1620" w:hanging="360"/>
      </w:pPr>
      <w:rPr>
        <w:rFonts w:ascii="宋体" w:eastAsia="宋体" w:hAnsi="宋体" w:cs="Times New Roman" w:hint="default"/>
      </w:rPr>
    </w:lvl>
    <w:lvl w:ilvl="2">
      <w:start w:val="1"/>
      <w:numFmt w:val="decimal"/>
      <w:lvlText w:val="%3."/>
      <w:lvlJc w:val="left"/>
      <w:pPr>
        <w:tabs>
          <w:tab w:val="left" w:pos="2040"/>
        </w:tabs>
        <w:ind w:left="2040" w:hanging="360"/>
      </w:pPr>
      <w:rPr>
        <w:rFonts w:hint="default"/>
      </w:r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
    <w:nsid w:val="100306C5"/>
    <w:multiLevelType w:val="multilevel"/>
    <w:tmpl w:val="100306C5"/>
    <w:lvl w:ilvl="0">
      <w:start w:val="1"/>
      <w:numFmt w:val="lowerLetter"/>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Letter"/>
      <w:lvlText w:val="%3."/>
      <w:lvlJc w:val="left"/>
      <w:pPr>
        <w:tabs>
          <w:tab w:val="left" w:pos="1260"/>
        </w:tabs>
        <w:ind w:left="1260" w:hanging="4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09A0D4F"/>
    <w:multiLevelType w:val="multilevel"/>
    <w:tmpl w:val="109A0D4F"/>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3CF1A00"/>
    <w:multiLevelType w:val="multilevel"/>
    <w:tmpl w:val="13CF1A00"/>
    <w:lvl w:ilvl="0">
      <w:start w:val="1"/>
      <w:numFmt w:val="decimal"/>
      <w:lvlText w:val="%1"/>
      <w:lvlJc w:val="left"/>
      <w:pPr>
        <w:tabs>
          <w:tab w:val="left" w:pos="142"/>
        </w:tabs>
        <w:ind w:left="142" w:hanging="14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09B1F07"/>
    <w:multiLevelType w:val="multilevel"/>
    <w:tmpl w:val="209B1F07"/>
    <w:lvl w:ilvl="0">
      <w:start w:val="7"/>
      <w:numFmt w:val="decimal"/>
      <w:lvlText w:val="%1."/>
      <w:lvlJc w:val="left"/>
      <w:pPr>
        <w:tabs>
          <w:tab w:val="left" w:pos="425"/>
        </w:tabs>
        <w:ind w:left="425" w:hanging="425"/>
      </w:pPr>
      <w:rPr>
        <w:rFonts w:ascii="宋体" w:eastAsia="宋体" w:hAnsi="宋体" w:hint="eastAsia"/>
        <w:b w:val="0"/>
        <w:color w:val="auto"/>
      </w:rPr>
    </w:lvl>
    <w:lvl w:ilvl="1">
      <w:start w:val="1"/>
      <w:numFmt w:val="decimal"/>
      <w:lvlText w:val="6.%2"/>
      <w:lvlJc w:val="left"/>
      <w:pPr>
        <w:tabs>
          <w:tab w:val="left" w:pos="567"/>
        </w:tabs>
        <w:ind w:left="567" w:hanging="567"/>
      </w:pPr>
      <w:rPr>
        <w:rFonts w:ascii="宋体" w:eastAsia="宋体" w:hAnsi="宋体" w:hint="eastAsia"/>
        <w:b w:val="0"/>
        <w:color w:val="auto"/>
      </w:rPr>
    </w:lvl>
    <w:lvl w:ilvl="2">
      <w:start w:val="1"/>
      <w:numFmt w:val="decimal"/>
      <w:lvlText w:val="%1.%2.%3"/>
      <w:lvlJc w:val="left"/>
      <w:pPr>
        <w:tabs>
          <w:tab w:val="left" w:pos="709"/>
        </w:tabs>
        <w:ind w:left="709" w:hanging="709"/>
      </w:pPr>
      <w:rPr>
        <w:rFonts w:ascii="宋体" w:eastAsia="宋体" w:hAnsi="宋体" w:hint="eastAsia"/>
        <w:color w:val="auto"/>
      </w:rPr>
    </w:lvl>
    <w:lvl w:ilvl="3">
      <w:start w:val="1"/>
      <w:numFmt w:val="decimal"/>
      <w:lvlText w:val="%1.%2.%3.%4."/>
      <w:lvlJc w:val="left"/>
      <w:pPr>
        <w:tabs>
          <w:tab w:val="left" w:pos="851"/>
        </w:tabs>
        <w:ind w:left="851" w:hanging="851"/>
      </w:pPr>
      <w:rPr>
        <w:rFonts w:ascii="宋体" w:eastAsia="宋体" w:hAnsi="宋体"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20C2760F"/>
    <w:multiLevelType w:val="multilevel"/>
    <w:tmpl w:val="20C2760F"/>
    <w:lvl w:ilvl="0">
      <w:start w:val="1"/>
      <w:numFmt w:val="decimal"/>
      <w:lvlText w:val="%1."/>
      <w:lvlJc w:val="left"/>
      <w:pPr>
        <w:ind w:left="425" w:hanging="425"/>
      </w:pPr>
      <w:rPr>
        <w:rFonts w:hint="eastAsia"/>
      </w:rPr>
    </w:lvl>
    <w:lvl w:ilvl="1">
      <w:start w:val="1"/>
      <w:numFmt w:val="decimal"/>
      <w:lvlText w:val="5.%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nsid w:val="22D6ECA1"/>
    <w:multiLevelType w:val="singleLevel"/>
    <w:tmpl w:val="22D6ECA1"/>
    <w:lvl w:ilvl="0">
      <w:start w:val="1"/>
      <w:numFmt w:val="decimal"/>
      <w:lvlText w:val="%1."/>
      <w:lvlJc w:val="left"/>
      <w:pPr>
        <w:ind w:left="425" w:hanging="425"/>
      </w:pPr>
      <w:rPr>
        <w:rFonts w:hint="default"/>
      </w:rPr>
    </w:lvl>
  </w:abstractNum>
  <w:abstractNum w:abstractNumId="10">
    <w:nsid w:val="23BA55C0"/>
    <w:multiLevelType w:val="multilevel"/>
    <w:tmpl w:val="23BA55C0"/>
    <w:lvl w:ilvl="0">
      <w:start w:val="1"/>
      <w:numFmt w:val="decimal"/>
      <w:lvlText w:val="%1."/>
      <w:lvlJc w:val="left"/>
      <w:pPr>
        <w:tabs>
          <w:tab w:val="left" w:pos="420"/>
        </w:tabs>
        <w:ind w:left="420" w:hanging="420"/>
      </w:pPr>
      <w:rPr>
        <w:rFonts w:hint="eastAsia"/>
        <w:color w:val="auto"/>
      </w:rPr>
    </w:lvl>
    <w:lvl w:ilvl="1">
      <w:start w:val="1"/>
      <w:numFmt w:val="decimal"/>
      <w:lvlText w:val="（%2）"/>
      <w:lvlJc w:val="left"/>
      <w:pPr>
        <w:tabs>
          <w:tab w:val="left" w:pos="780"/>
        </w:tabs>
        <w:ind w:left="780" w:hanging="360"/>
      </w:pPr>
      <w:rPr>
        <w:rFonts w:hint="default"/>
      </w:rPr>
    </w:lvl>
    <w:lvl w:ilvl="2">
      <w:start w:val="1"/>
      <w:numFmt w:val="lowerLetter"/>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3CC7DB3"/>
    <w:multiLevelType w:val="multilevel"/>
    <w:tmpl w:val="23CC7DB3"/>
    <w:lvl w:ilvl="0">
      <w:start w:val="1"/>
      <w:numFmt w:val="chineseCountingThousand"/>
      <w:lvlText w:val="%1、"/>
      <w:lvlJc w:val="left"/>
      <w:pPr>
        <w:ind w:left="844" w:hanging="420"/>
      </w:pPr>
      <w:rPr>
        <w:b w:val="0"/>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2">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cs="Times New Roman"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4A61ACD"/>
    <w:multiLevelType w:val="multilevel"/>
    <w:tmpl w:val="24A61ACD"/>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25776E03"/>
    <w:multiLevelType w:val="multilevel"/>
    <w:tmpl w:val="25776E03"/>
    <w:lvl w:ilvl="0">
      <w:start w:val="1"/>
      <w:numFmt w:val="decimal"/>
      <w:lvlText w:val="格式%1"/>
      <w:lvlJc w:val="left"/>
      <w:pPr>
        <w:tabs>
          <w:tab w:val="left" w:pos="780"/>
        </w:tabs>
        <w:ind w:left="780" w:hanging="420"/>
      </w:pPr>
      <w:rPr>
        <w:rFonts w:ascii="黑体" w:eastAsia="黑体" w:hint="eastAsia"/>
        <w:color w:val="auto"/>
        <w:sz w:val="28"/>
        <w:szCs w:val="28"/>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5">
    <w:nsid w:val="25AC778E"/>
    <w:multiLevelType w:val="multilevel"/>
    <w:tmpl w:val="25AC778E"/>
    <w:lvl w:ilvl="0">
      <w:start w:val="1"/>
      <w:numFmt w:val="chineseCountingThousand"/>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31F53398"/>
    <w:multiLevelType w:val="multilevel"/>
    <w:tmpl w:val="31F5339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nsid w:val="39287919"/>
    <w:multiLevelType w:val="multilevel"/>
    <w:tmpl w:val="3928791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3AA57F4B"/>
    <w:multiLevelType w:val="multilevel"/>
    <w:tmpl w:val="3AA57F4B"/>
    <w:lvl w:ilvl="0">
      <w:start w:val="1"/>
      <w:numFmt w:val="japaneseCounting"/>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3E643B97"/>
    <w:multiLevelType w:val="multilevel"/>
    <w:tmpl w:val="3E643B97"/>
    <w:lvl w:ilvl="0">
      <w:start w:val="1"/>
      <w:numFmt w:val="decimal"/>
      <w:lvlText w:val="7.%1"/>
      <w:lvlJc w:val="left"/>
      <w:pPr>
        <w:ind w:left="1129" w:hanging="420"/>
      </w:pPr>
      <w:rPr>
        <w:rFonts w:hint="eastAsia"/>
        <w:color w:val="auto"/>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0">
    <w:nsid w:val="418832CF"/>
    <w:multiLevelType w:val="multilevel"/>
    <w:tmpl w:val="418832C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4B6B1DC3"/>
    <w:multiLevelType w:val="multilevel"/>
    <w:tmpl w:val="4B6B1DC3"/>
    <w:lvl w:ilvl="0">
      <w:start w:val="1"/>
      <w:numFmt w:val="decimal"/>
      <w:lvlText w:val="%1."/>
      <w:lvlJc w:val="left"/>
      <w:pPr>
        <w:tabs>
          <w:tab w:val="left" w:pos="420"/>
        </w:tabs>
        <w:ind w:left="420" w:hanging="420"/>
      </w:pPr>
      <w:rPr>
        <w:rFonts w:hint="eastAsia"/>
        <w:color w:val="auto"/>
      </w:rPr>
    </w:lvl>
    <w:lvl w:ilvl="1">
      <w:start w:val="1"/>
      <w:numFmt w:val="decimal"/>
      <w:lvlText w:val="（%2）"/>
      <w:lvlJc w:val="left"/>
      <w:pPr>
        <w:tabs>
          <w:tab w:val="left" w:pos="780"/>
        </w:tabs>
        <w:ind w:left="780" w:hanging="360"/>
      </w:pPr>
      <w:rPr>
        <w:rFonts w:hint="default"/>
      </w:rPr>
    </w:lvl>
    <w:lvl w:ilvl="2">
      <w:start w:val="1"/>
      <w:numFmt w:val="lowerLetter"/>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nsid w:val="4CDC6284"/>
    <w:multiLevelType w:val="multilevel"/>
    <w:tmpl w:val="4CDC6284"/>
    <w:lvl w:ilvl="0">
      <w:start w:val="1"/>
      <w:numFmt w:val="chineseCountingThousand"/>
      <w:lvlText w:val="%1、"/>
      <w:lvlJc w:val="left"/>
      <w:pPr>
        <w:ind w:left="620" w:hanging="420"/>
      </w:pPr>
      <w:rPr>
        <w:color w:val="auto"/>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4">
    <w:nsid w:val="4D8940A5"/>
    <w:multiLevelType w:val="multilevel"/>
    <w:tmpl w:val="4D8940A5"/>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nsid w:val="50675357"/>
    <w:multiLevelType w:val="multilevel"/>
    <w:tmpl w:val="50675357"/>
    <w:lvl w:ilvl="0">
      <w:start w:val="1"/>
      <w:numFmt w:val="decimal"/>
      <w:lvlText w:val="%1."/>
      <w:lvlJc w:val="left"/>
      <w:pPr>
        <w:tabs>
          <w:tab w:val="left" w:pos="425"/>
        </w:tabs>
        <w:ind w:left="425" w:hanging="425"/>
      </w:pPr>
      <w:rPr>
        <w:rFonts w:ascii="宋体" w:eastAsia="宋体" w:hAnsi="宋体" w:hint="eastAsia"/>
        <w:b w:val="0"/>
        <w:strike w:val="0"/>
      </w:rPr>
    </w:lvl>
    <w:lvl w:ilvl="1">
      <w:start w:val="1"/>
      <w:numFmt w:val="decimal"/>
      <w:lvlText w:val="%1.%2."/>
      <w:lvlJc w:val="left"/>
      <w:pPr>
        <w:tabs>
          <w:tab w:val="left" w:pos="567"/>
        </w:tabs>
        <w:ind w:left="567" w:hanging="567"/>
      </w:pPr>
      <w:rPr>
        <w:rFonts w:ascii="宋体" w:eastAsia="宋体" w:hAnsi="宋体"/>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nsid w:val="51242382"/>
    <w:multiLevelType w:val="multilevel"/>
    <w:tmpl w:val="51242382"/>
    <w:lvl w:ilvl="0">
      <w:start w:val="1"/>
      <w:numFmt w:val="decimal"/>
      <w:lvlText w:val="%1"/>
      <w:lvlJc w:val="left"/>
      <w:pPr>
        <w:tabs>
          <w:tab w:val="left" w:pos="360"/>
        </w:tabs>
        <w:ind w:left="360" w:hanging="360"/>
      </w:pPr>
      <w:rPr>
        <w:rFonts w:ascii="宋体" w:eastAsia="宋体" w:hAnsi="宋体" w:cs="Times New Roman" w:hint="eastAsia"/>
        <w:b/>
        <w:color w:val="auto"/>
      </w:rPr>
    </w:lvl>
    <w:lvl w:ilvl="1">
      <w:start w:val="1"/>
      <w:numFmt w:val="decimal"/>
      <w:lvlText w:val="%1.%2"/>
      <w:lvlJc w:val="left"/>
      <w:pPr>
        <w:tabs>
          <w:tab w:val="left" w:pos="360"/>
        </w:tabs>
        <w:ind w:left="360" w:hanging="360"/>
      </w:pPr>
      <w:rPr>
        <w:rFonts w:ascii="宋体" w:eastAsia="宋体" w:hAnsi="宋体" w:cs="Times New Roman" w:hint="default"/>
        <w:b w:val="0"/>
        <w:strike w:val="0"/>
        <w:color w:val="auto"/>
        <w:sz w:val="21"/>
        <w:szCs w:val="21"/>
      </w:rPr>
    </w:lvl>
    <w:lvl w:ilvl="2">
      <w:start w:val="1"/>
      <w:numFmt w:val="decimal"/>
      <w:lvlText w:val="%1.%2.%3"/>
      <w:lvlJc w:val="left"/>
      <w:pPr>
        <w:tabs>
          <w:tab w:val="left" w:pos="720"/>
        </w:tabs>
        <w:ind w:left="720" w:hanging="720"/>
      </w:pPr>
      <w:rPr>
        <w:rFonts w:ascii="宋体" w:eastAsia="宋体" w:hAnsi="宋体" w:cs="Times New Roman"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7">
    <w:nsid w:val="55B705A3"/>
    <w:multiLevelType w:val="multilevel"/>
    <w:tmpl w:val="55B705A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nsid w:val="5BF1078B"/>
    <w:multiLevelType w:val="multilevel"/>
    <w:tmpl w:val="5BF1078B"/>
    <w:lvl w:ilvl="0">
      <w:start w:val="1"/>
      <w:numFmt w:val="decimal"/>
      <w:lvlText w:val="%1."/>
      <w:lvlJc w:val="left"/>
      <w:pPr>
        <w:ind w:left="425" w:hanging="425"/>
      </w:pPr>
      <w:rPr>
        <w:rFonts w:ascii="宋体" w:eastAsia="宋体" w:hAnsi="宋体"/>
        <w:b w:val="0"/>
        <w:sz w:val="21"/>
        <w:szCs w:val="21"/>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nsid w:val="5DDD2511"/>
    <w:multiLevelType w:val="multilevel"/>
    <w:tmpl w:val="5DDD251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E662A9E"/>
    <w:multiLevelType w:val="multilevel"/>
    <w:tmpl w:val="5E662A9E"/>
    <w:lvl w:ilvl="0">
      <w:start w:val="1"/>
      <w:numFmt w:val="decimal"/>
      <w:lvlText w:val="%1"/>
      <w:lvlJc w:val="left"/>
      <w:pPr>
        <w:tabs>
          <w:tab w:val="left" w:pos="142"/>
        </w:tabs>
        <w:ind w:left="142" w:hanging="14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61B76218"/>
    <w:multiLevelType w:val="multilevel"/>
    <w:tmpl w:val="61B76218"/>
    <w:lvl w:ilvl="0">
      <w:start w:val="1"/>
      <w:numFmt w:val="decimal"/>
      <w:lvlText w:val="%1．"/>
      <w:lvlJc w:val="left"/>
      <w:pPr>
        <w:ind w:left="420" w:hanging="420"/>
      </w:pPr>
      <w:rPr>
        <w:rFonts w:ascii="宋体" w:eastAsia="宋体" w:hAnsi="宋体"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83E6D1D"/>
    <w:multiLevelType w:val="multilevel"/>
    <w:tmpl w:val="683E6D1D"/>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3">
    <w:nsid w:val="68E033E5"/>
    <w:multiLevelType w:val="multilevel"/>
    <w:tmpl w:val="68E033E5"/>
    <w:lvl w:ilvl="0">
      <w:start w:val="1"/>
      <w:numFmt w:val="decimal"/>
      <w:lvlText w:val="%1"/>
      <w:lvlJc w:val="left"/>
      <w:pPr>
        <w:tabs>
          <w:tab w:val="left" w:pos="426"/>
        </w:tabs>
        <w:ind w:left="426" w:hanging="14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6F0C6306"/>
    <w:multiLevelType w:val="multilevel"/>
    <w:tmpl w:val="6F0C6306"/>
    <w:lvl w:ilvl="0">
      <w:start w:val="1"/>
      <w:numFmt w:val="decimal"/>
      <w:lvlText w:val="%1."/>
      <w:lvlJc w:val="left"/>
      <w:pPr>
        <w:ind w:left="425" w:hanging="425"/>
      </w:pPr>
      <w:rPr>
        <w:rFonts w:ascii="宋体" w:eastAsia="宋体" w:hAnsi="宋体"/>
        <w:b w:val="0"/>
        <w:sz w:val="21"/>
        <w:szCs w:val="21"/>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nsid w:val="72AE5F84"/>
    <w:multiLevelType w:val="multilevel"/>
    <w:tmpl w:val="72AE5F84"/>
    <w:lvl w:ilvl="0">
      <w:start w:val="1"/>
      <w:numFmt w:val="chineseCountingThousand"/>
      <w:lvlText w:val="(%1)"/>
      <w:lvlJc w:val="left"/>
      <w:pPr>
        <w:ind w:left="286" w:hanging="420"/>
      </w:pPr>
      <w:rPr>
        <w:b/>
      </w:rPr>
    </w:lvl>
    <w:lvl w:ilvl="1">
      <w:start w:val="1"/>
      <w:numFmt w:val="lowerLetter"/>
      <w:lvlText w:val="%2)"/>
      <w:lvlJc w:val="left"/>
      <w:pPr>
        <w:ind w:left="706" w:hanging="420"/>
      </w:pPr>
    </w:lvl>
    <w:lvl w:ilvl="2">
      <w:start w:val="1"/>
      <w:numFmt w:val="lowerRoman"/>
      <w:lvlText w:val="%3."/>
      <w:lvlJc w:val="right"/>
      <w:pPr>
        <w:ind w:left="1126" w:hanging="420"/>
      </w:pPr>
    </w:lvl>
    <w:lvl w:ilvl="3">
      <w:start w:val="1"/>
      <w:numFmt w:val="decimal"/>
      <w:lvlText w:val="%4."/>
      <w:lvlJc w:val="left"/>
      <w:pPr>
        <w:ind w:left="1546" w:hanging="420"/>
      </w:pPr>
    </w:lvl>
    <w:lvl w:ilvl="4">
      <w:start w:val="1"/>
      <w:numFmt w:val="lowerLetter"/>
      <w:lvlText w:val="%5)"/>
      <w:lvlJc w:val="left"/>
      <w:pPr>
        <w:ind w:left="1966" w:hanging="420"/>
      </w:pPr>
    </w:lvl>
    <w:lvl w:ilvl="5">
      <w:start w:val="1"/>
      <w:numFmt w:val="lowerRoman"/>
      <w:lvlText w:val="%6."/>
      <w:lvlJc w:val="right"/>
      <w:pPr>
        <w:ind w:left="2386" w:hanging="420"/>
      </w:pPr>
    </w:lvl>
    <w:lvl w:ilvl="6">
      <w:start w:val="1"/>
      <w:numFmt w:val="decimal"/>
      <w:lvlText w:val="%7."/>
      <w:lvlJc w:val="left"/>
      <w:pPr>
        <w:ind w:left="2806" w:hanging="420"/>
      </w:pPr>
    </w:lvl>
    <w:lvl w:ilvl="7">
      <w:start w:val="1"/>
      <w:numFmt w:val="lowerLetter"/>
      <w:lvlText w:val="%8)"/>
      <w:lvlJc w:val="left"/>
      <w:pPr>
        <w:ind w:left="3226" w:hanging="420"/>
      </w:pPr>
    </w:lvl>
    <w:lvl w:ilvl="8">
      <w:start w:val="1"/>
      <w:numFmt w:val="lowerRoman"/>
      <w:lvlText w:val="%9."/>
      <w:lvlJc w:val="right"/>
      <w:pPr>
        <w:ind w:left="3646" w:hanging="420"/>
      </w:pPr>
    </w:lvl>
  </w:abstractNum>
  <w:abstractNum w:abstractNumId="36">
    <w:nsid w:val="76B42C7B"/>
    <w:multiLevelType w:val="multilevel"/>
    <w:tmpl w:val="76B42C7B"/>
    <w:lvl w:ilvl="0">
      <w:start w:val="1"/>
      <w:numFmt w:val="decimal"/>
      <w:lvlText w:val="%1"/>
      <w:lvlJc w:val="center"/>
      <w:pPr>
        <w:tabs>
          <w:tab w:val="left" w:pos="142"/>
        </w:tabs>
        <w:ind w:left="142" w:firstLine="38"/>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78D54744"/>
    <w:multiLevelType w:val="multilevel"/>
    <w:tmpl w:val="78D54744"/>
    <w:lvl w:ilvl="0">
      <w:start w:val="1"/>
      <w:numFmt w:val="decimal"/>
      <w:lvlText w:val="%1."/>
      <w:lvlJc w:val="left"/>
      <w:pPr>
        <w:tabs>
          <w:tab w:val="left" w:pos="780"/>
        </w:tabs>
        <w:ind w:left="780" w:hanging="360"/>
      </w:pPr>
      <w:rPr>
        <w:rFonts w:ascii="宋体" w:eastAsia="宋体" w:hAnsi="宋体" w:cs="Times New Roman"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nsid w:val="7AA427DD"/>
    <w:multiLevelType w:val="multilevel"/>
    <w:tmpl w:val="7AA427DD"/>
    <w:lvl w:ilvl="0">
      <w:start w:val="1"/>
      <w:numFmt w:val="decimal"/>
      <w:lvlText w:val="%1"/>
      <w:lvlJc w:val="left"/>
      <w:pPr>
        <w:tabs>
          <w:tab w:val="left" w:pos="142"/>
        </w:tabs>
        <w:ind w:left="142" w:hanging="14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7D916B5C"/>
    <w:multiLevelType w:val="multilevel"/>
    <w:tmpl w:val="7D916B5C"/>
    <w:lvl w:ilvl="0">
      <w:start w:val="1"/>
      <w:numFmt w:val="decimal"/>
      <w:lvlText w:val="%1"/>
      <w:lvlJc w:val="left"/>
      <w:pPr>
        <w:tabs>
          <w:tab w:val="left" w:pos="142"/>
        </w:tabs>
        <w:ind w:left="142" w:hanging="14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19"/>
  </w:num>
  <w:num w:numId="6">
    <w:abstractNumId w:val="18"/>
  </w:num>
  <w:num w:numId="7">
    <w:abstractNumId w:val="22"/>
  </w:num>
  <w:num w:numId="8">
    <w:abstractNumId w:val="10"/>
  </w:num>
  <w:num w:numId="9">
    <w:abstractNumId w:val="4"/>
  </w:num>
  <w:num w:numId="10">
    <w:abstractNumId w:val="17"/>
  </w:num>
  <w:num w:numId="11">
    <w:abstractNumId w:val="23"/>
  </w:num>
  <w:num w:numId="12">
    <w:abstractNumId w:val="13"/>
  </w:num>
  <w:num w:numId="13">
    <w:abstractNumId w:val="36"/>
  </w:num>
  <w:num w:numId="14">
    <w:abstractNumId w:val="20"/>
  </w:num>
  <w:num w:numId="15">
    <w:abstractNumId w:val="5"/>
  </w:num>
  <w:num w:numId="16">
    <w:abstractNumId w:val="16"/>
  </w:num>
  <w:num w:numId="17">
    <w:abstractNumId w:val="25"/>
  </w:num>
  <w:num w:numId="18">
    <w:abstractNumId w:val="21"/>
  </w:num>
  <w:num w:numId="19">
    <w:abstractNumId w:val="15"/>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32"/>
  </w:num>
  <w:num w:numId="23">
    <w:abstractNumId w:val="27"/>
  </w:num>
  <w:num w:numId="24">
    <w:abstractNumId w:val="0"/>
  </w:num>
  <w:num w:numId="25">
    <w:abstractNumId w:val="1"/>
    <w:lvlOverride w:ilvl="0">
      <w:startOverride w:val="1"/>
    </w:lvlOverride>
  </w:num>
  <w:num w:numId="26">
    <w:abstractNumId w:val="39"/>
  </w:num>
  <w:num w:numId="27">
    <w:abstractNumId w:val="30"/>
  </w:num>
  <w:num w:numId="28">
    <w:abstractNumId w:val="6"/>
  </w:num>
  <w:num w:numId="29">
    <w:abstractNumId w:val="14"/>
  </w:num>
  <w:num w:numId="30">
    <w:abstractNumId w:val="37"/>
  </w:num>
  <w:num w:numId="31">
    <w:abstractNumId w:val="11"/>
  </w:num>
  <w:num w:numId="32">
    <w:abstractNumId w:val="24"/>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3"/>
  </w:num>
  <w:num w:numId="37">
    <w:abstractNumId w:val="38"/>
  </w:num>
  <w:num w:numId="38">
    <w:abstractNumId w:val="26"/>
  </w:num>
  <w:num w:numId="39">
    <w:abstractNumId w:val="9"/>
  </w:num>
  <w:num w:numId="40">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CD6"/>
    <w:rsid w:val="00066860"/>
    <w:rsid w:val="000865D5"/>
    <w:rsid w:val="00086F66"/>
    <w:rsid w:val="0009140F"/>
    <w:rsid w:val="0009308C"/>
    <w:rsid w:val="0009457F"/>
    <w:rsid w:val="000B789A"/>
    <w:rsid w:val="000F62DA"/>
    <w:rsid w:val="000F7181"/>
    <w:rsid w:val="00121A34"/>
    <w:rsid w:val="00137425"/>
    <w:rsid w:val="001626B8"/>
    <w:rsid w:val="001A0F77"/>
    <w:rsid w:val="00205F51"/>
    <w:rsid w:val="002273FD"/>
    <w:rsid w:val="00235B32"/>
    <w:rsid w:val="002A52D0"/>
    <w:rsid w:val="002E5F5C"/>
    <w:rsid w:val="002F52D8"/>
    <w:rsid w:val="003158F4"/>
    <w:rsid w:val="00374ABF"/>
    <w:rsid w:val="003A70C3"/>
    <w:rsid w:val="003D6D3E"/>
    <w:rsid w:val="003E7CEC"/>
    <w:rsid w:val="00406996"/>
    <w:rsid w:val="00450719"/>
    <w:rsid w:val="00453F8D"/>
    <w:rsid w:val="00473EA5"/>
    <w:rsid w:val="00482027"/>
    <w:rsid w:val="004F0168"/>
    <w:rsid w:val="005256AA"/>
    <w:rsid w:val="00540913"/>
    <w:rsid w:val="00554E2B"/>
    <w:rsid w:val="00556333"/>
    <w:rsid w:val="00563190"/>
    <w:rsid w:val="00596D1A"/>
    <w:rsid w:val="005A76CE"/>
    <w:rsid w:val="005B509D"/>
    <w:rsid w:val="006004D9"/>
    <w:rsid w:val="00601C3F"/>
    <w:rsid w:val="00624B04"/>
    <w:rsid w:val="00627E5C"/>
    <w:rsid w:val="006341A9"/>
    <w:rsid w:val="00692F61"/>
    <w:rsid w:val="00697A2C"/>
    <w:rsid w:val="006A3D9A"/>
    <w:rsid w:val="006B14CC"/>
    <w:rsid w:val="006C73F2"/>
    <w:rsid w:val="006F7A26"/>
    <w:rsid w:val="007267A2"/>
    <w:rsid w:val="00783531"/>
    <w:rsid w:val="007969C4"/>
    <w:rsid w:val="00836959"/>
    <w:rsid w:val="00845DA2"/>
    <w:rsid w:val="00892B49"/>
    <w:rsid w:val="008C3509"/>
    <w:rsid w:val="008C46B7"/>
    <w:rsid w:val="00963DAA"/>
    <w:rsid w:val="00985BA7"/>
    <w:rsid w:val="009A28CE"/>
    <w:rsid w:val="00A03A9F"/>
    <w:rsid w:val="00A266D5"/>
    <w:rsid w:val="00A671A1"/>
    <w:rsid w:val="00AB05AA"/>
    <w:rsid w:val="00B4397D"/>
    <w:rsid w:val="00BA217F"/>
    <w:rsid w:val="00BA3E03"/>
    <w:rsid w:val="00BB1DDA"/>
    <w:rsid w:val="00BC5E29"/>
    <w:rsid w:val="00BD217C"/>
    <w:rsid w:val="00BF5B8B"/>
    <w:rsid w:val="00C90D9D"/>
    <w:rsid w:val="00CA4D44"/>
    <w:rsid w:val="00CA7B00"/>
    <w:rsid w:val="00CB5856"/>
    <w:rsid w:val="00CC59C1"/>
    <w:rsid w:val="00CF7F48"/>
    <w:rsid w:val="00D5186F"/>
    <w:rsid w:val="00D65470"/>
    <w:rsid w:val="00D76CEA"/>
    <w:rsid w:val="00DA4DB4"/>
    <w:rsid w:val="00DE0DFE"/>
    <w:rsid w:val="00DE0F80"/>
    <w:rsid w:val="00DE5F32"/>
    <w:rsid w:val="00DF52E6"/>
    <w:rsid w:val="00E136B2"/>
    <w:rsid w:val="00E13745"/>
    <w:rsid w:val="00E16C11"/>
    <w:rsid w:val="00E35423"/>
    <w:rsid w:val="00E44BDD"/>
    <w:rsid w:val="00E630AC"/>
    <w:rsid w:val="00EB2F67"/>
    <w:rsid w:val="00EE0CD6"/>
    <w:rsid w:val="00F0507A"/>
    <w:rsid w:val="00F435E4"/>
    <w:rsid w:val="00F44DD8"/>
    <w:rsid w:val="00F60715"/>
    <w:rsid w:val="00FD3F5E"/>
    <w:rsid w:val="00FE29D5"/>
    <w:rsid w:val="00FE3FC7"/>
    <w:rsid w:val="00FE4495"/>
    <w:rsid w:val="01A57DE0"/>
    <w:rsid w:val="09BC65FD"/>
    <w:rsid w:val="1611363F"/>
    <w:rsid w:val="18531BD3"/>
    <w:rsid w:val="1AFD74F0"/>
    <w:rsid w:val="1B804DEA"/>
    <w:rsid w:val="1D636D5F"/>
    <w:rsid w:val="1EC27CD6"/>
    <w:rsid w:val="1F014BD8"/>
    <w:rsid w:val="2A657D53"/>
    <w:rsid w:val="32AA7C5C"/>
    <w:rsid w:val="3B3831C4"/>
    <w:rsid w:val="42B55CE2"/>
    <w:rsid w:val="43117F44"/>
    <w:rsid w:val="43570E82"/>
    <w:rsid w:val="43B75716"/>
    <w:rsid w:val="46DC470C"/>
    <w:rsid w:val="4AF272DD"/>
    <w:rsid w:val="4E022168"/>
    <w:rsid w:val="4EE666AD"/>
    <w:rsid w:val="5AB841E3"/>
    <w:rsid w:val="5B850B6D"/>
    <w:rsid w:val="60AF2B05"/>
    <w:rsid w:val="68942D2E"/>
    <w:rsid w:val="6E7173B5"/>
    <w:rsid w:val="72C24DB7"/>
    <w:rsid w:val="7F5E7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utoSpaceDE w:val="0"/>
      <w:autoSpaceDN w:val="0"/>
      <w:adjustRightInd w:val="0"/>
    </w:pPr>
    <w:rPr>
      <w:rFonts w:ascii="Times New Roman" w:hAnsi="Times New Roman"/>
      <w:sz w:val="21"/>
      <w:szCs w:val="21"/>
    </w:rPr>
  </w:style>
  <w:style w:type="paragraph" w:styleId="1">
    <w:name w:val="heading 1"/>
    <w:basedOn w:val="a"/>
    <w:next w:val="a"/>
    <w:link w:val="1Char"/>
    <w:qFormat/>
    <w:pPr>
      <w:keepNext/>
      <w:widowControl/>
      <w:autoSpaceDE/>
      <w:autoSpaceDN/>
      <w:adjustRightInd/>
      <w:outlineLvl w:val="0"/>
    </w:pPr>
    <w:rPr>
      <w:b/>
      <w:bCs/>
      <w:sz w:val="24"/>
      <w:szCs w:val="24"/>
    </w:rPr>
  </w:style>
  <w:style w:type="paragraph" w:styleId="2">
    <w:name w:val="heading 2"/>
    <w:basedOn w:val="a"/>
    <w:next w:val="a"/>
    <w:link w:val="2Char"/>
    <w:qFormat/>
    <w:pPr>
      <w:keepNext/>
      <w:keepLines/>
      <w:autoSpaceDE/>
      <w:autoSpaceDN/>
      <w:adjustRightInd/>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Char"/>
    <w:qFormat/>
    <w:pPr>
      <w:keepNext/>
      <w:autoSpaceDE/>
      <w:autoSpaceDN/>
      <w:adjustRightInd/>
      <w:jc w:val="both"/>
      <w:outlineLvl w:val="2"/>
    </w:pPr>
    <w:rPr>
      <w:rFonts w:ascii="楷体_GB2312" w:eastAsia="楷体_GB2312" w:hAnsi="宋体"/>
      <w:b/>
      <w:bCs/>
      <w:kern w:val="2"/>
      <w:sz w:val="32"/>
      <w:szCs w:val="24"/>
    </w:rPr>
  </w:style>
  <w:style w:type="paragraph" w:styleId="4">
    <w:name w:val="heading 4"/>
    <w:basedOn w:val="a"/>
    <w:next w:val="a"/>
    <w:link w:val="4Char"/>
    <w:qFormat/>
    <w:pPr>
      <w:keepNext/>
      <w:keepLines/>
      <w:widowControl/>
      <w:autoSpaceDE/>
      <w:autoSpaceDN/>
      <w:adjustRightInd/>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widowControl/>
      <w:autoSpaceDE/>
      <w:autoSpaceDN/>
      <w:adjustRightInd/>
      <w:spacing w:before="280" w:after="290" w:line="376" w:lineRule="auto"/>
      <w:outlineLvl w:val="4"/>
    </w:pPr>
    <w:rPr>
      <w:b/>
      <w:bCs/>
      <w:sz w:val="28"/>
      <w:szCs w:val="28"/>
    </w:rPr>
  </w:style>
  <w:style w:type="paragraph" w:styleId="6">
    <w:name w:val="heading 6"/>
    <w:basedOn w:val="a"/>
    <w:next w:val="a"/>
    <w:link w:val="6Char"/>
    <w:qFormat/>
    <w:pPr>
      <w:keepNext/>
      <w:keepLines/>
      <w:widowControl/>
      <w:autoSpaceDE/>
      <w:autoSpaceDN/>
      <w:adjustRightInd/>
      <w:spacing w:before="240" w:after="64" w:line="320" w:lineRule="auto"/>
      <w:outlineLvl w:val="5"/>
    </w:pPr>
    <w:rPr>
      <w:rFonts w:ascii="Arial" w:eastAsia="黑体" w:hAnsi="Arial"/>
      <w:b/>
      <w:bCs/>
      <w:sz w:val="24"/>
      <w:szCs w:val="24"/>
    </w:rPr>
  </w:style>
  <w:style w:type="paragraph" w:styleId="7">
    <w:name w:val="heading 7"/>
    <w:basedOn w:val="a"/>
    <w:next w:val="a"/>
    <w:link w:val="7Char"/>
    <w:qFormat/>
    <w:pPr>
      <w:keepNext/>
      <w:keepLines/>
      <w:widowControl/>
      <w:autoSpaceDE/>
      <w:autoSpaceDN/>
      <w:adjustRightInd/>
      <w:spacing w:before="240" w:after="64" w:line="320" w:lineRule="auto"/>
      <w:outlineLvl w:val="6"/>
    </w:pPr>
    <w:rPr>
      <w:b/>
      <w:bCs/>
      <w:sz w:val="24"/>
      <w:szCs w:val="24"/>
    </w:rPr>
  </w:style>
  <w:style w:type="paragraph" w:styleId="8">
    <w:name w:val="heading 8"/>
    <w:basedOn w:val="a"/>
    <w:next w:val="a"/>
    <w:link w:val="8Char"/>
    <w:qFormat/>
    <w:pPr>
      <w:keepNext/>
      <w:keepLines/>
      <w:widowControl/>
      <w:autoSpaceDE/>
      <w:autoSpaceDN/>
      <w:adjustRightInd/>
      <w:spacing w:before="240" w:after="64" w:line="320" w:lineRule="auto"/>
      <w:outlineLvl w:val="7"/>
    </w:pPr>
    <w:rPr>
      <w:rFonts w:ascii="Arial" w:eastAsia="黑体" w:hAnsi="Arial"/>
      <w:sz w:val="24"/>
      <w:szCs w:val="24"/>
    </w:rPr>
  </w:style>
  <w:style w:type="paragraph" w:styleId="9">
    <w:name w:val="heading 9"/>
    <w:basedOn w:val="a"/>
    <w:next w:val="a"/>
    <w:link w:val="9Char"/>
    <w:qFormat/>
    <w:pPr>
      <w:keepNext/>
      <w:keepLines/>
      <w:widowControl/>
      <w:autoSpaceDE/>
      <w:autoSpaceDN/>
      <w:adjustRightInd/>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autoSpaceDE/>
      <w:autoSpaceDN/>
      <w:adjustRightInd/>
      <w:spacing w:before="25" w:after="25"/>
    </w:pPr>
    <w:rPr>
      <w:bCs/>
      <w:spacing w:val="10"/>
      <w:szCs w:val="20"/>
    </w:rPr>
  </w:style>
  <w:style w:type="paragraph" w:styleId="70">
    <w:name w:val="toc 7"/>
    <w:basedOn w:val="a"/>
    <w:next w:val="a"/>
    <w:qFormat/>
    <w:pPr>
      <w:autoSpaceDE/>
      <w:autoSpaceDN/>
      <w:adjustRightInd/>
      <w:ind w:leftChars="1200" w:left="2520"/>
      <w:jc w:val="both"/>
    </w:pPr>
    <w:rPr>
      <w:kern w:val="2"/>
      <w:szCs w:val="24"/>
    </w:rPr>
  </w:style>
  <w:style w:type="paragraph" w:styleId="a4">
    <w:name w:val="Normal Indent"/>
    <w:basedOn w:val="a"/>
    <w:link w:val="Char"/>
    <w:qFormat/>
    <w:pPr>
      <w:autoSpaceDE/>
      <w:autoSpaceDN/>
      <w:adjustRightInd/>
      <w:ind w:firstLine="420"/>
      <w:jc w:val="both"/>
    </w:pPr>
    <w:rPr>
      <w:kern w:val="2"/>
    </w:rPr>
  </w:style>
  <w:style w:type="paragraph" w:styleId="a5">
    <w:name w:val="Document Map"/>
    <w:basedOn w:val="a"/>
    <w:link w:val="Char0"/>
    <w:qFormat/>
    <w:pPr>
      <w:shd w:val="clear" w:color="auto" w:fill="000080"/>
    </w:pPr>
  </w:style>
  <w:style w:type="paragraph" w:styleId="a6">
    <w:name w:val="annotation text"/>
    <w:basedOn w:val="a"/>
    <w:link w:val="Char1"/>
    <w:qFormat/>
  </w:style>
  <w:style w:type="paragraph" w:styleId="30">
    <w:name w:val="Body Text 3"/>
    <w:basedOn w:val="a"/>
    <w:link w:val="3Char0"/>
    <w:qFormat/>
    <w:pPr>
      <w:autoSpaceDE/>
      <w:autoSpaceDN/>
      <w:adjustRightInd/>
      <w:spacing w:after="120"/>
      <w:jc w:val="both"/>
    </w:pPr>
    <w:rPr>
      <w:kern w:val="2"/>
      <w:sz w:val="16"/>
      <w:szCs w:val="16"/>
    </w:rPr>
  </w:style>
  <w:style w:type="paragraph" w:styleId="a7">
    <w:name w:val="Body Text"/>
    <w:basedOn w:val="a"/>
    <w:link w:val="Char2"/>
    <w:qFormat/>
    <w:pPr>
      <w:autoSpaceDE/>
      <w:autoSpaceDN/>
      <w:adjustRightInd/>
      <w:spacing w:after="120"/>
      <w:jc w:val="both"/>
    </w:pPr>
    <w:rPr>
      <w:kern w:val="2"/>
      <w:szCs w:val="24"/>
    </w:rPr>
  </w:style>
  <w:style w:type="paragraph" w:styleId="a8">
    <w:name w:val="Body Text Indent"/>
    <w:basedOn w:val="a"/>
    <w:link w:val="Char3"/>
    <w:qFormat/>
    <w:pPr>
      <w:autoSpaceDE/>
      <w:autoSpaceDN/>
      <w:adjustRightInd/>
      <w:spacing w:line="560" w:lineRule="exact"/>
      <w:ind w:left="300"/>
      <w:jc w:val="both"/>
    </w:pPr>
    <w:rPr>
      <w:kern w:val="2"/>
      <w:sz w:val="24"/>
      <w:szCs w:val="24"/>
    </w:rPr>
  </w:style>
  <w:style w:type="paragraph" w:styleId="40">
    <w:name w:val="index 4"/>
    <w:basedOn w:val="a"/>
    <w:next w:val="a"/>
    <w:unhideWhenUsed/>
    <w:qFormat/>
    <w:pPr>
      <w:autoSpaceDE/>
      <w:autoSpaceDN/>
      <w:adjustRightInd/>
      <w:ind w:leftChars="600" w:left="600"/>
      <w:jc w:val="both"/>
    </w:pPr>
    <w:rPr>
      <w:kern w:val="2"/>
      <w:szCs w:val="24"/>
    </w:rPr>
  </w:style>
  <w:style w:type="paragraph" w:styleId="50">
    <w:name w:val="toc 5"/>
    <w:basedOn w:val="a"/>
    <w:next w:val="a"/>
    <w:qFormat/>
    <w:pPr>
      <w:autoSpaceDE/>
      <w:autoSpaceDN/>
      <w:adjustRightInd/>
      <w:ind w:leftChars="800" w:left="1680"/>
      <w:jc w:val="both"/>
    </w:pPr>
    <w:rPr>
      <w:kern w:val="2"/>
      <w:szCs w:val="24"/>
    </w:rPr>
  </w:style>
  <w:style w:type="paragraph" w:styleId="31">
    <w:name w:val="toc 3"/>
    <w:basedOn w:val="a"/>
    <w:next w:val="a"/>
    <w:semiHidden/>
    <w:qFormat/>
    <w:pPr>
      <w:ind w:leftChars="400" w:left="840"/>
    </w:pPr>
  </w:style>
  <w:style w:type="paragraph" w:styleId="a9">
    <w:name w:val="Plain Text"/>
    <w:basedOn w:val="a"/>
    <w:link w:val="Char10"/>
    <w:qFormat/>
    <w:pPr>
      <w:autoSpaceDE/>
      <w:autoSpaceDN/>
      <w:adjustRightInd/>
      <w:jc w:val="both"/>
    </w:pPr>
    <w:rPr>
      <w:rFonts w:ascii="宋体" w:hAnsi="Courier New" w:cs="Courier New"/>
      <w:kern w:val="2"/>
    </w:rPr>
  </w:style>
  <w:style w:type="paragraph" w:styleId="80">
    <w:name w:val="toc 8"/>
    <w:basedOn w:val="a"/>
    <w:next w:val="a"/>
    <w:qFormat/>
    <w:pPr>
      <w:autoSpaceDE/>
      <w:autoSpaceDN/>
      <w:adjustRightInd/>
      <w:ind w:leftChars="1400" w:left="2940"/>
      <w:jc w:val="both"/>
    </w:pPr>
    <w:rPr>
      <w:kern w:val="2"/>
      <w:szCs w:val="24"/>
    </w:rPr>
  </w:style>
  <w:style w:type="paragraph" w:styleId="aa">
    <w:name w:val="Date"/>
    <w:basedOn w:val="a"/>
    <w:next w:val="a"/>
    <w:link w:val="Char4"/>
    <w:qFormat/>
    <w:pPr>
      <w:ind w:leftChars="2500" w:left="100"/>
    </w:pPr>
  </w:style>
  <w:style w:type="paragraph" w:styleId="20">
    <w:name w:val="Body Text Indent 2"/>
    <w:basedOn w:val="a"/>
    <w:link w:val="2Char0"/>
    <w:qFormat/>
    <w:pPr>
      <w:autoSpaceDE/>
      <w:autoSpaceDN/>
      <w:adjustRightInd/>
      <w:spacing w:line="540" w:lineRule="exact"/>
      <w:ind w:leftChars="220" w:left="462"/>
      <w:jc w:val="both"/>
    </w:pPr>
    <w:rPr>
      <w:kern w:val="2"/>
      <w:sz w:val="24"/>
      <w:szCs w:val="24"/>
    </w:rPr>
  </w:style>
  <w:style w:type="paragraph" w:styleId="ab">
    <w:name w:val="Balloon Text"/>
    <w:basedOn w:val="a"/>
    <w:link w:val="Char5"/>
    <w:qFormat/>
    <w:rPr>
      <w:sz w:val="18"/>
      <w:szCs w:val="18"/>
    </w:rPr>
  </w:style>
  <w:style w:type="paragraph" w:styleId="ac">
    <w:name w:val="footer"/>
    <w:basedOn w:val="a"/>
    <w:link w:val="Char6"/>
    <w:unhideWhenUsed/>
    <w:qFormat/>
    <w:pPr>
      <w:tabs>
        <w:tab w:val="center" w:pos="4153"/>
        <w:tab w:val="right" w:pos="8306"/>
      </w:tabs>
      <w:snapToGrid w:val="0"/>
    </w:pPr>
    <w:rPr>
      <w:sz w:val="18"/>
      <w:szCs w:val="18"/>
    </w:rPr>
  </w:style>
  <w:style w:type="paragraph" w:styleId="ad">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420"/>
        <w:tab w:val="right" w:leader="dot" w:pos="8943"/>
      </w:tabs>
      <w:spacing w:line="360" w:lineRule="auto"/>
    </w:pPr>
    <w:rPr>
      <w:rFonts w:ascii="宋体" w:hAnsi="宋体"/>
      <w:b/>
    </w:rPr>
  </w:style>
  <w:style w:type="paragraph" w:styleId="41">
    <w:name w:val="toc 4"/>
    <w:basedOn w:val="a"/>
    <w:next w:val="a"/>
    <w:qFormat/>
    <w:pPr>
      <w:autoSpaceDE/>
      <w:autoSpaceDN/>
      <w:adjustRightInd/>
      <w:ind w:leftChars="600" w:left="1260"/>
      <w:jc w:val="both"/>
    </w:pPr>
    <w:rPr>
      <w:kern w:val="2"/>
      <w:szCs w:val="24"/>
    </w:rPr>
  </w:style>
  <w:style w:type="paragraph" w:styleId="ae">
    <w:name w:val="Subtitle"/>
    <w:basedOn w:val="a"/>
    <w:next w:val="a"/>
    <w:link w:val="Char8"/>
    <w:qFormat/>
    <w:pPr>
      <w:autoSpaceDE/>
      <w:autoSpaceDN/>
      <w:adjustRightInd/>
      <w:spacing w:before="240" w:after="60" w:line="312" w:lineRule="auto"/>
      <w:jc w:val="center"/>
      <w:outlineLvl w:val="1"/>
    </w:pPr>
    <w:rPr>
      <w:rFonts w:ascii="Cambria" w:hAnsi="Cambria"/>
      <w:b/>
      <w:bCs/>
      <w:kern w:val="28"/>
      <w:sz w:val="32"/>
      <w:szCs w:val="32"/>
    </w:rPr>
  </w:style>
  <w:style w:type="paragraph" w:styleId="af">
    <w:name w:val="footnote text"/>
    <w:basedOn w:val="a"/>
    <w:link w:val="Char9"/>
    <w:qFormat/>
    <w:pPr>
      <w:snapToGrid w:val="0"/>
    </w:pPr>
    <w:rPr>
      <w:sz w:val="18"/>
      <w:szCs w:val="18"/>
    </w:rPr>
  </w:style>
  <w:style w:type="paragraph" w:styleId="60">
    <w:name w:val="toc 6"/>
    <w:basedOn w:val="a"/>
    <w:next w:val="a"/>
    <w:qFormat/>
    <w:pPr>
      <w:autoSpaceDE/>
      <w:autoSpaceDN/>
      <w:adjustRightInd/>
      <w:ind w:leftChars="1000" w:left="2100"/>
      <w:jc w:val="both"/>
    </w:pPr>
    <w:rPr>
      <w:kern w:val="2"/>
      <w:szCs w:val="24"/>
    </w:rPr>
  </w:style>
  <w:style w:type="paragraph" w:styleId="32">
    <w:name w:val="Body Text Indent 3"/>
    <w:basedOn w:val="a"/>
    <w:link w:val="3Char1"/>
    <w:qFormat/>
    <w:pPr>
      <w:autoSpaceDE/>
      <w:autoSpaceDN/>
      <w:adjustRightInd/>
      <w:spacing w:after="120"/>
      <w:ind w:leftChars="200" w:left="420"/>
      <w:jc w:val="both"/>
    </w:pPr>
    <w:rPr>
      <w:kern w:val="2"/>
      <w:sz w:val="16"/>
      <w:szCs w:val="16"/>
    </w:rPr>
  </w:style>
  <w:style w:type="paragraph" w:styleId="21">
    <w:name w:val="toc 2"/>
    <w:basedOn w:val="a"/>
    <w:next w:val="a"/>
    <w:qFormat/>
    <w:pPr>
      <w:tabs>
        <w:tab w:val="right" w:leader="dot" w:pos="8931"/>
      </w:tabs>
    </w:pPr>
  </w:style>
  <w:style w:type="paragraph" w:styleId="90">
    <w:name w:val="toc 9"/>
    <w:basedOn w:val="a"/>
    <w:next w:val="a"/>
    <w:qFormat/>
    <w:pPr>
      <w:autoSpaceDE/>
      <w:autoSpaceDN/>
      <w:adjustRightInd/>
      <w:ind w:leftChars="1600" w:left="3360"/>
      <w:jc w:val="both"/>
    </w:pPr>
    <w:rPr>
      <w:kern w:val="2"/>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黑体" w:eastAsia="黑体" w:hAnsi="Courier New"/>
    </w:rPr>
  </w:style>
  <w:style w:type="paragraph" w:styleId="af0">
    <w:name w:val="Normal (Web)"/>
    <w:basedOn w:val="a"/>
    <w:qFormat/>
    <w:pPr>
      <w:widowControl/>
      <w:autoSpaceDE/>
      <w:autoSpaceDN/>
      <w:adjustRightInd/>
      <w:spacing w:before="100" w:beforeAutospacing="1" w:after="100" w:afterAutospacing="1"/>
    </w:pPr>
    <w:rPr>
      <w:rFonts w:ascii="宋体" w:hAnsi="宋体"/>
      <w:sz w:val="24"/>
      <w:szCs w:val="24"/>
    </w:rPr>
  </w:style>
  <w:style w:type="paragraph" w:styleId="af1">
    <w:name w:val="Title"/>
    <w:basedOn w:val="a"/>
    <w:next w:val="a"/>
    <w:link w:val="Chara"/>
    <w:qFormat/>
    <w:pPr>
      <w:spacing w:before="240" w:after="60"/>
      <w:jc w:val="center"/>
      <w:outlineLvl w:val="0"/>
    </w:pPr>
    <w:rPr>
      <w:rFonts w:ascii="Cambria" w:hAnsi="Cambria"/>
      <w:b/>
      <w:bCs/>
      <w:sz w:val="32"/>
      <w:szCs w:val="32"/>
    </w:rPr>
  </w:style>
  <w:style w:type="paragraph" w:styleId="af2">
    <w:name w:val="annotation subject"/>
    <w:basedOn w:val="a6"/>
    <w:next w:val="a6"/>
    <w:link w:val="Charb"/>
    <w:qFormat/>
    <w:rPr>
      <w:b/>
      <w:bCs/>
    </w:rPr>
  </w:style>
  <w:style w:type="paragraph" w:styleId="22">
    <w:name w:val="Body Text First Indent 2"/>
    <w:basedOn w:val="a8"/>
    <w:link w:val="2Char1"/>
    <w:unhideWhenUsed/>
    <w:qFormat/>
    <w:pPr>
      <w:autoSpaceDE w:val="0"/>
      <w:autoSpaceDN w:val="0"/>
      <w:adjustRightInd w:val="0"/>
      <w:spacing w:after="120" w:line="240" w:lineRule="auto"/>
      <w:ind w:leftChars="200" w:left="420" w:firstLineChars="200" w:firstLine="420"/>
      <w:jc w:val="left"/>
    </w:pPr>
    <w:rPr>
      <w:kern w:val="0"/>
      <w:sz w:val="21"/>
      <w:szCs w:val="21"/>
    </w:rPr>
  </w:style>
  <w:style w:type="table" w:styleId="af3">
    <w:name w:val="Table Grid"/>
    <w:basedOn w:val="a2"/>
    <w:qFormat/>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1"/>
    <w:qFormat/>
  </w:style>
  <w:style w:type="character" w:styleId="af6">
    <w:name w:val="FollowedHyperlink"/>
    <w:uiPriority w:val="99"/>
    <w:qFormat/>
    <w:rPr>
      <w:color w:val="800080"/>
      <w:u w:val="single"/>
    </w:rPr>
  </w:style>
  <w:style w:type="character" w:styleId="af7">
    <w:name w:val="Hyperlink"/>
    <w:uiPriority w:val="99"/>
    <w:qFormat/>
    <w:rPr>
      <w:color w:val="0000FF"/>
      <w:u w:val="single"/>
    </w:rPr>
  </w:style>
  <w:style w:type="character" w:styleId="af8">
    <w:name w:val="annotation reference"/>
    <w:qFormat/>
    <w:rPr>
      <w:sz w:val="21"/>
      <w:szCs w:val="21"/>
    </w:rPr>
  </w:style>
  <w:style w:type="character" w:styleId="af9">
    <w:name w:val="footnote reference"/>
    <w:qFormat/>
    <w:rPr>
      <w:vertAlign w:val="superscript"/>
    </w:rPr>
  </w:style>
  <w:style w:type="character" w:customStyle="1" w:styleId="1Char">
    <w:name w:val="标题 1 Char"/>
    <w:basedOn w:val="a1"/>
    <w:link w:val="1"/>
    <w:qFormat/>
    <w:rPr>
      <w:rFonts w:ascii="Times New Roman" w:eastAsia="宋体" w:hAnsi="Times New Roman" w:cs="Times New Roman"/>
      <w:b/>
      <w:bCs/>
      <w:kern w:val="0"/>
      <w:sz w:val="24"/>
      <w:szCs w:val="2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楷体_GB2312" w:eastAsia="楷体_GB2312" w:hAnsi="宋体" w:cs="Times New Roman"/>
      <w:b/>
      <w:bCs/>
      <w:sz w:val="32"/>
      <w:szCs w:val="24"/>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5Char">
    <w:name w:val="标题 5 Char"/>
    <w:basedOn w:val="a1"/>
    <w:link w:val="5"/>
    <w:qFormat/>
    <w:rPr>
      <w:rFonts w:ascii="Times New Roman" w:eastAsia="宋体" w:hAnsi="Times New Roman" w:cs="Times New Roman"/>
      <w:b/>
      <w:bCs/>
      <w:kern w:val="0"/>
      <w:sz w:val="28"/>
      <w:szCs w:val="28"/>
    </w:rPr>
  </w:style>
  <w:style w:type="character" w:customStyle="1" w:styleId="6Char">
    <w:name w:val="标题 6 Char"/>
    <w:basedOn w:val="a1"/>
    <w:link w:val="6"/>
    <w:qFormat/>
    <w:rPr>
      <w:rFonts w:ascii="Arial" w:eastAsia="黑体" w:hAnsi="Arial" w:cs="Times New Roman"/>
      <w:b/>
      <w:bCs/>
      <w:kern w:val="0"/>
      <w:sz w:val="24"/>
      <w:szCs w:val="24"/>
    </w:rPr>
  </w:style>
  <w:style w:type="character" w:customStyle="1" w:styleId="7Char">
    <w:name w:val="标题 7 Char"/>
    <w:basedOn w:val="a1"/>
    <w:link w:val="7"/>
    <w:qFormat/>
    <w:rPr>
      <w:rFonts w:ascii="Times New Roman" w:eastAsia="宋体" w:hAnsi="Times New Roman" w:cs="Times New Roman"/>
      <w:b/>
      <w:bCs/>
      <w:kern w:val="0"/>
      <w:sz w:val="24"/>
      <w:szCs w:val="24"/>
    </w:rPr>
  </w:style>
  <w:style w:type="character" w:customStyle="1" w:styleId="8Char">
    <w:name w:val="标题 8 Char"/>
    <w:basedOn w:val="a1"/>
    <w:link w:val="8"/>
    <w:qFormat/>
    <w:rPr>
      <w:rFonts w:ascii="Arial" w:eastAsia="黑体" w:hAnsi="Arial" w:cs="Times New Roman"/>
      <w:kern w:val="0"/>
      <w:sz w:val="24"/>
      <w:szCs w:val="24"/>
    </w:rPr>
  </w:style>
  <w:style w:type="character" w:customStyle="1" w:styleId="9Char">
    <w:name w:val="标题 9 Char"/>
    <w:basedOn w:val="a1"/>
    <w:link w:val="9"/>
    <w:qFormat/>
    <w:rPr>
      <w:rFonts w:ascii="Arial" w:eastAsia="黑体" w:hAnsi="Arial" w:cs="Times New Roman"/>
      <w:kern w:val="0"/>
      <w:szCs w:val="21"/>
    </w:rPr>
  </w:style>
  <w:style w:type="character" w:customStyle="1" w:styleId="Char7">
    <w:name w:val="页眉 Char"/>
    <w:basedOn w:val="a1"/>
    <w:link w:val="ad"/>
    <w:qFormat/>
    <w:rPr>
      <w:sz w:val="18"/>
      <w:szCs w:val="18"/>
    </w:rPr>
  </w:style>
  <w:style w:type="character" w:customStyle="1" w:styleId="Char6">
    <w:name w:val="页脚 Char"/>
    <w:basedOn w:val="a1"/>
    <w:link w:val="ac"/>
    <w:qFormat/>
    <w:rPr>
      <w:sz w:val="18"/>
      <w:szCs w:val="18"/>
    </w:rPr>
  </w:style>
  <w:style w:type="character" w:customStyle="1" w:styleId="Char5">
    <w:name w:val="批注框文本 Char"/>
    <w:basedOn w:val="a1"/>
    <w:link w:val="ab"/>
    <w:qFormat/>
    <w:rPr>
      <w:rFonts w:ascii="Times New Roman" w:eastAsia="宋体" w:hAnsi="Times New Roman" w:cs="Times New Roman"/>
      <w:kern w:val="0"/>
      <w:sz w:val="18"/>
      <w:szCs w:val="18"/>
    </w:rPr>
  </w:style>
  <w:style w:type="character" w:customStyle="1" w:styleId="Char10">
    <w:name w:val="纯文本 Char1"/>
    <w:link w:val="a9"/>
    <w:qFormat/>
    <w:rPr>
      <w:rFonts w:ascii="宋体" w:eastAsia="宋体" w:hAnsi="Courier New" w:cs="Courier New"/>
      <w:szCs w:val="21"/>
    </w:rPr>
  </w:style>
  <w:style w:type="character" w:customStyle="1" w:styleId="Char">
    <w:name w:val="正文缩进 Char"/>
    <w:link w:val="a4"/>
    <w:qFormat/>
    <w:rPr>
      <w:rFonts w:ascii="Times New Roman" w:eastAsia="宋体" w:hAnsi="Times New Roman" w:cs="Times New Roman"/>
      <w:szCs w:val="21"/>
    </w:rPr>
  </w:style>
  <w:style w:type="character" w:customStyle="1" w:styleId="Charb">
    <w:name w:val="批注主题 Char"/>
    <w:basedOn w:val="Char1"/>
    <w:link w:val="af2"/>
    <w:qFormat/>
    <w:rPr>
      <w:rFonts w:ascii="Times New Roman" w:eastAsia="宋体" w:hAnsi="Times New Roman" w:cs="Times New Roman"/>
      <w:b/>
      <w:bCs/>
      <w:kern w:val="0"/>
      <w:szCs w:val="21"/>
    </w:rPr>
  </w:style>
  <w:style w:type="character" w:customStyle="1" w:styleId="Char1">
    <w:name w:val="批注文字 Char"/>
    <w:basedOn w:val="a1"/>
    <w:link w:val="a6"/>
    <w:qFormat/>
    <w:rPr>
      <w:rFonts w:ascii="Times New Roman" w:eastAsia="宋体" w:hAnsi="Times New Roman" w:cs="Times New Roman"/>
      <w:kern w:val="0"/>
      <w:szCs w:val="21"/>
    </w:rPr>
  </w:style>
  <w:style w:type="character" w:customStyle="1" w:styleId="Chara">
    <w:name w:val="标题 Char"/>
    <w:basedOn w:val="a1"/>
    <w:link w:val="af1"/>
    <w:qFormat/>
    <w:rPr>
      <w:rFonts w:ascii="Cambria" w:eastAsia="宋体" w:hAnsi="Cambria" w:cs="Times New Roman"/>
      <w:b/>
      <w:bCs/>
      <w:kern w:val="0"/>
      <w:sz w:val="32"/>
      <w:szCs w:val="32"/>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2Char0">
    <w:name w:val="正文文本缩进 2 Char"/>
    <w:basedOn w:val="a1"/>
    <w:link w:val="20"/>
    <w:qFormat/>
    <w:rPr>
      <w:rFonts w:ascii="Times New Roman" w:eastAsia="宋体" w:hAnsi="Times New Roman" w:cs="Times New Roman"/>
      <w:sz w:val="24"/>
      <w:szCs w:val="24"/>
    </w:rPr>
  </w:style>
  <w:style w:type="character" w:customStyle="1" w:styleId="s10pv000000">
    <w:name w:val="s10pv000000"/>
    <w:basedOn w:val="a1"/>
    <w:qFormat/>
  </w:style>
  <w:style w:type="character" w:customStyle="1" w:styleId="Char9">
    <w:name w:val="脚注文本 Char"/>
    <w:basedOn w:val="a1"/>
    <w:link w:val="af"/>
    <w:qFormat/>
    <w:rPr>
      <w:rFonts w:ascii="Times New Roman" w:eastAsia="宋体" w:hAnsi="Times New Roman" w:cs="Times New Roman"/>
      <w:kern w:val="0"/>
      <w:sz w:val="18"/>
      <w:szCs w:val="18"/>
    </w:rPr>
  </w:style>
  <w:style w:type="character" w:customStyle="1" w:styleId="Char3">
    <w:name w:val="正文文本缩进 Char"/>
    <w:basedOn w:val="a1"/>
    <w:link w:val="a8"/>
    <w:qFormat/>
    <w:rPr>
      <w:rFonts w:ascii="Times New Roman" w:eastAsia="宋体" w:hAnsi="Times New Roman" w:cs="Times New Roman"/>
      <w:sz w:val="24"/>
      <w:szCs w:val="24"/>
    </w:rPr>
  </w:style>
  <w:style w:type="character" w:customStyle="1" w:styleId="Char4">
    <w:name w:val="日期 Char"/>
    <w:basedOn w:val="a1"/>
    <w:link w:val="aa"/>
    <w:qFormat/>
    <w:rPr>
      <w:rFonts w:ascii="Times New Roman" w:eastAsia="宋体" w:hAnsi="Times New Roman" w:cs="Times New Roman"/>
      <w:kern w:val="0"/>
      <w:szCs w:val="21"/>
    </w:rPr>
  </w:style>
  <w:style w:type="character" w:customStyle="1" w:styleId="f141">
    <w:name w:val="f141"/>
    <w:rPr>
      <w:sz w:val="21"/>
      <w:szCs w:val="21"/>
    </w:rPr>
  </w:style>
  <w:style w:type="character" w:customStyle="1" w:styleId="HTMLChar">
    <w:name w:val="HTML 预设格式 Char"/>
    <w:basedOn w:val="a1"/>
    <w:link w:val="HTML"/>
    <w:rPr>
      <w:rFonts w:ascii="黑体" w:eastAsia="黑体" w:hAnsi="Courier New" w:cs="Times New Roman"/>
      <w:kern w:val="0"/>
      <w:szCs w:val="21"/>
    </w:rPr>
  </w:style>
  <w:style w:type="character" w:customStyle="1" w:styleId="Char11">
    <w:name w:val="批注文字 Char1"/>
    <w:basedOn w:val="a1"/>
    <w:semiHidden/>
    <w:qFormat/>
    <w:locked/>
    <w:rPr>
      <w:szCs w:val="24"/>
    </w:rPr>
  </w:style>
  <w:style w:type="character" w:customStyle="1" w:styleId="Charc">
    <w:name w:val="纯文本 Char"/>
    <w:basedOn w:val="a1"/>
    <w:uiPriority w:val="99"/>
    <w:semiHidden/>
    <w:qFormat/>
    <w:rPr>
      <w:rFonts w:ascii="宋体" w:eastAsia="宋体" w:hAnsi="Courier New" w:cs="Courier New"/>
      <w:kern w:val="0"/>
      <w:szCs w:val="21"/>
    </w:rPr>
  </w:style>
  <w:style w:type="character" w:customStyle="1" w:styleId="Char0">
    <w:name w:val="文档结构图 Char"/>
    <w:basedOn w:val="a1"/>
    <w:link w:val="a5"/>
    <w:qFormat/>
    <w:rPr>
      <w:rFonts w:ascii="Times New Roman" w:eastAsia="宋体" w:hAnsi="Times New Roman" w:cs="Times New Roman"/>
      <w:kern w:val="0"/>
      <w:szCs w:val="21"/>
      <w:shd w:val="clear" w:color="auto" w:fill="000080"/>
    </w:rPr>
  </w:style>
  <w:style w:type="character" w:customStyle="1" w:styleId="Char2">
    <w:name w:val="正文文本 Char"/>
    <w:basedOn w:val="a1"/>
    <w:link w:val="a7"/>
    <w:rPr>
      <w:rFonts w:ascii="Times New Roman" w:eastAsia="宋体" w:hAnsi="Times New Roman" w:cs="Times New Roman"/>
      <w:szCs w:val="24"/>
    </w:rPr>
  </w:style>
  <w:style w:type="character" w:customStyle="1" w:styleId="3Char1">
    <w:name w:val="正文文本缩进 3 Char"/>
    <w:basedOn w:val="a1"/>
    <w:link w:val="32"/>
    <w:qFormat/>
    <w:rPr>
      <w:rFonts w:ascii="Times New Roman" w:eastAsia="宋体" w:hAnsi="Times New Roman" w:cs="Times New Roman"/>
      <w:sz w:val="16"/>
      <w:szCs w:val="16"/>
    </w:rPr>
  </w:style>
  <w:style w:type="character" w:customStyle="1" w:styleId="p141">
    <w:name w:val="p141"/>
    <w:rPr>
      <w:sz w:val="21"/>
      <w:szCs w:val="21"/>
    </w:rPr>
  </w:style>
  <w:style w:type="character" w:customStyle="1" w:styleId="Char12">
    <w:name w:val="标题 Char1"/>
    <w:basedOn w:val="a1"/>
    <w:uiPriority w:val="10"/>
    <w:rPr>
      <w:rFonts w:asciiTheme="majorHAnsi" w:eastAsia="宋体" w:hAnsiTheme="majorHAnsi" w:cstheme="majorBidi"/>
      <w:b/>
      <w:bCs/>
      <w:kern w:val="0"/>
      <w:sz w:val="32"/>
      <w:szCs w:val="32"/>
    </w:rPr>
  </w:style>
  <w:style w:type="character" w:customStyle="1" w:styleId="2Char10">
    <w:name w:val="正文文本缩进 2 Char1"/>
    <w:basedOn w:val="a1"/>
    <w:uiPriority w:val="99"/>
    <w:semiHidden/>
    <w:qFormat/>
    <w:rPr>
      <w:rFonts w:ascii="Times New Roman" w:eastAsia="宋体" w:hAnsi="Times New Roman" w:cs="Times New Roman"/>
      <w:kern w:val="0"/>
      <w:szCs w:val="21"/>
    </w:rPr>
  </w:style>
  <w:style w:type="character" w:customStyle="1" w:styleId="3Char10">
    <w:name w:val="正文文本缩进 3 Char1"/>
    <w:basedOn w:val="a1"/>
    <w:uiPriority w:val="99"/>
    <w:semiHidden/>
    <w:qFormat/>
    <w:rPr>
      <w:rFonts w:ascii="Times New Roman" w:eastAsia="宋体" w:hAnsi="Times New Roman" w:cs="Times New Roman"/>
      <w:kern w:val="0"/>
      <w:sz w:val="16"/>
      <w:szCs w:val="16"/>
    </w:rPr>
  </w:style>
  <w:style w:type="character" w:customStyle="1" w:styleId="Char13">
    <w:name w:val="正文文本缩进 Char1"/>
    <w:basedOn w:val="a1"/>
    <w:uiPriority w:val="99"/>
    <w:semiHidden/>
    <w:qFormat/>
    <w:rPr>
      <w:rFonts w:ascii="Times New Roman" w:eastAsia="宋体" w:hAnsi="Times New Roman" w:cs="Times New Roman"/>
      <w:kern w:val="0"/>
      <w:szCs w:val="21"/>
    </w:rPr>
  </w:style>
  <w:style w:type="character" w:customStyle="1" w:styleId="Char20">
    <w:name w:val="批注文字 Char2"/>
    <w:basedOn w:val="a1"/>
    <w:semiHidden/>
    <w:qFormat/>
    <w:rPr>
      <w:rFonts w:ascii="Times New Roman" w:eastAsia="宋体" w:hAnsi="Times New Roman" w:cs="Times New Roman"/>
      <w:kern w:val="0"/>
      <w:szCs w:val="21"/>
    </w:rPr>
  </w:style>
  <w:style w:type="character" w:customStyle="1" w:styleId="Char14">
    <w:name w:val="脚注文本 Char1"/>
    <w:basedOn w:val="a1"/>
    <w:uiPriority w:val="99"/>
    <w:semiHidden/>
    <w:qFormat/>
    <w:rPr>
      <w:rFonts w:ascii="Times New Roman" w:eastAsia="宋体" w:hAnsi="Times New Roman" w:cs="Times New Roman"/>
      <w:kern w:val="0"/>
      <w:sz w:val="18"/>
      <w:szCs w:val="18"/>
    </w:rPr>
  </w:style>
  <w:style w:type="character" w:customStyle="1" w:styleId="Char15">
    <w:name w:val="批注框文本 Char1"/>
    <w:basedOn w:val="a1"/>
    <w:rPr>
      <w:rFonts w:ascii="Times New Roman" w:eastAsia="宋体" w:hAnsi="Times New Roman" w:cs="Times New Roman"/>
      <w:kern w:val="0"/>
      <w:sz w:val="18"/>
      <w:szCs w:val="18"/>
    </w:rPr>
  </w:style>
  <w:style w:type="character" w:customStyle="1" w:styleId="Char16">
    <w:name w:val="正文文本 Char1"/>
    <w:basedOn w:val="a1"/>
    <w:rPr>
      <w:rFonts w:ascii="Times New Roman" w:eastAsia="宋体" w:hAnsi="Times New Roman" w:cs="Times New Roman"/>
      <w:kern w:val="0"/>
      <w:szCs w:val="21"/>
    </w:rPr>
  </w:style>
  <w:style w:type="character" w:customStyle="1" w:styleId="Char17">
    <w:name w:val="批注主题 Char1"/>
    <w:basedOn w:val="Char20"/>
    <w:qFormat/>
    <w:rPr>
      <w:rFonts w:ascii="Times New Roman" w:eastAsia="宋体" w:hAnsi="Times New Roman" w:cs="Times New Roman"/>
      <w:b/>
      <w:bCs/>
      <w:kern w:val="0"/>
      <w:szCs w:val="21"/>
    </w:rPr>
  </w:style>
  <w:style w:type="character" w:customStyle="1" w:styleId="Char18">
    <w:name w:val="日期 Char1"/>
    <w:basedOn w:val="a1"/>
    <w:qFormat/>
    <w:rPr>
      <w:rFonts w:ascii="Times New Roman" w:eastAsia="宋体" w:hAnsi="Times New Roman" w:cs="Times New Roman"/>
      <w:kern w:val="0"/>
      <w:szCs w:val="21"/>
    </w:rPr>
  </w:style>
  <w:style w:type="character" w:customStyle="1" w:styleId="3Char11">
    <w:name w:val="正文文本 3 Char1"/>
    <w:basedOn w:val="a1"/>
    <w:uiPriority w:val="99"/>
    <w:semiHidden/>
    <w:qFormat/>
    <w:rPr>
      <w:rFonts w:ascii="Times New Roman" w:eastAsia="宋体" w:hAnsi="Times New Roman" w:cs="Times New Roman"/>
      <w:kern w:val="0"/>
      <w:sz w:val="16"/>
      <w:szCs w:val="16"/>
    </w:rPr>
  </w:style>
  <w:style w:type="paragraph" w:customStyle="1" w:styleId="11">
    <w:name w:val="列出段落1"/>
    <w:basedOn w:val="a"/>
    <w:qFormat/>
    <w:pPr>
      <w:autoSpaceDE/>
      <w:autoSpaceDN/>
      <w:adjustRightInd/>
      <w:ind w:firstLineChars="200" w:firstLine="420"/>
      <w:jc w:val="both"/>
    </w:pPr>
    <w:rPr>
      <w:rFonts w:eastAsia="黑体"/>
      <w:bCs/>
      <w:kern w:val="2"/>
      <w:sz w:val="30"/>
      <w:szCs w:val="30"/>
    </w:rPr>
  </w:style>
  <w:style w:type="paragraph" w:customStyle="1" w:styleId="Char1CharCharChar">
    <w:name w:val="Char1 Char Char Char"/>
    <w:basedOn w:val="a"/>
    <w:qFormat/>
    <w:pPr>
      <w:autoSpaceDE/>
      <w:autoSpaceDN/>
      <w:adjustRightInd/>
      <w:jc w:val="both"/>
    </w:pPr>
    <w:rPr>
      <w:kern w:val="2"/>
    </w:rPr>
  </w:style>
  <w:style w:type="paragraph" w:customStyle="1" w:styleId="Chard">
    <w:name w:val="Char"/>
    <w:basedOn w:val="a"/>
    <w:qFormat/>
    <w:pPr>
      <w:widowControl/>
      <w:autoSpaceDE/>
      <w:autoSpaceDN/>
      <w:adjustRightInd/>
      <w:spacing w:after="160" w:line="240" w:lineRule="exact"/>
    </w:pPr>
    <w:rPr>
      <w:rFonts w:ascii="Verdana" w:eastAsia="仿宋_GB2312" w:hAnsi="Verdana"/>
      <w:sz w:val="24"/>
      <w:lang w:eastAsia="en-US"/>
    </w:rPr>
  </w:style>
  <w:style w:type="character" w:customStyle="1" w:styleId="Char21">
    <w:name w:val="纯文本 Char2"/>
    <w:basedOn w:val="a1"/>
    <w:uiPriority w:val="99"/>
    <w:semiHidden/>
    <w:rPr>
      <w:rFonts w:ascii="宋体" w:eastAsia="宋体" w:hAnsi="Courier New" w:cs="Courier New"/>
      <w:kern w:val="0"/>
      <w:szCs w:val="21"/>
    </w:rPr>
  </w:style>
  <w:style w:type="character" w:customStyle="1" w:styleId="Char19">
    <w:name w:val="文档结构图 Char1"/>
    <w:basedOn w:val="a1"/>
    <w:qFormat/>
    <w:rPr>
      <w:rFonts w:ascii="宋体" w:eastAsia="宋体" w:hAnsi="Times New Roman" w:cs="Times New Roman"/>
      <w:kern w:val="0"/>
      <w:sz w:val="18"/>
      <w:szCs w:val="18"/>
    </w:rPr>
  </w:style>
  <w:style w:type="character" w:customStyle="1" w:styleId="HTMLChar1">
    <w:name w:val="HTML 预设格式 Char1"/>
    <w:basedOn w:val="a1"/>
    <w:uiPriority w:val="99"/>
    <w:semiHidden/>
    <w:qFormat/>
    <w:rPr>
      <w:rFonts w:ascii="Courier New" w:eastAsia="宋体" w:hAnsi="Courier New" w:cs="Courier New"/>
      <w:kern w:val="0"/>
      <w:sz w:val="20"/>
      <w:szCs w:val="20"/>
    </w:rPr>
  </w:style>
  <w:style w:type="paragraph" w:customStyle="1" w:styleId="CharCharCharChar">
    <w:name w:val="Char Char Char Char"/>
    <w:basedOn w:val="a"/>
    <w:qFormat/>
    <w:pPr>
      <w:widowControl/>
      <w:autoSpaceDE/>
      <w:autoSpaceDN/>
      <w:adjustRightInd/>
      <w:spacing w:after="160" w:line="240" w:lineRule="exact"/>
    </w:pPr>
    <w:rPr>
      <w:rFonts w:ascii="Verdana" w:eastAsia="仿宋_GB2312" w:hAnsi="Verdana"/>
      <w:sz w:val="24"/>
      <w:lang w:eastAsia="en-US"/>
    </w:rPr>
  </w:style>
  <w:style w:type="paragraph" w:customStyle="1" w:styleId="xl29">
    <w:name w:val="xl29"/>
    <w:basedOn w:val="a"/>
    <w:qFormat/>
    <w:pPr>
      <w:widowControl/>
      <w:autoSpaceDE/>
      <w:autoSpaceDN/>
      <w:adjustRightInd/>
      <w:spacing w:before="100" w:beforeAutospacing="1" w:after="100" w:afterAutospacing="1"/>
      <w:jc w:val="center"/>
    </w:pPr>
    <w:rPr>
      <w:rFonts w:ascii="宋体" w:hAnsi="宋体"/>
      <w:sz w:val="28"/>
      <w:szCs w:val="28"/>
    </w:rPr>
  </w:style>
  <w:style w:type="paragraph" w:customStyle="1" w:styleId="afa">
    <w:name w:val="表格"/>
    <w:basedOn w:val="a"/>
    <w:qFormat/>
    <w:pPr>
      <w:autoSpaceDE/>
      <w:autoSpaceDN/>
      <w:adjustRightInd/>
      <w:spacing w:line="420" w:lineRule="exact"/>
      <w:ind w:leftChars="40" w:left="84"/>
      <w:jc w:val="center"/>
    </w:pPr>
    <w:rPr>
      <w:rFonts w:ascii="宋体" w:hAnsi="宋体"/>
      <w:bCs/>
      <w:spacing w:val="-12"/>
      <w:kern w:val="2"/>
      <w:szCs w:val="24"/>
    </w:rPr>
  </w:style>
  <w:style w:type="paragraph" w:customStyle="1" w:styleId="3h3H3sect12366">
    <w:name w:val="样式 标题 3h3H3sect1.2.3 + 五号 段前: 6 磅 段后: 6 磅 行距: 单倍行距"/>
    <w:basedOn w:val="3"/>
    <w:qFormat/>
    <w:pPr>
      <w:keepLines/>
      <w:tabs>
        <w:tab w:val="left" w:pos="360"/>
      </w:tabs>
      <w:adjustRightInd w:val="0"/>
      <w:spacing w:before="120" w:after="120"/>
      <w:jc w:val="left"/>
      <w:textAlignment w:val="baseline"/>
    </w:pPr>
    <w:rPr>
      <w:rFonts w:ascii="Times New Roman" w:eastAsia="宋体" w:hAnsi="Times New Roman"/>
      <w:bCs w:val="0"/>
      <w:kern w:val="0"/>
      <w:sz w:val="21"/>
      <w:szCs w:val="20"/>
    </w:rPr>
  </w:style>
  <w:style w:type="paragraph" w:customStyle="1" w:styleId="afb">
    <w:name w:val="图"/>
    <w:basedOn w:val="a"/>
    <w:qFormat/>
    <w:pPr>
      <w:keepNext/>
      <w:autoSpaceDE/>
      <w:autoSpaceDN/>
      <w:spacing w:before="60" w:after="60" w:line="300" w:lineRule="auto"/>
      <w:jc w:val="center"/>
      <w:textAlignment w:val="center"/>
    </w:pPr>
    <w:rPr>
      <w:snapToGrid w:val="0"/>
      <w:spacing w:val="20"/>
      <w:sz w:val="24"/>
    </w:rPr>
  </w:style>
  <w:style w:type="paragraph" w:customStyle="1" w:styleId="ParaCharCharCharChar">
    <w:name w:val="默认段落字体 Para Char Char Char Char"/>
    <w:basedOn w:val="a"/>
    <w:qFormat/>
    <w:pPr>
      <w:autoSpaceDE/>
      <w:autoSpaceDN/>
      <w:adjustRightInd/>
      <w:jc w:val="both"/>
    </w:pPr>
    <w:rPr>
      <w:kern w:val="2"/>
    </w:rPr>
  </w:style>
  <w:style w:type="paragraph" w:customStyle="1" w:styleId="font0">
    <w:name w:val="font0"/>
    <w:basedOn w:val="a"/>
    <w:qFormat/>
    <w:pPr>
      <w:widowControl/>
      <w:autoSpaceDE/>
      <w:autoSpaceDN/>
      <w:adjustRightInd/>
      <w:spacing w:before="100" w:beforeAutospacing="1" w:after="100" w:afterAutospacing="1"/>
    </w:pPr>
    <w:rPr>
      <w:rFonts w:ascii="宋体" w:hAnsi="宋体" w:hint="eastAsia"/>
      <w:sz w:val="24"/>
      <w:szCs w:val="24"/>
    </w:rPr>
  </w:style>
  <w:style w:type="paragraph" w:customStyle="1" w:styleId="Char22">
    <w:name w:val="Char2"/>
    <w:basedOn w:val="a"/>
    <w:pPr>
      <w:widowControl/>
      <w:autoSpaceDE/>
      <w:autoSpaceDN/>
      <w:adjustRightInd/>
      <w:spacing w:after="160" w:line="240" w:lineRule="exact"/>
    </w:pPr>
    <w:rPr>
      <w:rFonts w:ascii="Verdana" w:eastAsia="仿宋_GB2312" w:hAnsi="Verdana"/>
      <w:sz w:val="24"/>
      <w:lang w:eastAsia="en-US"/>
    </w:rPr>
  </w:style>
  <w:style w:type="paragraph" w:customStyle="1" w:styleId="afc">
    <w:name w:val="基准标题"/>
    <w:basedOn w:val="a7"/>
    <w:next w:val="a7"/>
    <w:qFormat/>
    <w:pPr>
      <w:keepNext/>
      <w:keepLines/>
      <w:widowControl/>
      <w:spacing w:after="0" w:line="240" w:lineRule="atLeast"/>
      <w:jc w:val="left"/>
    </w:pPr>
    <w:rPr>
      <w:rFonts w:ascii="Garamond" w:hAnsi="Garamond"/>
      <w:kern w:val="20"/>
      <w:sz w:val="22"/>
      <w:szCs w:val="20"/>
      <w:lang w:bidi="he-IL"/>
    </w:rPr>
  </w:style>
  <w:style w:type="paragraph" w:customStyle="1" w:styleId="455">
    <w:name w:val="样式 标题 4 + 段前: 5 磅 段后: 5 磅 行距: 单倍行距"/>
    <w:basedOn w:val="4"/>
    <w:qFormat/>
    <w:pPr>
      <w:widowControl w:val="0"/>
      <w:tabs>
        <w:tab w:val="left" w:pos="360"/>
      </w:tabs>
      <w:adjustRightInd w:val="0"/>
      <w:spacing w:before="100" w:after="100" w:line="240" w:lineRule="auto"/>
      <w:textAlignment w:val="baseline"/>
    </w:pPr>
    <w:rPr>
      <w:bCs w:val="0"/>
      <w:szCs w:val="20"/>
    </w:rPr>
  </w:style>
  <w:style w:type="paragraph" w:customStyle="1" w:styleId="ParaChar">
    <w:name w:val="默认段落字体 Para Char"/>
    <w:basedOn w:val="a"/>
    <w:qFormat/>
    <w:pPr>
      <w:autoSpaceDE/>
      <w:autoSpaceDN/>
      <w:adjustRightInd/>
      <w:jc w:val="both"/>
    </w:pPr>
    <w:rPr>
      <w:kern w:val="2"/>
      <w:szCs w:val="24"/>
    </w:rPr>
  </w:style>
  <w:style w:type="paragraph" w:customStyle="1" w:styleId="3Char2">
    <w:name w:val="3 Char"/>
    <w:basedOn w:val="a"/>
    <w:qFormat/>
    <w:pPr>
      <w:widowControl/>
      <w:autoSpaceDE/>
      <w:autoSpaceDN/>
      <w:adjustRightInd/>
      <w:spacing w:line="400" w:lineRule="exact"/>
      <w:jc w:val="center"/>
    </w:pPr>
    <w:rPr>
      <w:rFonts w:ascii="Verdana" w:hAnsi="Verdana"/>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23">
    <w:name w:val="样式 标题 2 + 宋体 五号 非加粗 黑色"/>
    <w:basedOn w:val="2"/>
    <w:qFormat/>
    <w:pPr>
      <w:tabs>
        <w:tab w:val="left" w:pos="360"/>
      </w:tabs>
      <w:adjustRightInd w:val="0"/>
      <w:spacing w:line="416" w:lineRule="atLeast"/>
      <w:jc w:val="left"/>
      <w:textAlignment w:val="baseline"/>
    </w:pPr>
    <w:rPr>
      <w:rFonts w:ascii="宋体" w:eastAsia="宋体" w:hAnsi="宋体"/>
      <w:b w:val="0"/>
      <w:bCs w:val="0"/>
      <w:color w:val="000000"/>
      <w:kern w:val="0"/>
      <w:sz w:val="21"/>
      <w:szCs w:val="20"/>
    </w:rPr>
  </w:style>
  <w:style w:type="paragraph" w:customStyle="1" w:styleId="afd">
    <w:name w:val="设计方案"/>
    <w:basedOn w:val="a"/>
    <w:qFormat/>
    <w:pPr>
      <w:widowControl/>
      <w:tabs>
        <w:tab w:val="left" w:pos="425"/>
      </w:tabs>
      <w:autoSpaceDE/>
      <w:autoSpaceDN/>
      <w:adjustRightInd/>
      <w:spacing w:after="160" w:line="240" w:lineRule="exact"/>
      <w:ind w:left="425" w:hanging="425"/>
    </w:pPr>
    <w:rPr>
      <w:rFonts w:ascii="Verdana" w:hAnsi="Verdana"/>
      <w:lang w:eastAsia="en-US"/>
    </w:rPr>
  </w:style>
  <w:style w:type="paragraph" w:customStyle="1" w:styleId="CharChar2Char">
    <w:name w:val="Char Char2 Char"/>
    <w:basedOn w:val="a"/>
    <w:qFormat/>
    <w:pPr>
      <w:autoSpaceDE/>
      <w:autoSpaceDN/>
      <w:adjustRightInd/>
      <w:jc w:val="both"/>
    </w:pPr>
    <w:rPr>
      <w:rFonts w:ascii="宋体" w:hAnsi="宋体"/>
      <w:b/>
      <w:kern w:val="2"/>
      <w:sz w:val="28"/>
      <w:szCs w:val="28"/>
    </w:rPr>
  </w:style>
  <w:style w:type="paragraph" w:customStyle="1" w:styleId="42">
    <w:name w:val="样式4"/>
    <w:basedOn w:val="a"/>
    <w:qFormat/>
    <w:pPr>
      <w:tabs>
        <w:tab w:val="left" w:pos="2328"/>
      </w:tabs>
      <w:autoSpaceDE/>
      <w:autoSpaceDN/>
      <w:adjustRightInd/>
      <w:ind w:left="2328" w:hanging="708"/>
      <w:jc w:val="both"/>
    </w:pPr>
    <w:rPr>
      <w:kern w:val="2"/>
      <w:szCs w:val="24"/>
    </w:rPr>
  </w:style>
  <w:style w:type="paragraph" w:customStyle="1" w:styleId="font6">
    <w:name w:val="font6"/>
    <w:basedOn w:val="a"/>
    <w:qFormat/>
    <w:pPr>
      <w:widowControl/>
      <w:autoSpaceDE/>
      <w:autoSpaceDN/>
      <w:adjustRightInd/>
      <w:spacing w:before="100" w:beforeAutospacing="1" w:after="100" w:afterAutospacing="1"/>
    </w:pPr>
    <w:rPr>
      <w:rFonts w:ascii="宋体" w:hAnsi="宋体" w:hint="eastAsia"/>
      <w:sz w:val="24"/>
      <w:szCs w:val="24"/>
    </w:rPr>
  </w:style>
  <w:style w:type="paragraph" w:customStyle="1" w:styleId="font5">
    <w:name w:val="font5"/>
    <w:basedOn w:val="a"/>
    <w:qFormat/>
    <w:pPr>
      <w:widowControl/>
      <w:autoSpaceDE/>
      <w:autoSpaceDN/>
      <w:adjustRightInd/>
      <w:spacing w:before="100" w:beforeAutospacing="1" w:after="100" w:afterAutospacing="1"/>
    </w:pPr>
    <w:rPr>
      <w:rFonts w:ascii="宋体" w:hAnsi="宋体" w:hint="eastAsia"/>
      <w:sz w:val="18"/>
      <w:szCs w:val="18"/>
    </w:rPr>
  </w:style>
  <w:style w:type="paragraph" w:customStyle="1" w:styleId="head">
    <w:name w:val="head"/>
    <w:basedOn w:val="a"/>
    <w:qFormat/>
    <w:pPr>
      <w:widowControl/>
      <w:autoSpaceDE/>
      <w:autoSpaceDN/>
      <w:adjustRightInd/>
      <w:spacing w:before="100" w:beforeAutospacing="1" w:after="100" w:afterAutospacing="1"/>
      <w:jc w:val="center"/>
    </w:pPr>
    <w:rPr>
      <w:rFonts w:ascii="黑体" w:eastAsia="黑体" w:hAnsi="宋体" w:hint="eastAsia"/>
      <w:b/>
      <w:bCs/>
      <w:sz w:val="28"/>
      <w:szCs w:val="28"/>
    </w:rPr>
  </w:style>
  <w:style w:type="paragraph" w:customStyle="1" w:styleId="TOC1">
    <w:name w:val="TOC 标题1"/>
    <w:basedOn w:val="1"/>
    <w:next w:val="a"/>
    <w:qFormat/>
    <w:pPr>
      <w:keepLines/>
      <w:spacing w:before="480" w:line="276" w:lineRule="auto"/>
      <w:outlineLvl w:val="9"/>
    </w:pPr>
    <w:rPr>
      <w:rFonts w:ascii="Cambria" w:hAnsi="Cambria"/>
      <w:color w:val="365F91"/>
      <w:sz w:val="28"/>
      <w:szCs w:val="28"/>
    </w:rPr>
  </w:style>
  <w:style w:type="paragraph" w:customStyle="1" w:styleId="Char1a">
    <w:name w:val="Char1"/>
    <w:basedOn w:val="a"/>
    <w:qFormat/>
    <w:pPr>
      <w:widowControl/>
      <w:autoSpaceDE/>
      <w:autoSpaceDN/>
      <w:adjustRightInd/>
      <w:spacing w:after="160" w:line="240" w:lineRule="exact"/>
    </w:pPr>
    <w:rPr>
      <w:kern w:val="2"/>
      <w:sz w:val="24"/>
      <w:szCs w:val="24"/>
    </w:rPr>
  </w:style>
  <w:style w:type="paragraph" w:customStyle="1" w:styleId="12">
    <w:name w:val="样式1"/>
    <w:basedOn w:val="a"/>
    <w:qFormat/>
    <w:pPr>
      <w:tabs>
        <w:tab w:val="left" w:pos="425"/>
        <w:tab w:val="left" w:pos="709"/>
      </w:tabs>
      <w:autoSpaceDE/>
      <w:autoSpaceDN/>
      <w:ind w:left="425" w:hanging="425"/>
      <w:jc w:val="both"/>
      <w:textAlignment w:val="baseline"/>
    </w:pPr>
    <w:rPr>
      <w:rFonts w:ascii="宋体" w:hAnsi="宋体"/>
    </w:rPr>
  </w:style>
  <w:style w:type="paragraph" w:customStyle="1" w:styleId="CharCharCharCharCharCharChar">
    <w:name w:val="Char Char Char Char Char Char Char"/>
    <w:basedOn w:val="a"/>
    <w:qFormat/>
    <w:pPr>
      <w:autoSpaceDE/>
      <w:autoSpaceDN/>
      <w:adjustRightInd/>
      <w:jc w:val="both"/>
    </w:pPr>
    <w:rPr>
      <w:rFonts w:ascii="Tahoma" w:hAnsi="Tahoma" w:cs="Tahoma"/>
      <w:kern w:val="2"/>
      <w:sz w:val="30"/>
      <w:szCs w:val="30"/>
    </w:rPr>
  </w:style>
  <w:style w:type="character" w:customStyle="1" w:styleId="2Char1">
    <w:name w:val="正文首行缩进 2 Char"/>
    <w:basedOn w:val="Char3"/>
    <w:link w:val="22"/>
    <w:qFormat/>
    <w:rPr>
      <w:rFonts w:ascii="Times New Roman" w:eastAsia="宋体" w:hAnsi="Times New Roman" w:cs="Times New Roman"/>
      <w:kern w:val="0"/>
      <w:sz w:val="24"/>
      <w:szCs w:val="21"/>
    </w:rPr>
  </w:style>
  <w:style w:type="character" w:customStyle="1" w:styleId="2Char2">
    <w:name w:val="正文缩进2格 Char"/>
    <w:link w:val="24"/>
    <w:locked/>
    <w:rPr>
      <w:rFonts w:ascii="仿宋_GB2312" w:eastAsia="仿宋_GB2312" w:hAnsi="宋体"/>
      <w:sz w:val="31"/>
    </w:rPr>
  </w:style>
  <w:style w:type="paragraph" w:customStyle="1" w:styleId="24">
    <w:name w:val="正文缩进2格"/>
    <w:basedOn w:val="a"/>
    <w:link w:val="2Char2"/>
    <w:qFormat/>
    <w:pPr>
      <w:autoSpaceDE/>
      <w:autoSpaceDN/>
      <w:adjustRightInd/>
      <w:spacing w:line="600" w:lineRule="exact"/>
      <w:ind w:firstLineChars="206" w:firstLine="639"/>
      <w:jc w:val="both"/>
    </w:pPr>
    <w:rPr>
      <w:rFonts w:ascii="仿宋_GB2312" w:eastAsia="仿宋_GB2312" w:hAnsi="宋体" w:cstheme="minorBidi"/>
      <w:kern w:val="2"/>
      <w:sz w:val="31"/>
      <w:szCs w:val="22"/>
    </w:rPr>
  </w:style>
  <w:style w:type="character" w:customStyle="1" w:styleId="Char8">
    <w:name w:val="副标题 Char"/>
    <w:basedOn w:val="a1"/>
    <w:link w:val="ae"/>
    <w:rPr>
      <w:rFonts w:ascii="Cambria" w:eastAsia="宋体" w:hAnsi="Cambria" w:cs="Times New Roman"/>
      <w:b/>
      <w:bCs/>
      <w:kern w:val="28"/>
      <w:sz w:val="32"/>
      <w:szCs w:val="32"/>
    </w:rPr>
  </w:style>
  <w:style w:type="paragraph" w:customStyle="1" w:styleId="13">
    <w:name w:val="无间隔1"/>
    <w:qFormat/>
    <w:pPr>
      <w:widowControl w:val="0"/>
      <w:jc w:val="both"/>
    </w:pPr>
    <w:rPr>
      <w:rFonts w:ascii="Times New Roman" w:hAnsi="Times New Roman"/>
      <w:kern w:val="2"/>
      <w:sz w:val="21"/>
      <w:szCs w:val="22"/>
    </w:rPr>
  </w:style>
  <w:style w:type="paragraph" w:customStyle="1" w:styleId="14">
    <w:name w:val="引用1"/>
    <w:basedOn w:val="a"/>
    <w:next w:val="a"/>
    <w:link w:val="Chare"/>
    <w:qFormat/>
    <w:pPr>
      <w:autoSpaceDE/>
      <w:autoSpaceDN/>
      <w:adjustRightInd/>
      <w:jc w:val="both"/>
    </w:pPr>
    <w:rPr>
      <w:i/>
      <w:iCs/>
      <w:color w:val="000000"/>
      <w:kern w:val="2"/>
      <w:szCs w:val="22"/>
    </w:rPr>
  </w:style>
  <w:style w:type="character" w:customStyle="1" w:styleId="Chare">
    <w:name w:val="引用 Char"/>
    <w:basedOn w:val="a1"/>
    <w:link w:val="14"/>
    <w:rPr>
      <w:rFonts w:ascii="Times New Roman" w:eastAsia="宋体" w:hAnsi="Times New Roman" w:cs="Times New Roman"/>
      <w:i/>
      <w:iCs/>
      <w:color w:val="000000"/>
    </w:rPr>
  </w:style>
  <w:style w:type="paragraph" w:customStyle="1" w:styleId="15">
    <w:name w:val="明显引用1"/>
    <w:basedOn w:val="a"/>
    <w:next w:val="a"/>
    <w:link w:val="Charf"/>
    <w:qFormat/>
    <w:pPr>
      <w:pBdr>
        <w:bottom w:val="single" w:sz="4" w:space="4" w:color="4F81BD"/>
      </w:pBdr>
      <w:autoSpaceDE/>
      <w:autoSpaceDN/>
      <w:adjustRightInd/>
      <w:spacing w:before="200" w:after="280"/>
      <w:ind w:left="936" w:right="936"/>
      <w:jc w:val="both"/>
    </w:pPr>
    <w:rPr>
      <w:b/>
      <w:bCs/>
      <w:i/>
      <w:iCs/>
      <w:color w:val="4F81BD"/>
      <w:kern w:val="2"/>
      <w:szCs w:val="22"/>
    </w:rPr>
  </w:style>
  <w:style w:type="character" w:customStyle="1" w:styleId="Charf">
    <w:name w:val="明显引用 Char"/>
    <w:basedOn w:val="a1"/>
    <w:link w:val="15"/>
    <w:rPr>
      <w:rFonts w:ascii="Times New Roman" w:eastAsia="宋体" w:hAnsi="Times New Roman" w:cs="Times New Roman"/>
      <w:b/>
      <w:bCs/>
      <w:i/>
      <w:iCs/>
      <w:color w:val="4F81BD"/>
    </w:rPr>
  </w:style>
  <w:style w:type="character" w:customStyle="1" w:styleId="4CharChar">
    <w:name w:val="标题4 Char Char"/>
    <w:link w:val="43"/>
    <w:locked/>
    <w:rPr>
      <w:rFonts w:ascii="Arial" w:hAnsi="Arial" w:cs="Arial"/>
      <w:b/>
      <w:bCs/>
      <w:sz w:val="24"/>
      <w:szCs w:val="32"/>
    </w:rPr>
  </w:style>
  <w:style w:type="paragraph" w:customStyle="1" w:styleId="43">
    <w:name w:val="标题4"/>
    <w:basedOn w:val="2"/>
    <w:next w:val="40"/>
    <w:link w:val="4CharChar"/>
    <w:qFormat/>
    <w:pPr>
      <w:spacing w:line="412" w:lineRule="auto"/>
    </w:pPr>
    <w:rPr>
      <w:rFonts w:eastAsiaTheme="minorEastAsia" w:cs="Arial"/>
      <w:sz w:val="24"/>
    </w:rPr>
  </w:style>
  <w:style w:type="character" w:customStyle="1" w:styleId="5CharChar">
    <w:name w:val="标题5 Char Char"/>
    <w:link w:val="51"/>
    <w:qFormat/>
    <w:locked/>
    <w:rPr>
      <w:rFonts w:ascii="Arial" w:hAnsi="Arial" w:cs="Arial"/>
      <w:b/>
      <w:bCs/>
      <w:sz w:val="24"/>
      <w:szCs w:val="32"/>
    </w:rPr>
  </w:style>
  <w:style w:type="paragraph" w:customStyle="1" w:styleId="51">
    <w:name w:val="标题5"/>
    <w:basedOn w:val="3"/>
    <w:link w:val="5CharChar"/>
    <w:qFormat/>
    <w:pPr>
      <w:keepLines/>
      <w:spacing w:before="260" w:after="260" w:line="412" w:lineRule="auto"/>
    </w:pPr>
    <w:rPr>
      <w:rFonts w:ascii="Arial" w:eastAsiaTheme="minorEastAsia" w:hAnsi="Arial" w:cs="Arial"/>
      <w:sz w:val="24"/>
      <w:szCs w:val="3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kern w:val="0"/>
      <w:sz w:val="28"/>
      <w:szCs w:val="20"/>
    </w:rPr>
  </w:style>
  <w:style w:type="paragraph" w:customStyle="1" w:styleId="afe">
    <w:name w:val="空半行"/>
    <w:basedOn w:val="a"/>
    <w:qFormat/>
    <w:pPr>
      <w:autoSpaceDE/>
      <w:autoSpaceDN/>
      <w:spacing w:line="120" w:lineRule="exact"/>
      <w:jc w:val="both"/>
    </w:pPr>
    <w:rPr>
      <w:rFonts w:eastAsia="仿宋_GB2312"/>
      <w:color w:val="FFFFFF"/>
      <w:sz w:val="30"/>
      <w:szCs w:val="20"/>
    </w:rPr>
  </w:style>
  <w:style w:type="paragraph" w:customStyle="1" w:styleId="flNote">
    <w:name w:val="flNote"/>
    <w:basedOn w:val="a"/>
    <w:qFormat/>
    <w:pPr>
      <w:autoSpaceDE/>
      <w:autoSpaceDN/>
      <w:spacing w:before="320" w:after="160" w:line="360" w:lineRule="atLeast"/>
      <w:jc w:val="center"/>
    </w:pPr>
    <w:rPr>
      <w:rFonts w:ascii="Arial" w:eastAsia="黑体"/>
      <w:sz w:val="30"/>
      <w:szCs w:val="20"/>
    </w:rPr>
  </w:style>
  <w:style w:type="paragraph" w:customStyle="1" w:styleId="378020">
    <w:name w:val="样式 标题 3 + (中文) 黑体 小四 非加粗 段前: 7.8 磅 段后: 0 磅 行距: 固定值 20 磅"/>
    <w:basedOn w:val="3"/>
    <w:qFormat/>
    <w:pPr>
      <w:keepLines/>
      <w:spacing w:line="400" w:lineRule="exact"/>
    </w:pPr>
    <w:rPr>
      <w:rFonts w:ascii="Times New Roman" w:eastAsia="黑体" w:hAnsi="Times New Roman" w:cs="宋体"/>
      <w:b w:val="0"/>
      <w:bCs w:val="0"/>
      <w:sz w:val="24"/>
      <w:szCs w:val="20"/>
    </w:rPr>
  </w:style>
  <w:style w:type="character" w:customStyle="1" w:styleId="16">
    <w:name w:val="不明显强调1"/>
    <w:qFormat/>
    <w:rPr>
      <w:i/>
      <w:iCs/>
      <w:color w:val="808080"/>
    </w:rPr>
  </w:style>
  <w:style w:type="character" w:customStyle="1" w:styleId="17">
    <w:name w:val="明显强调1"/>
    <w:qFormat/>
    <w:rPr>
      <w:b/>
      <w:bCs/>
      <w:i/>
      <w:iCs/>
      <w:color w:val="4F81BD"/>
    </w:rPr>
  </w:style>
  <w:style w:type="character" w:customStyle="1" w:styleId="18">
    <w:name w:val="不明显参考1"/>
    <w:qFormat/>
    <w:rPr>
      <w:smallCaps/>
      <w:color w:val="C0504D"/>
      <w:u w:val="single"/>
    </w:rPr>
  </w:style>
  <w:style w:type="character" w:customStyle="1" w:styleId="19">
    <w:name w:val="明显参考1"/>
    <w:qFormat/>
    <w:rPr>
      <w:b/>
      <w:bCs/>
      <w:smallCaps/>
      <w:color w:val="C0504D"/>
      <w:spacing w:val="5"/>
      <w:u w:val="single"/>
    </w:rPr>
  </w:style>
  <w:style w:type="character" w:customStyle="1" w:styleId="1a">
    <w:name w:val="书籍标题1"/>
    <w:qFormat/>
    <w:rPr>
      <w:b/>
      <w:bCs/>
      <w:smallCaps/>
      <w:spacing w:val="5"/>
    </w:rPr>
  </w:style>
  <w:style w:type="character" w:customStyle="1" w:styleId="bjh-strong">
    <w:name w:val="bjh-strong"/>
    <w:basedOn w:val="a1"/>
    <w:qFormat/>
  </w:style>
  <w:style w:type="character" w:customStyle="1" w:styleId="bjh-p">
    <w:name w:val="bjh-p"/>
    <w:basedOn w:val="a1"/>
  </w:style>
  <w:style w:type="character" w:customStyle="1" w:styleId="CharChar">
    <w:name w:val="批注文字 Char Char"/>
    <w:rPr>
      <w:rFonts w:ascii="宋体" w:eastAsia="宋体" w:hAnsi="Times New Roman" w:cs="Times New Roman" w:hint="eastAsia"/>
      <w:sz w:val="28"/>
      <w:szCs w:val="20"/>
    </w:rPr>
  </w:style>
  <w:style w:type="character" w:customStyle="1" w:styleId="textcontents">
    <w:name w:val="textcontents"/>
    <w:rPr>
      <w:rFonts w:ascii="Times New Roman" w:hAnsi="Times New Roman" w:cs="Times New Roman" w:hint="default"/>
    </w:rPr>
  </w:style>
  <w:style w:type="character" w:customStyle="1" w:styleId="Char1b">
    <w:name w:val="副标题 Char1"/>
    <w:basedOn w:val="a1"/>
    <w:uiPriority w:val="11"/>
    <w:rPr>
      <w:rFonts w:asciiTheme="majorHAnsi" w:hAnsiTheme="majorHAnsi" w:cstheme="majorBidi" w:hint="default"/>
      <w:b/>
      <w:bCs/>
      <w:kern w:val="28"/>
      <w:sz w:val="32"/>
      <w:szCs w:val="32"/>
    </w:rPr>
  </w:style>
  <w:style w:type="character" w:customStyle="1" w:styleId="Char1c">
    <w:name w:val="明显引用 Char1"/>
    <w:basedOn w:val="a1"/>
    <w:uiPriority w:val="99"/>
    <w:rPr>
      <w:b/>
      <w:bCs/>
      <w:i/>
      <w:iCs/>
      <w:color w:val="4F81BD" w:themeColor="accent1"/>
      <w:sz w:val="21"/>
      <w:szCs w:val="21"/>
    </w:rPr>
  </w:style>
  <w:style w:type="character" w:customStyle="1" w:styleId="Char1d">
    <w:name w:val="引用 Char1"/>
    <w:basedOn w:val="a1"/>
    <w:uiPriority w:val="99"/>
    <w:qFormat/>
    <w:rPr>
      <w:i/>
      <w:iCs/>
      <w:color w:val="000000" w:themeColor="text1"/>
      <w:sz w:val="21"/>
      <w:szCs w:val="21"/>
    </w:rPr>
  </w:style>
  <w:style w:type="character" w:customStyle="1" w:styleId="font51">
    <w:name w:val="font51"/>
    <w:basedOn w:val="a1"/>
    <w:rPr>
      <w:rFonts w:ascii="宋体" w:eastAsia="宋体" w:hAnsi="宋体" w:cs="宋体" w:hint="eastAsia"/>
      <w:color w:val="000000"/>
      <w:sz w:val="24"/>
      <w:szCs w:val="24"/>
      <w:u w:val="none"/>
    </w:rPr>
  </w:style>
  <w:style w:type="character" w:customStyle="1" w:styleId="font01">
    <w:name w:val="font01"/>
    <w:basedOn w:val="a1"/>
    <w:rPr>
      <w:rFonts w:ascii="宋体" w:eastAsia="宋体" w:hAnsi="宋体" w:cs="宋体" w:hint="eastAsia"/>
      <w:color w:val="000000"/>
      <w:sz w:val="24"/>
      <w:szCs w:val="24"/>
      <w:u w:val="none"/>
      <w:vertAlign w:val="superscript"/>
    </w:rPr>
  </w:style>
  <w:style w:type="paragraph" w:customStyle="1" w:styleId="44">
    <w:name w:val="正文4"/>
    <w:basedOn w:val="a"/>
    <w:link w:val="4Char0"/>
    <w:uiPriority w:val="99"/>
    <w:qFormat/>
    <w:pPr>
      <w:autoSpaceDE/>
      <w:autoSpaceDN/>
      <w:adjustRightInd/>
      <w:ind w:firstLine="630"/>
      <w:jc w:val="both"/>
    </w:pPr>
    <w:rPr>
      <w:kern w:val="2"/>
      <w:sz w:val="28"/>
      <w:szCs w:val="20"/>
    </w:rPr>
  </w:style>
  <w:style w:type="character" w:customStyle="1" w:styleId="4Char0">
    <w:name w:val="正文4 Char"/>
    <w:link w:val="44"/>
    <w:uiPriority w:val="99"/>
    <w:qFormat/>
    <w:locked/>
    <w:rPr>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utoSpaceDE w:val="0"/>
      <w:autoSpaceDN w:val="0"/>
      <w:adjustRightInd w:val="0"/>
    </w:pPr>
    <w:rPr>
      <w:rFonts w:ascii="Times New Roman" w:hAnsi="Times New Roman"/>
      <w:sz w:val="21"/>
      <w:szCs w:val="21"/>
    </w:rPr>
  </w:style>
  <w:style w:type="paragraph" w:styleId="1">
    <w:name w:val="heading 1"/>
    <w:basedOn w:val="a"/>
    <w:next w:val="a"/>
    <w:link w:val="1Char"/>
    <w:qFormat/>
    <w:pPr>
      <w:keepNext/>
      <w:widowControl/>
      <w:autoSpaceDE/>
      <w:autoSpaceDN/>
      <w:adjustRightInd/>
      <w:outlineLvl w:val="0"/>
    </w:pPr>
    <w:rPr>
      <w:b/>
      <w:bCs/>
      <w:sz w:val="24"/>
      <w:szCs w:val="24"/>
    </w:rPr>
  </w:style>
  <w:style w:type="paragraph" w:styleId="2">
    <w:name w:val="heading 2"/>
    <w:basedOn w:val="a"/>
    <w:next w:val="a"/>
    <w:link w:val="2Char"/>
    <w:qFormat/>
    <w:pPr>
      <w:keepNext/>
      <w:keepLines/>
      <w:autoSpaceDE/>
      <w:autoSpaceDN/>
      <w:adjustRightInd/>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Char"/>
    <w:qFormat/>
    <w:pPr>
      <w:keepNext/>
      <w:autoSpaceDE/>
      <w:autoSpaceDN/>
      <w:adjustRightInd/>
      <w:jc w:val="both"/>
      <w:outlineLvl w:val="2"/>
    </w:pPr>
    <w:rPr>
      <w:rFonts w:ascii="楷体_GB2312" w:eastAsia="楷体_GB2312" w:hAnsi="宋体"/>
      <w:b/>
      <w:bCs/>
      <w:kern w:val="2"/>
      <w:sz w:val="32"/>
      <w:szCs w:val="24"/>
    </w:rPr>
  </w:style>
  <w:style w:type="paragraph" w:styleId="4">
    <w:name w:val="heading 4"/>
    <w:basedOn w:val="a"/>
    <w:next w:val="a"/>
    <w:link w:val="4Char"/>
    <w:qFormat/>
    <w:pPr>
      <w:keepNext/>
      <w:keepLines/>
      <w:widowControl/>
      <w:autoSpaceDE/>
      <w:autoSpaceDN/>
      <w:adjustRightInd/>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keepLines/>
      <w:widowControl/>
      <w:autoSpaceDE/>
      <w:autoSpaceDN/>
      <w:adjustRightInd/>
      <w:spacing w:before="280" w:after="290" w:line="376" w:lineRule="auto"/>
      <w:outlineLvl w:val="4"/>
    </w:pPr>
    <w:rPr>
      <w:b/>
      <w:bCs/>
      <w:sz w:val="28"/>
      <w:szCs w:val="28"/>
    </w:rPr>
  </w:style>
  <w:style w:type="paragraph" w:styleId="6">
    <w:name w:val="heading 6"/>
    <w:basedOn w:val="a"/>
    <w:next w:val="a"/>
    <w:link w:val="6Char"/>
    <w:qFormat/>
    <w:pPr>
      <w:keepNext/>
      <w:keepLines/>
      <w:widowControl/>
      <w:autoSpaceDE/>
      <w:autoSpaceDN/>
      <w:adjustRightInd/>
      <w:spacing w:before="240" w:after="64" w:line="320" w:lineRule="auto"/>
      <w:outlineLvl w:val="5"/>
    </w:pPr>
    <w:rPr>
      <w:rFonts w:ascii="Arial" w:eastAsia="黑体" w:hAnsi="Arial"/>
      <w:b/>
      <w:bCs/>
      <w:sz w:val="24"/>
      <w:szCs w:val="24"/>
    </w:rPr>
  </w:style>
  <w:style w:type="paragraph" w:styleId="7">
    <w:name w:val="heading 7"/>
    <w:basedOn w:val="a"/>
    <w:next w:val="a"/>
    <w:link w:val="7Char"/>
    <w:qFormat/>
    <w:pPr>
      <w:keepNext/>
      <w:keepLines/>
      <w:widowControl/>
      <w:autoSpaceDE/>
      <w:autoSpaceDN/>
      <w:adjustRightInd/>
      <w:spacing w:before="240" w:after="64" w:line="320" w:lineRule="auto"/>
      <w:outlineLvl w:val="6"/>
    </w:pPr>
    <w:rPr>
      <w:b/>
      <w:bCs/>
      <w:sz w:val="24"/>
      <w:szCs w:val="24"/>
    </w:rPr>
  </w:style>
  <w:style w:type="paragraph" w:styleId="8">
    <w:name w:val="heading 8"/>
    <w:basedOn w:val="a"/>
    <w:next w:val="a"/>
    <w:link w:val="8Char"/>
    <w:qFormat/>
    <w:pPr>
      <w:keepNext/>
      <w:keepLines/>
      <w:widowControl/>
      <w:autoSpaceDE/>
      <w:autoSpaceDN/>
      <w:adjustRightInd/>
      <w:spacing w:before="240" w:after="64" w:line="320" w:lineRule="auto"/>
      <w:outlineLvl w:val="7"/>
    </w:pPr>
    <w:rPr>
      <w:rFonts w:ascii="Arial" w:eastAsia="黑体" w:hAnsi="Arial"/>
      <w:sz w:val="24"/>
      <w:szCs w:val="24"/>
    </w:rPr>
  </w:style>
  <w:style w:type="paragraph" w:styleId="9">
    <w:name w:val="heading 9"/>
    <w:basedOn w:val="a"/>
    <w:next w:val="a"/>
    <w:link w:val="9Char"/>
    <w:qFormat/>
    <w:pPr>
      <w:keepNext/>
      <w:keepLines/>
      <w:widowControl/>
      <w:autoSpaceDE/>
      <w:autoSpaceDN/>
      <w:adjustRightInd/>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autoSpaceDE/>
      <w:autoSpaceDN/>
      <w:adjustRightInd/>
      <w:spacing w:before="25" w:after="25"/>
    </w:pPr>
    <w:rPr>
      <w:bCs/>
      <w:spacing w:val="10"/>
      <w:szCs w:val="20"/>
    </w:rPr>
  </w:style>
  <w:style w:type="paragraph" w:styleId="70">
    <w:name w:val="toc 7"/>
    <w:basedOn w:val="a"/>
    <w:next w:val="a"/>
    <w:qFormat/>
    <w:pPr>
      <w:autoSpaceDE/>
      <w:autoSpaceDN/>
      <w:adjustRightInd/>
      <w:ind w:leftChars="1200" w:left="2520"/>
      <w:jc w:val="both"/>
    </w:pPr>
    <w:rPr>
      <w:kern w:val="2"/>
      <w:szCs w:val="24"/>
    </w:rPr>
  </w:style>
  <w:style w:type="paragraph" w:styleId="a4">
    <w:name w:val="Normal Indent"/>
    <w:basedOn w:val="a"/>
    <w:link w:val="Char"/>
    <w:qFormat/>
    <w:pPr>
      <w:autoSpaceDE/>
      <w:autoSpaceDN/>
      <w:adjustRightInd/>
      <w:ind w:firstLine="420"/>
      <w:jc w:val="both"/>
    </w:pPr>
    <w:rPr>
      <w:kern w:val="2"/>
    </w:rPr>
  </w:style>
  <w:style w:type="paragraph" w:styleId="a5">
    <w:name w:val="Document Map"/>
    <w:basedOn w:val="a"/>
    <w:link w:val="Char0"/>
    <w:qFormat/>
    <w:pPr>
      <w:shd w:val="clear" w:color="auto" w:fill="000080"/>
    </w:pPr>
  </w:style>
  <w:style w:type="paragraph" w:styleId="a6">
    <w:name w:val="annotation text"/>
    <w:basedOn w:val="a"/>
    <w:link w:val="Char1"/>
    <w:qFormat/>
  </w:style>
  <w:style w:type="paragraph" w:styleId="30">
    <w:name w:val="Body Text 3"/>
    <w:basedOn w:val="a"/>
    <w:link w:val="3Char0"/>
    <w:qFormat/>
    <w:pPr>
      <w:autoSpaceDE/>
      <w:autoSpaceDN/>
      <w:adjustRightInd/>
      <w:spacing w:after="120"/>
      <w:jc w:val="both"/>
    </w:pPr>
    <w:rPr>
      <w:kern w:val="2"/>
      <w:sz w:val="16"/>
      <w:szCs w:val="16"/>
    </w:rPr>
  </w:style>
  <w:style w:type="paragraph" w:styleId="a7">
    <w:name w:val="Body Text"/>
    <w:basedOn w:val="a"/>
    <w:link w:val="Char2"/>
    <w:qFormat/>
    <w:pPr>
      <w:autoSpaceDE/>
      <w:autoSpaceDN/>
      <w:adjustRightInd/>
      <w:spacing w:after="120"/>
      <w:jc w:val="both"/>
    </w:pPr>
    <w:rPr>
      <w:kern w:val="2"/>
      <w:szCs w:val="24"/>
    </w:rPr>
  </w:style>
  <w:style w:type="paragraph" w:styleId="a8">
    <w:name w:val="Body Text Indent"/>
    <w:basedOn w:val="a"/>
    <w:link w:val="Char3"/>
    <w:qFormat/>
    <w:pPr>
      <w:autoSpaceDE/>
      <w:autoSpaceDN/>
      <w:adjustRightInd/>
      <w:spacing w:line="560" w:lineRule="exact"/>
      <w:ind w:left="300"/>
      <w:jc w:val="both"/>
    </w:pPr>
    <w:rPr>
      <w:kern w:val="2"/>
      <w:sz w:val="24"/>
      <w:szCs w:val="24"/>
    </w:rPr>
  </w:style>
  <w:style w:type="paragraph" w:styleId="40">
    <w:name w:val="index 4"/>
    <w:basedOn w:val="a"/>
    <w:next w:val="a"/>
    <w:unhideWhenUsed/>
    <w:qFormat/>
    <w:pPr>
      <w:autoSpaceDE/>
      <w:autoSpaceDN/>
      <w:adjustRightInd/>
      <w:ind w:leftChars="600" w:left="600"/>
      <w:jc w:val="both"/>
    </w:pPr>
    <w:rPr>
      <w:kern w:val="2"/>
      <w:szCs w:val="24"/>
    </w:rPr>
  </w:style>
  <w:style w:type="paragraph" w:styleId="50">
    <w:name w:val="toc 5"/>
    <w:basedOn w:val="a"/>
    <w:next w:val="a"/>
    <w:qFormat/>
    <w:pPr>
      <w:autoSpaceDE/>
      <w:autoSpaceDN/>
      <w:adjustRightInd/>
      <w:ind w:leftChars="800" w:left="1680"/>
      <w:jc w:val="both"/>
    </w:pPr>
    <w:rPr>
      <w:kern w:val="2"/>
      <w:szCs w:val="24"/>
    </w:rPr>
  </w:style>
  <w:style w:type="paragraph" w:styleId="31">
    <w:name w:val="toc 3"/>
    <w:basedOn w:val="a"/>
    <w:next w:val="a"/>
    <w:semiHidden/>
    <w:qFormat/>
    <w:pPr>
      <w:ind w:leftChars="400" w:left="840"/>
    </w:pPr>
  </w:style>
  <w:style w:type="paragraph" w:styleId="a9">
    <w:name w:val="Plain Text"/>
    <w:basedOn w:val="a"/>
    <w:link w:val="Char10"/>
    <w:qFormat/>
    <w:pPr>
      <w:autoSpaceDE/>
      <w:autoSpaceDN/>
      <w:adjustRightInd/>
      <w:jc w:val="both"/>
    </w:pPr>
    <w:rPr>
      <w:rFonts w:ascii="宋体" w:hAnsi="Courier New" w:cs="Courier New"/>
      <w:kern w:val="2"/>
    </w:rPr>
  </w:style>
  <w:style w:type="paragraph" w:styleId="80">
    <w:name w:val="toc 8"/>
    <w:basedOn w:val="a"/>
    <w:next w:val="a"/>
    <w:qFormat/>
    <w:pPr>
      <w:autoSpaceDE/>
      <w:autoSpaceDN/>
      <w:adjustRightInd/>
      <w:ind w:leftChars="1400" w:left="2940"/>
      <w:jc w:val="both"/>
    </w:pPr>
    <w:rPr>
      <w:kern w:val="2"/>
      <w:szCs w:val="24"/>
    </w:rPr>
  </w:style>
  <w:style w:type="paragraph" w:styleId="aa">
    <w:name w:val="Date"/>
    <w:basedOn w:val="a"/>
    <w:next w:val="a"/>
    <w:link w:val="Char4"/>
    <w:qFormat/>
    <w:pPr>
      <w:ind w:leftChars="2500" w:left="100"/>
    </w:pPr>
  </w:style>
  <w:style w:type="paragraph" w:styleId="20">
    <w:name w:val="Body Text Indent 2"/>
    <w:basedOn w:val="a"/>
    <w:link w:val="2Char0"/>
    <w:qFormat/>
    <w:pPr>
      <w:autoSpaceDE/>
      <w:autoSpaceDN/>
      <w:adjustRightInd/>
      <w:spacing w:line="540" w:lineRule="exact"/>
      <w:ind w:leftChars="220" w:left="462"/>
      <w:jc w:val="both"/>
    </w:pPr>
    <w:rPr>
      <w:kern w:val="2"/>
      <w:sz w:val="24"/>
      <w:szCs w:val="24"/>
    </w:rPr>
  </w:style>
  <w:style w:type="paragraph" w:styleId="ab">
    <w:name w:val="Balloon Text"/>
    <w:basedOn w:val="a"/>
    <w:link w:val="Char5"/>
    <w:qFormat/>
    <w:rPr>
      <w:sz w:val="18"/>
      <w:szCs w:val="18"/>
    </w:rPr>
  </w:style>
  <w:style w:type="paragraph" w:styleId="ac">
    <w:name w:val="footer"/>
    <w:basedOn w:val="a"/>
    <w:link w:val="Char6"/>
    <w:unhideWhenUsed/>
    <w:qFormat/>
    <w:pPr>
      <w:tabs>
        <w:tab w:val="center" w:pos="4153"/>
        <w:tab w:val="right" w:pos="8306"/>
      </w:tabs>
      <w:snapToGrid w:val="0"/>
    </w:pPr>
    <w:rPr>
      <w:sz w:val="18"/>
      <w:szCs w:val="18"/>
    </w:rPr>
  </w:style>
  <w:style w:type="paragraph" w:styleId="ad">
    <w:name w:val="header"/>
    <w:basedOn w:val="a"/>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420"/>
        <w:tab w:val="right" w:leader="dot" w:pos="8943"/>
      </w:tabs>
      <w:spacing w:line="360" w:lineRule="auto"/>
    </w:pPr>
    <w:rPr>
      <w:rFonts w:ascii="宋体" w:hAnsi="宋体"/>
      <w:b/>
    </w:rPr>
  </w:style>
  <w:style w:type="paragraph" w:styleId="41">
    <w:name w:val="toc 4"/>
    <w:basedOn w:val="a"/>
    <w:next w:val="a"/>
    <w:qFormat/>
    <w:pPr>
      <w:autoSpaceDE/>
      <w:autoSpaceDN/>
      <w:adjustRightInd/>
      <w:ind w:leftChars="600" w:left="1260"/>
      <w:jc w:val="both"/>
    </w:pPr>
    <w:rPr>
      <w:kern w:val="2"/>
      <w:szCs w:val="24"/>
    </w:rPr>
  </w:style>
  <w:style w:type="paragraph" w:styleId="ae">
    <w:name w:val="Subtitle"/>
    <w:basedOn w:val="a"/>
    <w:next w:val="a"/>
    <w:link w:val="Char8"/>
    <w:qFormat/>
    <w:pPr>
      <w:autoSpaceDE/>
      <w:autoSpaceDN/>
      <w:adjustRightInd/>
      <w:spacing w:before="240" w:after="60" w:line="312" w:lineRule="auto"/>
      <w:jc w:val="center"/>
      <w:outlineLvl w:val="1"/>
    </w:pPr>
    <w:rPr>
      <w:rFonts w:ascii="Cambria" w:hAnsi="Cambria"/>
      <w:b/>
      <w:bCs/>
      <w:kern w:val="28"/>
      <w:sz w:val="32"/>
      <w:szCs w:val="32"/>
    </w:rPr>
  </w:style>
  <w:style w:type="paragraph" w:styleId="af">
    <w:name w:val="footnote text"/>
    <w:basedOn w:val="a"/>
    <w:link w:val="Char9"/>
    <w:qFormat/>
    <w:pPr>
      <w:snapToGrid w:val="0"/>
    </w:pPr>
    <w:rPr>
      <w:sz w:val="18"/>
      <w:szCs w:val="18"/>
    </w:rPr>
  </w:style>
  <w:style w:type="paragraph" w:styleId="60">
    <w:name w:val="toc 6"/>
    <w:basedOn w:val="a"/>
    <w:next w:val="a"/>
    <w:qFormat/>
    <w:pPr>
      <w:autoSpaceDE/>
      <w:autoSpaceDN/>
      <w:adjustRightInd/>
      <w:ind w:leftChars="1000" w:left="2100"/>
      <w:jc w:val="both"/>
    </w:pPr>
    <w:rPr>
      <w:kern w:val="2"/>
      <w:szCs w:val="24"/>
    </w:rPr>
  </w:style>
  <w:style w:type="paragraph" w:styleId="32">
    <w:name w:val="Body Text Indent 3"/>
    <w:basedOn w:val="a"/>
    <w:link w:val="3Char1"/>
    <w:qFormat/>
    <w:pPr>
      <w:autoSpaceDE/>
      <w:autoSpaceDN/>
      <w:adjustRightInd/>
      <w:spacing w:after="120"/>
      <w:ind w:leftChars="200" w:left="420"/>
      <w:jc w:val="both"/>
    </w:pPr>
    <w:rPr>
      <w:kern w:val="2"/>
      <w:sz w:val="16"/>
      <w:szCs w:val="16"/>
    </w:rPr>
  </w:style>
  <w:style w:type="paragraph" w:styleId="21">
    <w:name w:val="toc 2"/>
    <w:basedOn w:val="a"/>
    <w:next w:val="a"/>
    <w:qFormat/>
    <w:pPr>
      <w:tabs>
        <w:tab w:val="right" w:leader="dot" w:pos="8931"/>
      </w:tabs>
    </w:pPr>
  </w:style>
  <w:style w:type="paragraph" w:styleId="90">
    <w:name w:val="toc 9"/>
    <w:basedOn w:val="a"/>
    <w:next w:val="a"/>
    <w:qFormat/>
    <w:pPr>
      <w:autoSpaceDE/>
      <w:autoSpaceDN/>
      <w:adjustRightInd/>
      <w:ind w:leftChars="1600" w:left="3360"/>
      <w:jc w:val="both"/>
    </w:pPr>
    <w:rPr>
      <w:kern w:val="2"/>
      <w:szCs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黑体" w:eastAsia="黑体" w:hAnsi="Courier New"/>
    </w:rPr>
  </w:style>
  <w:style w:type="paragraph" w:styleId="af0">
    <w:name w:val="Normal (Web)"/>
    <w:basedOn w:val="a"/>
    <w:qFormat/>
    <w:pPr>
      <w:widowControl/>
      <w:autoSpaceDE/>
      <w:autoSpaceDN/>
      <w:adjustRightInd/>
      <w:spacing w:before="100" w:beforeAutospacing="1" w:after="100" w:afterAutospacing="1"/>
    </w:pPr>
    <w:rPr>
      <w:rFonts w:ascii="宋体" w:hAnsi="宋体"/>
      <w:sz w:val="24"/>
      <w:szCs w:val="24"/>
    </w:rPr>
  </w:style>
  <w:style w:type="paragraph" w:styleId="af1">
    <w:name w:val="Title"/>
    <w:basedOn w:val="a"/>
    <w:next w:val="a"/>
    <w:link w:val="Chara"/>
    <w:qFormat/>
    <w:pPr>
      <w:spacing w:before="240" w:after="60"/>
      <w:jc w:val="center"/>
      <w:outlineLvl w:val="0"/>
    </w:pPr>
    <w:rPr>
      <w:rFonts w:ascii="Cambria" w:hAnsi="Cambria"/>
      <w:b/>
      <w:bCs/>
      <w:sz w:val="32"/>
      <w:szCs w:val="32"/>
    </w:rPr>
  </w:style>
  <w:style w:type="paragraph" w:styleId="af2">
    <w:name w:val="annotation subject"/>
    <w:basedOn w:val="a6"/>
    <w:next w:val="a6"/>
    <w:link w:val="Charb"/>
    <w:qFormat/>
    <w:rPr>
      <w:b/>
      <w:bCs/>
    </w:rPr>
  </w:style>
  <w:style w:type="paragraph" w:styleId="22">
    <w:name w:val="Body Text First Indent 2"/>
    <w:basedOn w:val="a8"/>
    <w:link w:val="2Char1"/>
    <w:unhideWhenUsed/>
    <w:qFormat/>
    <w:pPr>
      <w:autoSpaceDE w:val="0"/>
      <w:autoSpaceDN w:val="0"/>
      <w:adjustRightInd w:val="0"/>
      <w:spacing w:after="120" w:line="240" w:lineRule="auto"/>
      <w:ind w:leftChars="200" w:left="420" w:firstLineChars="200" w:firstLine="420"/>
      <w:jc w:val="left"/>
    </w:pPr>
    <w:rPr>
      <w:kern w:val="0"/>
      <w:sz w:val="21"/>
      <w:szCs w:val="21"/>
    </w:rPr>
  </w:style>
  <w:style w:type="table" w:styleId="af3">
    <w:name w:val="Table Grid"/>
    <w:basedOn w:val="a2"/>
    <w:qFormat/>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1"/>
    <w:qFormat/>
  </w:style>
  <w:style w:type="character" w:styleId="af6">
    <w:name w:val="FollowedHyperlink"/>
    <w:uiPriority w:val="99"/>
    <w:qFormat/>
    <w:rPr>
      <w:color w:val="800080"/>
      <w:u w:val="single"/>
    </w:rPr>
  </w:style>
  <w:style w:type="character" w:styleId="af7">
    <w:name w:val="Hyperlink"/>
    <w:uiPriority w:val="99"/>
    <w:qFormat/>
    <w:rPr>
      <w:color w:val="0000FF"/>
      <w:u w:val="single"/>
    </w:rPr>
  </w:style>
  <w:style w:type="character" w:styleId="af8">
    <w:name w:val="annotation reference"/>
    <w:qFormat/>
    <w:rPr>
      <w:sz w:val="21"/>
      <w:szCs w:val="21"/>
    </w:rPr>
  </w:style>
  <w:style w:type="character" w:styleId="af9">
    <w:name w:val="footnote reference"/>
    <w:qFormat/>
    <w:rPr>
      <w:vertAlign w:val="superscript"/>
    </w:rPr>
  </w:style>
  <w:style w:type="character" w:customStyle="1" w:styleId="1Char">
    <w:name w:val="标题 1 Char"/>
    <w:basedOn w:val="a1"/>
    <w:link w:val="1"/>
    <w:qFormat/>
    <w:rPr>
      <w:rFonts w:ascii="Times New Roman" w:eastAsia="宋体" w:hAnsi="Times New Roman" w:cs="Times New Roman"/>
      <w:b/>
      <w:bCs/>
      <w:kern w:val="0"/>
      <w:sz w:val="24"/>
      <w:szCs w:val="2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楷体_GB2312" w:eastAsia="楷体_GB2312" w:hAnsi="宋体" w:cs="Times New Roman"/>
      <w:b/>
      <w:bCs/>
      <w:sz w:val="32"/>
      <w:szCs w:val="24"/>
    </w:rPr>
  </w:style>
  <w:style w:type="character" w:customStyle="1" w:styleId="4Char">
    <w:name w:val="标题 4 Char"/>
    <w:basedOn w:val="a1"/>
    <w:link w:val="4"/>
    <w:qFormat/>
    <w:rPr>
      <w:rFonts w:ascii="Arial" w:eastAsia="黑体" w:hAnsi="Arial" w:cs="Times New Roman"/>
      <w:b/>
      <w:bCs/>
      <w:kern w:val="0"/>
      <w:sz w:val="28"/>
      <w:szCs w:val="28"/>
    </w:rPr>
  </w:style>
  <w:style w:type="character" w:customStyle="1" w:styleId="5Char">
    <w:name w:val="标题 5 Char"/>
    <w:basedOn w:val="a1"/>
    <w:link w:val="5"/>
    <w:qFormat/>
    <w:rPr>
      <w:rFonts w:ascii="Times New Roman" w:eastAsia="宋体" w:hAnsi="Times New Roman" w:cs="Times New Roman"/>
      <w:b/>
      <w:bCs/>
      <w:kern w:val="0"/>
      <w:sz w:val="28"/>
      <w:szCs w:val="28"/>
    </w:rPr>
  </w:style>
  <w:style w:type="character" w:customStyle="1" w:styleId="6Char">
    <w:name w:val="标题 6 Char"/>
    <w:basedOn w:val="a1"/>
    <w:link w:val="6"/>
    <w:qFormat/>
    <w:rPr>
      <w:rFonts w:ascii="Arial" w:eastAsia="黑体" w:hAnsi="Arial" w:cs="Times New Roman"/>
      <w:b/>
      <w:bCs/>
      <w:kern w:val="0"/>
      <w:sz w:val="24"/>
      <w:szCs w:val="24"/>
    </w:rPr>
  </w:style>
  <w:style w:type="character" w:customStyle="1" w:styleId="7Char">
    <w:name w:val="标题 7 Char"/>
    <w:basedOn w:val="a1"/>
    <w:link w:val="7"/>
    <w:qFormat/>
    <w:rPr>
      <w:rFonts w:ascii="Times New Roman" w:eastAsia="宋体" w:hAnsi="Times New Roman" w:cs="Times New Roman"/>
      <w:b/>
      <w:bCs/>
      <w:kern w:val="0"/>
      <w:sz w:val="24"/>
      <w:szCs w:val="24"/>
    </w:rPr>
  </w:style>
  <w:style w:type="character" w:customStyle="1" w:styleId="8Char">
    <w:name w:val="标题 8 Char"/>
    <w:basedOn w:val="a1"/>
    <w:link w:val="8"/>
    <w:qFormat/>
    <w:rPr>
      <w:rFonts w:ascii="Arial" w:eastAsia="黑体" w:hAnsi="Arial" w:cs="Times New Roman"/>
      <w:kern w:val="0"/>
      <w:sz w:val="24"/>
      <w:szCs w:val="24"/>
    </w:rPr>
  </w:style>
  <w:style w:type="character" w:customStyle="1" w:styleId="9Char">
    <w:name w:val="标题 9 Char"/>
    <w:basedOn w:val="a1"/>
    <w:link w:val="9"/>
    <w:qFormat/>
    <w:rPr>
      <w:rFonts w:ascii="Arial" w:eastAsia="黑体" w:hAnsi="Arial" w:cs="Times New Roman"/>
      <w:kern w:val="0"/>
      <w:szCs w:val="21"/>
    </w:rPr>
  </w:style>
  <w:style w:type="character" w:customStyle="1" w:styleId="Char7">
    <w:name w:val="页眉 Char"/>
    <w:basedOn w:val="a1"/>
    <w:link w:val="ad"/>
    <w:qFormat/>
    <w:rPr>
      <w:sz w:val="18"/>
      <w:szCs w:val="18"/>
    </w:rPr>
  </w:style>
  <w:style w:type="character" w:customStyle="1" w:styleId="Char6">
    <w:name w:val="页脚 Char"/>
    <w:basedOn w:val="a1"/>
    <w:link w:val="ac"/>
    <w:qFormat/>
    <w:rPr>
      <w:sz w:val="18"/>
      <w:szCs w:val="18"/>
    </w:rPr>
  </w:style>
  <w:style w:type="character" w:customStyle="1" w:styleId="Char5">
    <w:name w:val="批注框文本 Char"/>
    <w:basedOn w:val="a1"/>
    <w:link w:val="ab"/>
    <w:qFormat/>
    <w:rPr>
      <w:rFonts w:ascii="Times New Roman" w:eastAsia="宋体" w:hAnsi="Times New Roman" w:cs="Times New Roman"/>
      <w:kern w:val="0"/>
      <w:sz w:val="18"/>
      <w:szCs w:val="18"/>
    </w:rPr>
  </w:style>
  <w:style w:type="character" w:customStyle="1" w:styleId="Char10">
    <w:name w:val="纯文本 Char1"/>
    <w:link w:val="a9"/>
    <w:qFormat/>
    <w:rPr>
      <w:rFonts w:ascii="宋体" w:eastAsia="宋体" w:hAnsi="Courier New" w:cs="Courier New"/>
      <w:szCs w:val="21"/>
    </w:rPr>
  </w:style>
  <w:style w:type="character" w:customStyle="1" w:styleId="Char">
    <w:name w:val="正文缩进 Char"/>
    <w:link w:val="a4"/>
    <w:qFormat/>
    <w:rPr>
      <w:rFonts w:ascii="Times New Roman" w:eastAsia="宋体" w:hAnsi="Times New Roman" w:cs="Times New Roman"/>
      <w:szCs w:val="21"/>
    </w:rPr>
  </w:style>
  <w:style w:type="character" w:customStyle="1" w:styleId="Charb">
    <w:name w:val="批注主题 Char"/>
    <w:basedOn w:val="Char1"/>
    <w:link w:val="af2"/>
    <w:qFormat/>
    <w:rPr>
      <w:rFonts w:ascii="Times New Roman" w:eastAsia="宋体" w:hAnsi="Times New Roman" w:cs="Times New Roman"/>
      <w:b/>
      <w:bCs/>
      <w:kern w:val="0"/>
      <w:szCs w:val="21"/>
    </w:rPr>
  </w:style>
  <w:style w:type="character" w:customStyle="1" w:styleId="Char1">
    <w:name w:val="批注文字 Char"/>
    <w:basedOn w:val="a1"/>
    <w:link w:val="a6"/>
    <w:qFormat/>
    <w:rPr>
      <w:rFonts w:ascii="Times New Roman" w:eastAsia="宋体" w:hAnsi="Times New Roman" w:cs="Times New Roman"/>
      <w:kern w:val="0"/>
      <w:szCs w:val="21"/>
    </w:rPr>
  </w:style>
  <w:style w:type="character" w:customStyle="1" w:styleId="Chara">
    <w:name w:val="标题 Char"/>
    <w:basedOn w:val="a1"/>
    <w:link w:val="af1"/>
    <w:qFormat/>
    <w:rPr>
      <w:rFonts w:ascii="Cambria" w:eastAsia="宋体" w:hAnsi="Cambria" w:cs="Times New Roman"/>
      <w:b/>
      <w:bCs/>
      <w:kern w:val="0"/>
      <w:sz w:val="32"/>
      <w:szCs w:val="32"/>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2Char0">
    <w:name w:val="正文文本缩进 2 Char"/>
    <w:basedOn w:val="a1"/>
    <w:link w:val="20"/>
    <w:qFormat/>
    <w:rPr>
      <w:rFonts w:ascii="Times New Roman" w:eastAsia="宋体" w:hAnsi="Times New Roman" w:cs="Times New Roman"/>
      <w:sz w:val="24"/>
      <w:szCs w:val="24"/>
    </w:rPr>
  </w:style>
  <w:style w:type="character" w:customStyle="1" w:styleId="s10pv000000">
    <w:name w:val="s10pv000000"/>
    <w:basedOn w:val="a1"/>
    <w:qFormat/>
  </w:style>
  <w:style w:type="character" w:customStyle="1" w:styleId="Char9">
    <w:name w:val="脚注文本 Char"/>
    <w:basedOn w:val="a1"/>
    <w:link w:val="af"/>
    <w:qFormat/>
    <w:rPr>
      <w:rFonts w:ascii="Times New Roman" w:eastAsia="宋体" w:hAnsi="Times New Roman" w:cs="Times New Roman"/>
      <w:kern w:val="0"/>
      <w:sz w:val="18"/>
      <w:szCs w:val="18"/>
    </w:rPr>
  </w:style>
  <w:style w:type="character" w:customStyle="1" w:styleId="Char3">
    <w:name w:val="正文文本缩进 Char"/>
    <w:basedOn w:val="a1"/>
    <w:link w:val="a8"/>
    <w:qFormat/>
    <w:rPr>
      <w:rFonts w:ascii="Times New Roman" w:eastAsia="宋体" w:hAnsi="Times New Roman" w:cs="Times New Roman"/>
      <w:sz w:val="24"/>
      <w:szCs w:val="24"/>
    </w:rPr>
  </w:style>
  <w:style w:type="character" w:customStyle="1" w:styleId="Char4">
    <w:name w:val="日期 Char"/>
    <w:basedOn w:val="a1"/>
    <w:link w:val="aa"/>
    <w:qFormat/>
    <w:rPr>
      <w:rFonts w:ascii="Times New Roman" w:eastAsia="宋体" w:hAnsi="Times New Roman" w:cs="Times New Roman"/>
      <w:kern w:val="0"/>
      <w:szCs w:val="21"/>
    </w:rPr>
  </w:style>
  <w:style w:type="character" w:customStyle="1" w:styleId="f141">
    <w:name w:val="f141"/>
    <w:rPr>
      <w:sz w:val="21"/>
      <w:szCs w:val="21"/>
    </w:rPr>
  </w:style>
  <w:style w:type="character" w:customStyle="1" w:styleId="HTMLChar">
    <w:name w:val="HTML 预设格式 Char"/>
    <w:basedOn w:val="a1"/>
    <w:link w:val="HTML"/>
    <w:rPr>
      <w:rFonts w:ascii="黑体" w:eastAsia="黑体" w:hAnsi="Courier New" w:cs="Times New Roman"/>
      <w:kern w:val="0"/>
      <w:szCs w:val="21"/>
    </w:rPr>
  </w:style>
  <w:style w:type="character" w:customStyle="1" w:styleId="Char11">
    <w:name w:val="批注文字 Char1"/>
    <w:basedOn w:val="a1"/>
    <w:semiHidden/>
    <w:qFormat/>
    <w:locked/>
    <w:rPr>
      <w:szCs w:val="24"/>
    </w:rPr>
  </w:style>
  <w:style w:type="character" w:customStyle="1" w:styleId="Charc">
    <w:name w:val="纯文本 Char"/>
    <w:basedOn w:val="a1"/>
    <w:uiPriority w:val="99"/>
    <w:semiHidden/>
    <w:qFormat/>
    <w:rPr>
      <w:rFonts w:ascii="宋体" w:eastAsia="宋体" w:hAnsi="Courier New" w:cs="Courier New"/>
      <w:kern w:val="0"/>
      <w:szCs w:val="21"/>
    </w:rPr>
  </w:style>
  <w:style w:type="character" w:customStyle="1" w:styleId="Char0">
    <w:name w:val="文档结构图 Char"/>
    <w:basedOn w:val="a1"/>
    <w:link w:val="a5"/>
    <w:qFormat/>
    <w:rPr>
      <w:rFonts w:ascii="Times New Roman" w:eastAsia="宋体" w:hAnsi="Times New Roman" w:cs="Times New Roman"/>
      <w:kern w:val="0"/>
      <w:szCs w:val="21"/>
      <w:shd w:val="clear" w:color="auto" w:fill="000080"/>
    </w:rPr>
  </w:style>
  <w:style w:type="character" w:customStyle="1" w:styleId="Char2">
    <w:name w:val="正文文本 Char"/>
    <w:basedOn w:val="a1"/>
    <w:link w:val="a7"/>
    <w:rPr>
      <w:rFonts w:ascii="Times New Roman" w:eastAsia="宋体" w:hAnsi="Times New Roman" w:cs="Times New Roman"/>
      <w:szCs w:val="24"/>
    </w:rPr>
  </w:style>
  <w:style w:type="character" w:customStyle="1" w:styleId="3Char1">
    <w:name w:val="正文文本缩进 3 Char"/>
    <w:basedOn w:val="a1"/>
    <w:link w:val="32"/>
    <w:qFormat/>
    <w:rPr>
      <w:rFonts w:ascii="Times New Roman" w:eastAsia="宋体" w:hAnsi="Times New Roman" w:cs="Times New Roman"/>
      <w:sz w:val="16"/>
      <w:szCs w:val="16"/>
    </w:rPr>
  </w:style>
  <w:style w:type="character" w:customStyle="1" w:styleId="p141">
    <w:name w:val="p141"/>
    <w:rPr>
      <w:sz w:val="21"/>
      <w:szCs w:val="21"/>
    </w:rPr>
  </w:style>
  <w:style w:type="character" w:customStyle="1" w:styleId="Char12">
    <w:name w:val="标题 Char1"/>
    <w:basedOn w:val="a1"/>
    <w:uiPriority w:val="10"/>
    <w:rPr>
      <w:rFonts w:asciiTheme="majorHAnsi" w:eastAsia="宋体" w:hAnsiTheme="majorHAnsi" w:cstheme="majorBidi"/>
      <w:b/>
      <w:bCs/>
      <w:kern w:val="0"/>
      <w:sz w:val="32"/>
      <w:szCs w:val="32"/>
    </w:rPr>
  </w:style>
  <w:style w:type="character" w:customStyle="1" w:styleId="2Char10">
    <w:name w:val="正文文本缩进 2 Char1"/>
    <w:basedOn w:val="a1"/>
    <w:uiPriority w:val="99"/>
    <w:semiHidden/>
    <w:qFormat/>
    <w:rPr>
      <w:rFonts w:ascii="Times New Roman" w:eastAsia="宋体" w:hAnsi="Times New Roman" w:cs="Times New Roman"/>
      <w:kern w:val="0"/>
      <w:szCs w:val="21"/>
    </w:rPr>
  </w:style>
  <w:style w:type="character" w:customStyle="1" w:styleId="3Char10">
    <w:name w:val="正文文本缩进 3 Char1"/>
    <w:basedOn w:val="a1"/>
    <w:uiPriority w:val="99"/>
    <w:semiHidden/>
    <w:qFormat/>
    <w:rPr>
      <w:rFonts w:ascii="Times New Roman" w:eastAsia="宋体" w:hAnsi="Times New Roman" w:cs="Times New Roman"/>
      <w:kern w:val="0"/>
      <w:sz w:val="16"/>
      <w:szCs w:val="16"/>
    </w:rPr>
  </w:style>
  <w:style w:type="character" w:customStyle="1" w:styleId="Char13">
    <w:name w:val="正文文本缩进 Char1"/>
    <w:basedOn w:val="a1"/>
    <w:uiPriority w:val="99"/>
    <w:semiHidden/>
    <w:qFormat/>
    <w:rPr>
      <w:rFonts w:ascii="Times New Roman" w:eastAsia="宋体" w:hAnsi="Times New Roman" w:cs="Times New Roman"/>
      <w:kern w:val="0"/>
      <w:szCs w:val="21"/>
    </w:rPr>
  </w:style>
  <w:style w:type="character" w:customStyle="1" w:styleId="Char20">
    <w:name w:val="批注文字 Char2"/>
    <w:basedOn w:val="a1"/>
    <w:semiHidden/>
    <w:qFormat/>
    <w:rPr>
      <w:rFonts w:ascii="Times New Roman" w:eastAsia="宋体" w:hAnsi="Times New Roman" w:cs="Times New Roman"/>
      <w:kern w:val="0"/>
      <w:szCs w:val="21"/>
    </w:rPr>
  </w:style>
  <w:style w:type="character" w:customStyle="1" w:styleId="Char14">
    <w:name w:val="脚注文本 Char1"/>
    <w:basedOn w:val="a1"/>
    <w:uiPriority w:val="99"/>
    <w:semiHidden/>
    <w:qFormat/>
    <w:rPr>
      <w:rFonts w:ascii="Times New Roman" w:eastAsia="宋体" w:hAnsi="Times New Roman" w:cs="Times New Roman"/>
      <w:kern w:val="0"/>
      <w:sz w:val="18"/>
      <w:szCs w:val="18"/>
    </w:rPr>
  </w:style>
  <w:style w:type="character" w:customStyle="1" w:styleId="Char15">
    <w:name w:val="批注框文本 Char1"/>
    <w:basedOn w:val="a1"/>
    <w:rPr>
      <w:rFonts w:ascii="Times New Roman" w:eastAsia="宋体" w:hAnsi="Times New Roman" w:cs="Times New Roman"/>
      <w:kern w:val="0"/>
      <w:sz w:val="18"/>
      <w:szCs w:val="18"/>
    </w:rPr>
  </w:style>
  <w:style w:type="character" w:customStyle="1" w:styleId="Char16">
    <w:name w:val="正文文本 Char1"/>
    <w:basedOn w:val="a1"/>
    <w:rPr>
      <w:rFonts w:ascii="Times New Roman" w:eastAsia="宋体" w:hAnsi="Times New Roman" w:cs="Times New Roman"/>
      <w:kern w:val="0"/>
      <w:szCs w:val="21"/>
    </w:rPr>
  </w:style>
  <w:style w:type="character" w:customStyle="1" w:styleId="Char17">
    <w:name w:val="批注主题 Char1"/>
    <w:basedOn w:val="Char20"/>
    <w:qFormat/>
    <w:rPr>
      <w:rFonts w:ascii="Times New Roman" w:eastAsia="宋体" w:hAnsi="Times New Roman" w:cs="Times New Roman"/>
      <w:b/>
      <w:bCs/>
      <w:kern w:val="0"/>
      <w:szCs w:val="21"/>
    </w:rPr>
  </w:style>
  <w:style w:type="character" w:customStyle="1" w:styleId="Char18">
    <w:name w:val="日期 Char1"/>
    <w:basedOn w:val="a1"/>
    <w:qFormat/>
    <w:rPr>
      <w:rFonts w:ascii="Times New Roman" w:eastAsia="宋体" w:hAnsi="Times New Roman" w:cs="Times New Roman"/>
      <w:kern w:val="0"/>
      <w:szCs w:val="21"/>
    </w:rPr>
  </w:style>
  <w:style w:type="character" w:customStyle="1" w:styleId="3Char11">
    <w:name w:val="正文文本 3 Char1"/>
    <w:basedOn w:val="a1"/>
    <w:uiPriority w:val="99"/>
    <w:semiHidden/>
    <w:qFormat/>
    <w:rPr>
      <w:rFonts w:ascii="Times New Roman" w:eastAsia="宋体" w:hAnsi="Times New Roman" w:cs="Times New Roman"/>
      <w:kern w:val="0"/>
      <w:sz w:val="16"/>
      <w:szCs w:val="16"/>
    </w:rPr>
  </w:style>
  <w:style w:type="paragraph" w:customStyle="1" w:styleId="11">
    <w:name w:val="列出段落1"/>
    <w:basedOn w:val="a"/>
    <w:qFormat/>
    <w:pPr>
      <w:autoSpaceDE/>
      <w:autoSpaceDN/>
      <w:adjustRightInd/>
      <w:ind w:firstLineChars="200" w:firstLine="420"/>
      <w:jc w:val="both"/>
    </w:pPr>
    <w:rPr>
      <w:rFonts w:eastAsia="黑体"/>
      <w:bCs/>
      <w:kern w:val="2"/>
      <w:sz w:val="30"/>
      <w:szCs w:val="30"/>
    </w:rPr>
  </w:style>
  <w:style w:type="paragraph" w:customStyle="1" w:styleId="Char1CharCharChar">
    <w:name w:val="Char1 Char Char Char"/>
    <w:basedOn w:val="a"/>
    <w:qFormat/>
    <w:pPr>
      <w:autoSpaceDE/>
      <w:autoSpaceDN/>
      <w:adjustRightInd/>
      <w:jc w:val="both"/>
    </w:pPr>
    <w:rPr>
      <w:kern w:val="2"/>
    </w:rPr>
  </w:style>
  <w:style w:type="paragraph" w:customStyle="1" w:styleId="Chard">
    <w:name w:val="Char"/>
    <w:basedOn w:val="a"/>
    <w:qFormat/>
    <w:pPr>
      <w:widowControl/>
      <w:autoSpaceDE/>
      <w:autoSpaceDN/>
      <w:adjustRightInd/>
      <w:spacing w:after="160" w:line="240" w:lineRule="exact"/>
    </w:pPr>
    <w:rPr>
      <w:rFonts w:ascii="Verdana" w:eastAsia="仿宋_GB2312" w:hAnsi="Verdana"/>
      <w:sz w:val="24"/>
      <w:lang w:eastAsia="en-US"/>
    </w:rPr>
  </w:style>
  <w:style w:type="character" w:customStyle="1" w:styleId="Char21">
    <w:name w:val="纯文本 Char2"/>
    <w:basedOn w:val="a1"/>
    <w:uiPriority w:val="99"/>
    <w:semiHidden/>
    <w:rPr>
      <w:rFonts w:ascii="宋体" w:eastAsia="宋体" w:hAnsi="Courier New" w:cs="Courier New"/>
      <w:kern w:val="0"/>
      <w:szCs w:val="21"/>
    </w:rPr>
  </w:style>
  <w:style w:type="character" w:customStyle="1" w:styleId="Char19">
    <w:name w:val="文档结构图 Char1"/>
    <w:basedOn w:val="a1"/>
    <w:qFormat/>
    <w:rPr>
      <w:rFonts w:ascii="宋体" w:eastAsia="宋体" w:hAnsi="Times New Roman" w:cs="Times New Roman"/>
      <w:kern w:val="0"/>
      <w:sz w:val="18"/>
      <w:szCs w:val="18"/>
    </w:rPr>
  </w:style>
  <w:style w:type="character" w:customStyle="1" w:styleId="HTMLChar1">
    <w:name w:val="HTML 预设格式 Char1"/>
    <w:basedOn w:val="a1"/>
    <w:uiPriority w:val="99"/>
    <w:semiHidden/>
    <w:qFormat/>
    <w:rPr>
      <w:rFonts w:ascii="Courier New" w:eastAsia="宋体" w:hAnsi="Courier New" w:cs="Courier New"/>
      <w:kern w:val="0"/>
      <w:sz w:val="20"/>
      <w:szCs w:val="20"/>
    </w:rPr>
  </w:style>
  <w:style w:type="paragraph" w:customStyle="1" w:styleId="CharCharCharChar">
    <w:name w:val="Char Char Char Char"/>
    <w:basedOn w:val="a"/>
    <w:qFormat/>
    <w:pPr>
      <w:widowControl/>
      <w:autoSpaceDE/>
      <w:autoSpaceDN/>
      <w:adjustRightInd/>
      <w:spacing w:after="160" w:line="240" w:lineRule="exact"/>
    </w:pPr>
    <w:rPr>
      <w:rFonts w:ascii="Verdana" w:eastAsia="仿宋_GB2312" w:hAnsi="Verdana"/>
      <w:sz w:val="24"/>
      <w:lang w:eastAsia="en-US"/>
    </w:rPr>
  </w:style>
  <w:style w:type="paragraph" w:customStyle="1" w:styleId="xl29">
    <w:name w:val="xl29"/>
    <w:basedOn w:val="a"/>
    <w:qFormat/>
    <w:pPr>
      <w:widowControl/>
      <w:autoSpaceDE/>
      <w:autoSpaceDN/>
      <w:adjustRightInd/>
      <w:spacing w:before="100" w:beforeAutospacing="1" w:after="100" w:afterAutospacing="1"/>
      <w:jc w:val="center"/>
    </w:pPr>
    <w:rPr>
      <w:rFonts w:ascii="宋体" w:hAnsi="宋体"/>
      <w:sz w:val="28"/>
      <w:szCs w:val="28"/>
    </w:rPr>
  </w:style>
  <w:style w:type="paragraph" w:customStyle="1" w:styleId="afa">
    <w:name w:val="表格"/>
    <w:basedOn w:val="a"/>
    <w:qFormat/>
    <w:pPr>
      <w:autoSpaceDE/>
      <w:autoSpaceDN/>
      <w:adjustRightInd/>
      <w:spacing w:line="420" w:lineRule="exact"/>
      <w:ind w:leftChars="40" w:left="84"/>
      <w:jc w:val="center"/>
    </w:pPr>
    <w:rPr>
      <w:rFonts w:ascii="宋体" w:hAnsi="宋体"/>
      <w:bCs/>
      <w:spacing w:val="-12"/>
      <w:kern w:val="2"/>
      <w:szCs w:val="24"/>
    </w:rPr>
  </w:style>
  <w:style w:type="paragraph" w:customStyle="1" w:styleId="3h3H3sect12366">
    <w:name w:val="样式 标题 3h3H3sect1.2.3 + 五号 段前: 6 磅 段后: 6 磅 行距: 单倍行距"/>
    <w:basedOn w:val="3"/>
    <w:qFormat/>
    <w:pPr>
      <w:keepLines/>
      <w:tabs>
        <w:tab w:val="left" w:pos="360"/>
      </w:tabs>
      <w:adjustRightInd w:val="0"/>
      <w:spacing w:before="120" w:after="120"/>
      <w:jc w:val="left"/>
      <w:textAlignment w:val="baseline"/>
    </w:pPr>
    <w:rPr>
      <w:rFonts w:ascii="Times New Roman" w:eastAsia="宋体" w:hAnsi="Times New Roman"/>
      <w:bCs w:val="0"/>
      <w:kern w:val="0"/>
      <w:sz w:val="21"/>
      <w:szCs w:val="20"/>
    </w:rPr>
  </w:style>
  <w:style w:type="paragraph" w:customStyle="1" w:styleId="afb">
    <w:name w:val="图"/>
    <w:basedOn w:val="a"/>
    <w:qFormat/>
    <w:pPr>
      <w:keepNext/>
      <w:autoSpaceDE/>
      <w:autoSpaceDN/>
      <w:spacing w:before="60" w:after="60" w:line="300" w:lineRule="auto"/>
      <w:jc w:val="center"/>
      <w:textAlignment w:val="center"/>
    </w:pPr>
    <w:rPr>
      <w:snapToGrid w:val="0"/>
      <w:spacing w:val="20"/>
      <w:sz w:val="24"/>
    </w:rPr>
  </w:style>
  <w:style w:type="paragraph" w:customStyle="1" w:styleId="ParaCharCharCharChar">
    <w:name w:val="默认段落字体 Para Char Char Char Char"/>
    <w:basedOn w:val="a"/>
    <w:qFormat/>
    <w:pPr>
      <w:autoSpaceDE/>
      <w:autoSpaceDN/>
      <w:adjustRightInd/>
      <w:jc w:val="both"/>
    </w:pPr>
    <w:rPr>
      <w:kern w:val="2"/>
    </w:rPr>
  </w:style>
  <w:style w:type="paragraph" w:customStyle="1" w:styleId="font0">
    <w:name w:val="font0"/>
    <w:basedOn w:val="a"/>
    <w:qFormat/>
    <w:pPr>
      <w:widowControl/>
      <w:autoSpaceDE/>
      <w:autoSpaceDN/>
      <w:adjustRightInd/>
      <w:spacing w:before="100" w:beforeAutospacing="1" w:after="100" w:afterAutospacing="1"/>
    </w:pPr>
    <w:rPr>
      <w:rFonts w:ascii="宋体" w:hAnsi="宋体" w:hint="eastAsia"/>
      <w:sz w:val="24"/>
      <w:szCs w:val="24"/>
    </w:rPr>
  </w:style>
  <w:style w:type="paragraph" w:customStyle="1" w:styleId="Char22">
    <w:name w:val="Char2"/>
    <w:basedOn w:val="a"/>
    <w:pPr>
      <w:widowControl/>
      <w:autoSpaceDE/>
      <w:autoSpaceDN/>
      <w:adjustRightInd/>
      <w:spacing w:after="160" w:line="240" w:lineRule="exact"/>
    </w:pPr>
    <w:rPr>
      <w:rFonts w:ascii="Verdana" w:eastAsia="仿宋_GB2312" w:hAnsi="Verdana"/>
      <w:sz w:val="24"/>
      <w:lang w:eastAsia="en-US"/>
    </w:rPr>
  </w:style>
  <w:style w:type="paragraph" w:customStyle="1" w:styleId="afc">
    <w:name w:val="基准标题"/>
    <w:basedOn w:val="a7"/>
    <w:next w:val="a7"/>
    <w:qFormat/>
    <w:pPr>
      <w:keepNext/>
      <w:keepLines/>
      <w:widowControl/>
      <w:spacing w:after="0" w:line="240" w:lineRule="atLeast"/>
      <w:jc w:val="left"/>
    </w:pPr>
    <w:rPr>
      <w:rFonts w:ascii="Garamond" w:hAnsi="Garamond"/>
      <w:kern w:val="20"/>
      <w:sz w:val="22"/>
      <w:szCs w:val="20"/>
      <w:lang w:bidi="he-IL"/>
    </w:rPr>
  </w:style>
  <w:style w:type="paragraph" w:customStyle="1" w:styleId="455">
    <w:name w:val="样式 标题 4 + 段前: 5 磅 段后: 5 磅 行距: 单倍行距"/>
    <w:basedOn w:val="4"/>
    <w:qFormat/>
    <w:pPr>
      <w:widowControl w:val="0"/>
      <w:tabs>
        <w:tab w:val="left" w:pos="360"/>
      </w:tabs>
      <w:adjustRightInd w:val="0"/>
      <w:spacing w:before="100" w:after="100" w:line="240" w:lineRule="auto"/>
      <w:textAlignment w:val="baseline"/>
    </w:pPr>
    <w:rPr>
      <w:bCs w:val="0"/>
      <w:szCs w:val="20"/>
    </w:rPr>
  </w:style>
  <w:style w:type="paragraph" w:customStyle="1" w:styleId="ParaChar">
    <w:name w:val="默认段落字体 Para Char"/>
    <w:basedOn w:val="a"/>
    <w:qFormat/>
    <w:pPr>
      <w:autoSpaceDE/>
      <w:autoSpaceDN/>
      <w:adjustRightInd/>
      <w:jc w:val="both"/>
    </w:pPr>
    <w:rPr>
      <w:kern w:val="2"/>
      <w:szCs w:val="24"/>
    </w:rPr>
  </w:style>
  <w:style w:type="paragraph" w:customStyle="1" w:styleId="3Char2">
    <w:name w:val="3 Char"/>
    <w:basedOn w:val="a"/>
    <w:qFormat/>
    <w:pPr>
      <w:widowControl/>
      <w:autoSpaceDE/>
      <w:autoSpaceDN/>
      <w:adjustRightInd/>
      <w:spacing w:line="400" w:lineRule="exact"/>
      <w:jc w:val="center"/>
    </w:pPr>
    <w:rPr>
      <w:rFonts w:ascii="Verdana" w:hAnsi="Verdana"/>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23">
    <w:name w:val="样式 标题 2 + 宋体 五号 非加粗 黑色"/>
    <w:basedOn w:val="2"/>
    <w:qFormat/>
    <w:pPr>
      <w:tabs>
        <w:tab w:val="left" w:pos="360"/>
      </w:tabs>
      <w:adjustRightInd w:val="0"/>
      <w:spacing w:line="416" w:lineRule="atLeast"/>
      <w:jc w:val="left"/>
      <w:textAlignment w:val="baseline"/>
    </w:pPr>
    <w:rPr>
      <w:rFonts w:ascii="宋体" w:eastAsia="宋体" w:hAnsi="宋体"/>
      <w:b w:val="0"/>
      <w:bCs w:val="0"/>
      <w:color w:val="000000"/>
      <w:kern w:val="0"/>
      <w:sz w:val="21"/>
      <w:szCs w:val="20"/>
    </w:rPr>
  </w:style>
  <w:style w:type="paragraph" w:customStyle="1" w:styleId="afd">
    <w:name w:val="设计方案"/>
    <w:basedOn w:val="a"/>
    <w:qFormat/>
    <w:pPr>
      <w:widowControl/>
      <w:tabs>
        <w:tab w:val="left" w:pos="425"/>
      </w:tabs>
      <w:autoSpaceDE/>
      <w:autoSpaceDN/>
      <w:adjustRightInd/>
      <w:spacing w:after="160" w:line="240" w:lineRule="exact"/>
      <w:ind w:left="425" w:hanging="425"/>
    </w:pPr>
    <w:rPr>
      <w:rFonts w:ascii="Verdana" w:hAnsi="Verdana"/>
      <w:lang w:eastAsia="en-US"/>
    </w:rPr>
  </w:style>
  <w:style w:type="paragraph" w:customStyle="1" w:styleId="CharChar2Char">
    <w:name w:val="Char Char2 Char"/>
    <w:basedOn w:val="a"/>
    <w:qFormat/>
    <w:pPr>
      <w:autoSpaceDE/>
      <w:autoSpaceDN/>
      <w:adjustRightInd/>
      <w:jc w:val="both"/>
    </w:pPr>
    <w:rPr>
      <w:rFonts w:ascii="宋体" w:hAnsi="宋体"/>
      <w:b/>
      <w:kern w:val="2"/>
      <w:sz w:val="28"/>
      <w:szCs w:val="28"/>
    </w:rPr>
  </w:style>
  <w:style w:type="paragraph" w:customStyle="1" w:styleId="42">
    <w:name w:val="样式4"/>
    <w:basedOn w:val="a"/>
    <w:qFormat/>
    <w:pPr>
      <w:tabs>
        <w:tab w:val="left" w:pos="2328"/>
      </w:tabs>
      <w:autoSpaceDE/>
      <w:autoSpaceDN/>
      <w:adjustRightInd/>
      <w:ind w:left="2328" w:hanging="708"/>
      <w:jc w:val="both"/>
    </w:pPr>
    <w:rPr>
      <w:kern w:val="2"/>
      <w:szCs w:val="24"/>
    </w:rPr>
  </w:style>
  <w:style w:type="paragraph" w:customStyle="1" w:styleId="font6">
    <w:name w:val="font6"/>
    <w:basedOn w:val="a"/>
    <w:qFormat/>
    <w:pPr>
      <w:widowControl/>
      <w:autoSpaceDE/>
      <w:autoSpaceDN/>
      <w:adjustRightInd/>
      <w:spacing w:before="100" w:beforeAutospacing="1" w:after="100" w:afterAutospacing="1"/>
    </w:pPr>
    <w:rPr>
      <w:rFonts w:ascii="宋体" w:hAnsi="宋体" w:hint="eastAsia"/>
      <w:sz w:val="24"/>
      <w:szCs w:val="24"/>
    </w:rPr>
  </w:style>
  <w:style w:type="paragraph" w:customStyle="1" w:styleId="font5">
    <w:name w:val="font5"/>
    <w:basedOn w:val="a"/>
    <w:qFormat/>
    <w:pPr>
      <w:widowControl/>
      <w:autoSpaceDE/>
      <w:autoSpaceDN/>
      <w:adjustRightInd/>
      <w:spacing w:before="100" w:beforeAutospacing="1" w:after="100" w:afterAutospacing="1"/>
    </w:pPr>
    <w:rPr>
      <w:rFonts w:ascii="宋体" w:hAnsi="宋体" w:hint="eastAsia"/>
      <w:sz w:val="18"/>
      <w:szCs w:val="18"/>
    </w:rPr>
  </w:style>
  <w:style w:type="paragraph" w:customStyle="1" w:styleId="head">
    <w:name w:val="head"/>
    <w:basedOn w:val="a"/>
    <w:qFormat/>
    <w:pPr>
      <w:widowControl/>
      <w:autoSpaceDE/>
      <w:autoSpaceDN/>
      <w:adjustRightInd/>
      <w:spacing w:before="100" w:beforeAutospacing="1" w:after="100" w:afterAutospacing="1"/>
      <w:jc w:val="center"/>
    </w:pPr>
    <w:rPr>
      <w:rFonts w:ascii="黑体" w:eastAsia="黑体" w:hAnsi="宋体" w:hint="eastAsia"/>
      <w:b/>
      <w:bCs/>
      <w:sz w:val="28"/>
      <w:szCs w:val="28"/>
    </w:rPr>
  </w:style>
  <w:style w:type="paragraph" w:customStyle="1" w:styleId="TOC1">
    <w:name w:val="TOC 标题1"/>
    <w:basedOn w:val="1"/>
    <w:next w:val="a"/>
    <w:qFormat/>
    <w:pPr>
      <w:keepLines/>
      <w:spacing w:before="480" w:line="276" w:lineRule="auto"/>
      <w:outlineLvl w:val="9"/>
    </w:pPr>
    <w:rPr>
      <w:rFonts w:ascii="Cambria" w:hAnsi="Cambria"/>
      <w:color w:val="365F91"/>
      <w:sz w:val="28"/>
      <w:szCs w:val="28"/>
    </w:rPr>
  </w:style>
  <w:style w:type="paragraph" w:customStyle="1" w:styleId="Char1a">
    <w:name w:val="Char1"/>
    <w:basedOn w:val="a"/>
    <w:qFormat/>
    <w:pPr>
      <w:widowControl/>
      <w:autoSpaceDE/>
      <w:autoSpaceDN/>
      <w:adjustRightInd/>
      <w:spacing w:after="160" w:line="240" w:lineRule="exact"/>
    </w:pPr>
    <w:rPr>
      <w:kern w:val="2"/>
      <w:sz w:val="24"/>
      <w:szCs w:val="24"/>
    </w:rPr>
  </w:style>
  <w:style w:type="paragraph" w:customStyle="1" w:styleId="12">
    <w:name w:val="样式1"/>
    <w:basedOn w:val="a"/>
    <w:qFormat/>
    <w:pPr>
      <w:tabs>
        <w:tab w:val="left" w:pos="425"/>
        <w:tab w:val="left" w:pos="709"/>
      </w:tabs>
      <w:autoSpaceDE/>
      <w:autoSpaceDN/>
      <w:ind w:left="425" w:hanging="425"/>
      <w:jc w:val="both"/>
      <w:textAlignment w:val="baseline"/>
    </w:pPr>
    <w:rPr>
      <w:rFonts w:ascii="宋体" w:hAnsi="宋体"/>
    </w:rPr>
  </w:style>
  <w:style w:type="paragraph" w:customStyle="1" w:styleId="CharCharCharCharCharCharChar">
    <w:name w:val="Char Char Char Char Char Char Char"/>
    <w:basedOn w:val="a"/>
    <w:qFormat/>
    <w:pPr>
      <w:autoSpaceDE/>
      <w:autoSpaceDN/>
      <w:adjustRightInd/>
      <w:jc w:val="both"/>
    </w:pPr>
    <w:rPr>
      <w:rFonts w:ascii="Tahoma" w:hAnsi="Tahoma" w:cs="Tahoma"/>
      <w:kern w:val="2"/>
      <w:sz w:val="30"/>
      <w:szCs w:val="30"/>
    </w:rPr>
  </w:style>
  <w:style w:type="character" w:customStyle="1" w:styleId="2Char1">
    <w:name w:val="正文首行缩进 2 Char"/>
    <w:basedOn w:val="Char3"/>
    <w:link w:val="22"/>
    <w:qFormat/>
    <w:rPr>
      <w:rFonts w:ascii="Times New Roman" w:eastAsia="宋体" w:hAnsi="Times New Roman" w:cs="Times New Roman"/>
      <w:kern w:val="0"/>
      <w:sz w:val="24"/>
      <w:szCs w:val="21"/>
    </w:rPr>
  </w:style>
  <w:style w:type="character" w:customStyle="1" w:styleId="2Char2">
    <w:name w:val="正文缩进2格 Char"/>
    <w:link w:val="24"/>
    <w:locked/>
    <w:rPr>
      <w:rFonts w:ascii="仿宋_GB2312" w:eastAsia="仿宋_GB2312" w:hAnsi="宋体"/>
      <w:sz w:val="31"/>
    </w:rPr>
  </w:style>
  <w:style w:type="paragraph" w:customStyle="1" w:styleId="24">
    <w:name w:val="正文缩进2格"/>
    <w:basedOn w:val="a"/>
    <w:link w:val="2Char2"/>
    <w:qFormat/>
    <w:pPr>
      <w:autoSpaceDE/>
      <w:autoSpaceDN/>
      <w:adjustRightInd/>
      <w:spacing w:line="600" w:lineRule="exact"/>
      <w:ind w:firstLineChars="206" w:firstLine="639"/>
      <w:jc w:val="both"/>
    </w:pPr>
    <w:rPr>
      <w:rFonts w:ascii="仿宋_GB2312" w:eastAsia="仿宋_GB2312" w:hAnsi="宋体" w:cstheme="minorBidi"/>
      <w:kern w:val="2"/>
      <w:sz w:val="31"/>
      <w:szCs w:val="22"/>
    </w:rPr>
  </w:style>
  <w:style w:type="character" w:customStyle="1" w:styleId="Char8">
    <w:name w:val="副标题 Char"/>
    <w:basedOn w:val="a1"/>
    <w:link w:val="ae"/>
    <w:rPr>
      <w:rFonts w:ascii="Cambria" w:eastAsia="宋体" w:hAnsi="Cambria" w:cs="Times New Roman"/>
      <w:b/>
      <w:bCs/>
      <w:kern w:val="28"/>
      <w:sz w:val="32"/>
      <w:szCs w:val="32"/>
    </w:rPr>
  </w:style>
  <w:style w:type="paragraph" w:customStyle="1" w:styleId="13">
    <w:name w:val="无间隔1"/>
    <w:qFormat/>
    <w:pPr>
      <w:widowControl w:val="0"/>
      <w:jc w:val="both"/>
    </w:pPr>
    <w:rPr>
      <w:rFonts w:ascii="Times New Roman" w:hAnsi="Times New Roman"/>
      <w:kern w:val="2"/>
      <w:sz w:val="21"/>
      <w:szCs w:val="22"/>
    </w:rPr>
  </w:style>
  <w:style w:type="paragraph" w:customStyle="1" w:styleId="14">
    <w:name w:val="引用1"/>
    <w:basedOn w:val="a"/>
    <w:next w:val="a"/>
    <w:link w:val="Chare"/>
    <w:qFormat/>
    <w:pPr>
      <w:autoSpaceDE/>
      <w:autoSpaceDN/>
      <w:adjustRightInd/>
      <w:jc w:val="both"/>
    </w:pPr>
    <w:rPr>
      <w:i/>
      <w:iCs/>
      <w:color w:val="000000"/>
      <w:kern w:val="2"/>
      <w:szCs w:val="22"/>
    </w:rPr>
  </w:style>
  <w:style w:type="character" w:customStyle="1" w:styleId="Chare">
    <w:name w:val="引用 Char"/>
    <w:basedOn w:val="a1"/>
    <w:link w:val="14"/>
    <w:rPr>
      <w:rFonts w:ascii="Times New Roman" w:eastAsia="宋体" w:hAnsi="Times New Roman" w:cs="Times New Roman"/>
      <w:i/>
      <w:iCs/>
      <w:color w:val="000000"/>
    </w:rPr>
  </w:style>
  <w:style w:type="paragraph" w:customStyle="1" w:styleId="15">
    <w:name w:val="明显引用1"/>
    <w:basedOn w:val="a"/>
    <w:next w:val="a"/>
    <w:link w:val="Charf"/>
    <w:qFormat/>
    <w:pPr>
      <w:pBdr>
        <w:bottom w:val="single" w:sz="4" w:space="4" w:color="4F81BD"/>
      </w:pBdr>
      <w:autoSpaceDE/>
      <w:autoSpaceDN/>
      <w:adjustRightInd/>
      <w:spacing w:before="200" w:after="280"/>
      <w:ind w:left="936" w:right="936"/>
      <w:jc w:val="both"/>
    </w:pPr>
    <w:rPr>
      <w:b/>
      <w:bCs/>
      <w:i/>
      <w:iCs/>
      <w:color w:val="4F81BD"/>
      <w:kern w:val="2"/>
      <w:szCs w:val="22"/>
    </w:rPr>
  </w:style>
  <w:style w:type="character" w:customStyle="1" w:styleId="Charf">
    <w:name w:val="明显引用 Char"/>
    <w:basedOn w:val="a1"/>
    <w:link w:val="15"/>
    <w:rPr>
      <w:rFonts w:ascii="Times New Roman" w:eastAsia="宋体" w:hAnsi="Times New Roman" w:cs="Times New Roman"/>
      <w:b/>
      <w:bCs/>
      <w:i/>
      <w:iCs/>
      <w:color w:val="4F81BD"/>
    </w:rPr>
  </w:style>
  <w:style w:type="character" w:customStyle="1" w:styleId="4CharChar">
    <w:name w:val="标题4 Char Char"/>
    <w:link w:val="43"/>
    <w:locked/>
    <w:rPr>
      <w:rFonts w:ascii="Arial" w:hAnsi="Arial" w:cs="Arial"/>
      <w:b/>
      <w:bCs/>
      <w:sz w:val="24"/>
      <w:szCs w:val="32"/>
    </w:rPr>
  </w:style>
  <w:style w:type="paragraph" w:customStyle="1" w:styleId="43">
    <w:name w:val="标题4"/>
    <w:basedOn w:val="2"/>
    <w:next w:val="40"/>
    <w:link w:val="4CharChar"/>
    <w:qFormat/>
    <w:pPr>
      <w:spacing w:line="412" w:lineRule="auto"/>
    </w:pPr>
    <w:rPr>
      <w:rFonts w:eastAsiaTheme="minorEastAsia" w:cs="Arial"/>
      <w:sz w:val="24"/>
    </w:rPr>
  </w:style>
  <w:style w:type="character" w:customStyle="1" w:styleId="5CharChar">
    <w:name w:val="标题5 Char Char"/>
    <w:link w:val="51"/>
    <w:qFormat/>
    <w:locked/>
    <w:rPr>
      <w:rFonts w:ascii="Arial" w:hAnsi="Arial" w:cs="Arial"/>
      <w:b/>
      <w:bCs/>
      <w:sz w:val="24"/>
      <w:szCs w:val="32"/>
    </w:rPr>
  </w:style>
  <w:style w:type="paragraph" w:customStyle="1" w:styleId="51">
    <w:name w:val="标题5"/>
    <w:basedOn w:val="3"/>
    <w:link w:val="5CharChar"/>
    <w:qFormat/>
    <w:pPr>
      <w:keepLines/>
      <w:spacing w:before="260" w:after="260" w:line="412" w:lineRule="auto"/>
    </w:pPr>
    <w:rPr>
      <w:rFonts w:ascii="Arial" w:eastAsiaTheme="minorEastAsia" w:hAnsi="Arial" w:cs="Arial"/>
      <w:sz w:val="24"/>
      <w:szCs w:val="3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kern w:val="0"/>
      <w:sz w:val="28"/>
      <w:szCs w:val="20"/>
    </w:rPr>
  </w:style>
  <w:style w:type="paragraph" w:customStyle="1" w:styleId="afe">
    <w:name w:val="空半行"/>
    <w:basedOn w:val="a"/>
    <w:qFormat/>
    <w:pPr>
      <w:autoSpaceDE/>
      <w:autoSpaceDN/>
      <w:spacing w:line="120" w:lineRule="exact"/>
      <w:jc w:val="both"/>
    </w:pPr>
    <w:rPr>
      <w:rFonts w:eastAsia="仿宋_GB2312"/>
      <w:color w:val="FFFFFF"/>
      <w:sz w:val="30"/>
      <w:szCs w:val="20"/>
    </w:rPr>
  </w:style>
  <w:style w:type="paragraph" w:customStyle="1" w:styleId="flNote">
    <w:name w:val="flNote"/>
    <w:basedOn w:val="a"/>
    <w:qFormat/>
    <w:pPr>
      <w:autoSpaceDE/>
      <w:autoSpaceDN/>
      <w:spacing w:before="320" w:after="160" w:line="360" w:lineRule="atLeast"/>
      <w:jc w:val="center"/>
    </w:pPr>
    <w:rPr>
      <w:rFonts w:ascii="Arial" w:eastAsia="黑体"/>
      <w:sz w:val="30"/>
      <w:szCs w:val="20"/>
    </w:rPr>
  </w:style>
  <w:style w:type="paragraph" w:customStyle="1" w:styleId="378020">
    <w:name w:val="样式 标题 3 + (中文) 黑体 小四 非加粗 段前: 7.8 磅 段后: 0 磅 行距: 固定值 20 磅"/>
    <w:basedOn w:val="3"/>
    <w:qFormat/>
    <w:pPr>
      <w:keepLines/>
      <w:spacing w:line="400" w:lineRule="exact"/>
    </w:pPr>
    <w:rPr>
      <w:rFonts w:ascii="Times New Roman" w:eastAsia="黑体" w:hAnsi="Times New Roman" w:cs="宋体"/>
      <w:b w:val="0"/>
      <w:bCs w:val="0"/>
      <w:sz w:val="24"/>
      <w:szCs w:val="20"/>
    </w:rPr>
  </w:style>
  <w:style w:type="character" w:customStyle="1" w:styleId="16">
    <w:name w:val="不明显强调1"/>
    <w:qFormat/>
    <w:rPr>
      <w:i/>
      <w:iCs/>
      <w:color w:val="808080"/>
    </w:rPr>
  </w:style>
  <w:style w:type="character" w:customStyle="1" w:styleId="17">
    <w:name w:val="明显强调1"/>
    <w:qFormat/>
    <w:rPr>
      <w:b/>
      <w:bCs/>
      <w:i/>
      <w:iCs/>
      <w:color w:val="4F81BD"/>
    </w:rPr>
  </w:style>
  <w:style w:type="character" w:customStyle="1" w:styleId="18">
    <w:name w:val="不明显参考1"/>
    <w:qFormat/>
    <w:rPr>
      <w:smallCaps/>
      <w:color w:val="C0504D"/>
      <w:u w:val="single"/>
    </w:rPr>
  </w:style>
  <w:style w:type="character" w:customStyle="1" w:styleId="19">
    <w:name w:val="明显参考1"/>
    <w:qFormat/>
    <w:rPr>
      <w:b/>
      <w:bCs/>
      <w:smallCaps/>
      <w:color w:val="C0504D"/>
      <w:spacing w:val="5"/>
      <w:u w:val="single"/>
    </w:rPr>
  </w:style>
  <w:style w:type="character" w:customStyle="1" w:styleId="1a">
    <w:name w:val="书籍标题1"/>
    <w:qFormat/>
    <w:rPr>
      <w:b/>
      <w:bCs/>
      <w:smallCaps/>
      <w:spacing w:val="5"/>
    </w:rPr>
  </w:style>
  <w:style w:type="character" w:customStyle="1" w:styleId="bjh-strong">
    <w:name w:val="bjh-strong"/>
    <w:basedOn w:val="a1"/>
    <w:qFormat/>
  </w:style>
  <w:style w:type="character" w:customStyle="1" w:styleId="bjh-p">
    <w:name w:val="bjh-p"/>
    <w:basedOn w:val="a1"/>
  </w:style>
  <w:style w:type="character" w:customStyle="1" w:styleId="CharChar">
    <w:name w:val="批注文字 Char Char"/>
    <w:rPr>
      <w:rFonts w:ascii="宋体" w:eastAsia="宋体" w:hAnsi="Times New Roman" w:cs="Times New Roman" w:hint="eastAsia"/>
      <w:sz w:val="28"/>
      <w:szCs w:val="20"/>
    </w:rPr>
  </w:style>
  <w:style w:type="character" w:customStyle="1" w:styleId="textcontents">
    <w:name w:val="textcontents"/>
    <w:rPr>
      <w:rFonts w:ascii="Times New Roman" w:hAnsi="Times New Roman" w:cs="Times New Roman" w:hint="default"/>
    </w:rPr>
  </w:style>
  <w:style w:type="character" w:customStyle="1" w:styleId="Char1b">
    <w:name w:val="副标题 Char1"/>
    <w:basedOn w:val="a1"/>
    <w:uiPriority w:val="11"/>
    <w:rPr>
      <w:rFonts w:asciiTheme="majorHAnsi" w:hAnsiTheme="majorHAnsi" w:cstheme="majorBidi" w:hint="default"/>
      <w:b/>
      <w:bCs/>
      <w:kern w:val="28"/>
      <w:sz w:val="32"/>
      <w:szCs w:val="32"/>
    </w:rPr>
  </w:style>
  <w:style w:type="character" w:customStyle="1" w:styleId="Char1c">
    <w:name w:val="明显引用 Char1"/>
    <w:basedOn w:val="a1"/>
    <w:uiPriority w:val="99"/>
    <w:rPr>
      <w:b/>
      <w:bCs/>
      <w:i/>
      <w:iCs/>
      <w:color w:val="4F81BD" w:themeColor="accent1"/>
      <w:sz w:val="21"/>
      <w:szCs w:val="21"/>
    </w:rPr>
  </w:style>
  <w:style w:type="character" w:customStyle="1" w:styleId="Char1d">
    <w:name w:val="引用 Char1"/>
    <w:basedOn w:val="a1"/>
    <w:uiPriority w:val="99"/>
    <w:qFormat/>
    <w:rPr>
      <w:i/>
      <w:iCs/>
      <w:color w:val="000000" w:themeColor="text1"/>
      <w:sz w:val="21"/>
      <w:szCs w:val="21"/>
    </w:rPr>
  </w:style>
  <w:style w:type="character" w:customStyle="1" w:styleId="font51">
    <w:name w:val="font51"/>
    <w:basedOn w:val="a1"/>
    <w:rPr>
      <w:rFonts w:ascii="宋体" w:eastAsia="宋体" w:hAnsi="宋体" w:cs="宋体" w:hint="eastAsia"/>
      <w:color w:val="000000"/>
      <w:sz w:val="24"/>
      <w:szCs w:val="24"/>
      <w:u w:val="none"/>
    </w:rPr>
  </w:style>
  <w:style w:type="character" w:customStyle="1" w:styleId="font01">
    <w:name w:val="font01"/>
    <w:basedOn w:val="a1"/>
    <w:rPr>
      <w:rFonts w:ascii="宋体" w:eastAsia="宋体" w:hAnsi="宋体" w:cs="宋体" w:hint="eastAsia"/>
      <w:color w:val="000000"/>
      <w:sz w:val="24"/>
      <w:szCs w:val="24"/>
      <w:u w:val="none"/>
      <w:vertAlign w:val="superscript"/>
    </w:rPr>
  </w:style>
  <w:style w:type="paragraph" w:customStyle="1" w:styleId="44">
    <w:name w:val="正文4"/>
    <w:basedOn w:val="a"/>
    <w:link w:val="4Char0"/>
    <w:uiPriority w:val="99"/>
    <w:qFormat/>
    <w:pPr>
      <w:autoSpaceDE/>
      <w:autoSpaceDN/>
      <w:adjustRightInd/>
      <w:ind w:firstLine="630"/>
      <w:jc w:val="both"/>
    </w:pPr>
    <w:rPr>
      <w:kern w:val="2"/>
      <w:sz w:val="28"/>
      <w:szCs w:val="20"/>
    </w:rPr>
  </w:style>
  <w:style w:type="character" w:customStyle="1" w:styleId="4Char0">
    <w:name w:val="正文4 Char"/>
    <w:link w:val="44"/>
    <w:uiPriority w:val="99"/>
    <w:qFormat/>
    <w:locked/>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ghxzb.com" TargetMode="External"/><Relationship Id="rId18" Type="http://schemas.openxmlformats.org/officeDocument/2006/relationships/image" Target="media/image6.wm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image" Target="media/image3.wmf"/><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dghxzb.com/uploads/soft/191206/1-191206194F8.ra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3FF89E-D4CF-4B01-A73E-CEEEE5D02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145</Pages>
  <Words>17494</Words>
  <Characters>99719</Characters>
  <Application>Microsoft Office Word</Application>
  <DocSecurity>0</DocSecurity>
  <Lines>830</Lines>
  <Paragraphs>233</Paragraphs>
  <ScaleCrop>false</ScaleCrop>
  <Company>Microsoft</Company>
  <LinksUpToDate>false</LinksUpToDate>
  <CharactersWithSpaces>116980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40</cp:revision>
  <dcterms:created xsi:type="dcterms:W3CDTF">2019-12-03T01:51:00Z</dcterms:created>
  <dcterms:modified xsi:type="dcterms:W3CDTF">2019-12-12T02:30:00Z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